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F97" w:rsidRPr="002129CD" w:rsidRDefault="00320F97" w:rsidP="00320F97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证券代码：301178     证券简称：天亿马    公告编号：202</w:t>
      </w:r>
      <w:r w:rsidR="00D73CF9">
        <w:rPr>
          <w:rFonts w:ascii="仿宋" w:eastAsia="仿宋" w:hAnsi="仿宋" w:hint="eastAsia"/>
          <w:color w:val="000000"/>
          <w:sz w:val="28"/>
        </w:rPr>
        <w:t>4-077</w:t>
      </w:r>
    </w:p>
    <w:p w:rsidR="00320F97" w:rsidRPr="002129CD" w:rsidRDefault="00320F97" w:rsidP="00320F97"/>
    <w:p w:rsidR="00320F97" w:rsidRPr="002129CD" w:rsidRDefault="00320F97" w:rsidP="00320F97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2129CD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:rsidR="00320F97" w:rsidRPr="002129CD" w:rsidRDefault="00320F97" w:rsidP="00320F97">
      <w:pPr>
        <w:spacing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 w:rsidRPr="002129CD">
        <w:rPr>
          <w:rFonts w:ascii="黑体" w:eastAsia="黑体" w:hAnsi="黑体" w:hint="eastAsia"/>
          <w:sz w:val="36"/>
          <w:szCs w:val="36"/>
        </w:rPr>
        <w:t>第三届董事会第</w:t>
      </w:r>
      <w:r w:rsidR="00D73CF9">
        <w:rPr>
          <w:rFonts w:ascii="黑体" w:eastAsia="黑体" w:hAnsi="黑体" w:hint="eastAsia"/>
          <w:sz w:val="36"/>
          <w:szCs w:val="36"/>
        </w:rPr>
        <w:t>二十五</w:t>
      </w:r>
      <w:r w:rsidRPr="002129CD">
        <w:rPr>
          <w:rFonts w:ascii="黑体" w:eastAsia="黑体" w:hAnsi="黑体" w:hint="eastAsia"/>
          <w:sz w:val="36"/>
          <w:szCs w:val="36"/>
        </w:rPr>
        <w:t>次会议决议公告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320F97" w:rsidRPr="00B857D3" w:rsidTr="009D1EBC">
        <w:trPr>
          <w:trHeight w:val="1086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F97" w:rsidRPr="002129CD" w:rsidRDefault="00320F97" w:rsidP="009D1EBC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2129CD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:rsidR="00320F97" w:rsidRPr="002129CD" w:rsidRDefault="00320F97" w:rsidP="00320F97"/>
    <w:p w:rsidR="000635E5" w:rsidRPr="002129CD" w:rsidRDefault="000635E5" w:rsidP="000635E5">
      <w:pPr>
        <w:spacing w:line="360" w:lineRule="auto"/>
        <w:outlineLvl w:val="0"/>
        <w:rPr>
          <w:rFonts w:ascii="仿宋" w:eastAsia="仿宋" w:hAnsi="仿宋"/>
          <w:b/>
          <w:color w:val="000000"/>
          <w:sz w:val="28"/>
        </w:rPr>
      </w:pPr>
      <w:r w:rsidRPr="002129CD">
        <w:rPr>
          <w:rFonts w:ascii="仿宋" w:eastAsia="仿宋" w:hAnsi="仿宋" w:hint="eastAsia"/>
          <w:b/>
          <w:color w:val="000000"/>
          <w:sz w:val="28"/>
        </w:rPr>
        <w:t>一、董事会会议召开情况</w:t>
      </w:r>
    </w:p>
    <w:p w:rsidR="000635E5" w:rsidRPr="002129CD" w:rsidRDefault="000635E5" w:rsidP="000635E5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广东天亿马信息产业股份有限公司（以下简称</w:t>
      </w:r>
      <w:bookmarkStart w:id="0" w:name="_GoBack"/>
      <w:bookmarkEnd w:id="0"/>
      <w:r w:rsidRPr="002129CD">
        <w:rPr>
          <w:rFonts w:ascii="仿宋" w:eastAsia="仿宋" w:hAnsi="仿宋" w:hint="eastAsia"/>
          <w:color w:val="000000"/>
          <w:sz w:val="28"/>
        </w:rPr>
        <w:t>“公司”）于202</w:t>
      </w:r>
      <w:r w:rsidR="00D73CF9">
        <w:rPr>
          <w:rFonts w:ascii="仿宋" w:eastAsia="仿宋" w:hAnsi="仿宋" w:hint="eastAsia"/>
          <w:color w:val="000000"/>
          <w:sz w:val="28"/>
        </w:rPr>
        <w:t>4</w:t>
      </w:r>
      <w:r w:rsidRPr="002129CD">
        <w:rPr>
          <w:rFonts w:ascii="仿宋" w:eastAsia="仿宋" w:hAnsi="仿宋" w:hint="eastAsia"/>
          <w:color w:val="000000"/>
          <w:sz w:val="28"/>
        </w:rPr>
        <w:t>年</w:t>
      </w:r>
      <w:r w:rsidR="00D23B40">
        <w:rPr>
          <w:rFonts w:ascii="仿宋" w:eastAsia="仿宋" w:hAnsi="仿宋" w:hint="eastAsia"/>
          <w:color w:val="000000"/>
          <w:sz w:val="28"/>
        </w:rPr>
        <w:t>10</w:t>
      </w:r>
      <w:r w:rsidRPr="002129CD">
        <w:rPr>
          <w:rFonts w:ascii="仿宋" w:eastAsia="仿宋" w:hAnsi="仿宋" w:hint="eastAsia"/>
          <w:color w:val="000000"/>
          <w:sz w:val="28"/>
        </w:rPr>
        <w:t>月</w:t>
      </w:r>
      <w:r w:rsidR="0092697E">
        <w:rPr>
          <w:rFonts w:ascii="仿宋" w:eastAsia="仿宋" w:hAnsi="仿宋" w:hint="eastAsia"/>
          <w:color w:val="000000"/>
          <w:sz w:val="28"/>
        </w:rPr>
        <w:t>2</w:t>
      </w:r>
      <w:r w:rsidR="00D73CF9">
        <w:rPr>
          <w:rFonts w:ascii="仿宋" w:eastAsia="仿宋" w:hAnsi="仿宋" w:hint="eastAsia"/>
          <w:color w:val="000000"/>
          <w:sz w:val="28"/>
        </w:rPr>
        <w:t>4</w:t>
      </w:r>
      <w:r w:rsidRPr="002129CD">
        <w:rPr>
          <w:rFonts w:ascii="仿宋" w:eastAsia="仿宋" w:hAnsi="仿宋" w:hint="eastAsia"/>
          <w:color w:val="000000"/>
          <w:sz w:val="28"/>
        </w:rPr>
        <w:t>日</w:t>
      </w:r>
      <w:r w:rsidR="0092697E">
        <w:rPr>
          <w:rFonts w:ascii="仿宋" w:eastAsia="仿宋" w:hAnsi="仿宋" w:hint="eastAsia"/>
          <w:color w:val="000000"/>
          <w:sz w:val="28"/>
        </w:rPr>
        <w:t>以现场与</w:t>
      </w:r>
      <w:r w:rsidR="003E0DAE">
        <w:rPr>
          <w:rFonts w:ascii="仿宋" w:eastAsia="仿宋" w:hAnsi="仿宋" w:hint="eastAsia"/>
          <w:color w:val="000000"/>
          <w:sz w:val="28"/>
        </w:rPr>
        <w:t>通讯</w:t>
      </w:r>
      <w:r w:rsidR="0092697E">
        <w:rPr>
          <w:rFonts w:ascii="仿宋" w:eastAsia="仿宋" w:hAnsi="仿宋" w:hint="eastAsia"/>
          <w:color w:val="000000"/>
          <w:sz w:val="28"/>
        </w:rPr>
        <w:t>相结合的</w:t>
      </w:r>
      <w:r w:rsidR="003E0DAE">
        <w:rPr>
          <w:rFonts w:ascii="仿宋" w:eastAsia="仿宋" w:hAnsi="仿宋" w:hint="eastAsia"/>
          <w:color w:val="000000"/>
          <w:sz w:val="28"/>
        </w:rPr>
        <w:t>方式</w:t>
      </w:r>
      <w:r w:rsidRPr="002129CD">
        <w:rPr>
          <w:rFonts w:ascii="仿宋" w:eastAsia="仿宋" w:hAnsi="仿宋" w:hint="eastAsia"/>
          <w:color w:val="000000"/>
          <w:sz w:val="28"/>
        </w:rPr>
        <w:t>召开公司第三届董事会第</w:t>
      </w:r>
      <w:r w:rsidR="00AD233D">
        <w:rPr>
          <w:rFonts w:ascii="仿宋" w:eastAsia="仿宋" w:hAnsi="仿宋" w:hint="eastAsia"/>
          <w:color w:val="000000"/>
          <w:sz w:val="28"/>
        </w:rPr>
        <w:t>二十五</w:t>
      </w:r>
      <w:r w:rsidRPr="002129CD">
        <w:rPr>
          <w:rFonts w:ascii="仿宋" w:eastAsia="仿宋" w:hAnsi="仿宋" w:hint="eastAsia"/>
          <w:color w:val="000000"/>
          <w:sz w:val="28"/>
        </w:rPr>
        <w:t>次会议，此前公司于202</w:t>
      </w:r>
      <w:r w:rsidR="00D73CF9">
        <w:rPr>
          <w:rFonts w:ascii="仿宋" w:eastAsia="仿宋" w:hAnsi="仿宋" w:hint="eastAsia"/>
          <w:color w:val="000000"/>
          <w:sz w:val="28"/>
        </w:rPr>
        <w:t>4</w:t>
      </w:r>
      <w:r w:rsidRPr="002129CD">
        <w:rPr>
          <w:rFonts w:ascii="仿宋" w:eastAsia="仿宋" w:hAnsi="仿宋" w:hint="eastAsia"/>
          <w:color w:val="000000"/>
          <w:sz w:val="28"/>
        </w:rPr>
        <w:t>年</w:t>
      </w:r>
      <w:r w:rsidR="00D23B40">
        <w:rPr>
          <w:rFonts w:ascii="仿宋" w:eastAsia="仿宋" w:hAnsi="仿宋" w:hint="eastAsia"/>
          <w:color w:val="000000"/>
          <w:sz w:val="28"/>
        </w:rPr>
        <w:t>10</w:t>
      </w:r>
      <w:r w:rsidRPr="002129CD">
        <w:rPr>
          <w:rFonts w:ascii="仿宋" w:eastAsia="仿宋" w:hAnsi="仿宋" w:hint="eastAsia"/>
          <w:color w:val="000000"/>
          <w:sz w:val="28"/>
        </w:rPr>
        <w:t>月</w:t>
      </w:r>
      <w:r w:rsidR="00D73CF9">
        <w:rPr>
          <w:rFonts w:ascii="仿宋" w:eastAsia="仿宋" w:hAnsi="仿宋" w:hint="eastAsia"/>
          <w:color w:val="000000"/>
          <w:sz w:val="28"/>
        </w:rPr>
        <w:t>21</w:t>
      </w:r>
      <w:r w:rsidRPr="002129CD">
        <w:rPr>
          <w:rFonts w:ascii="仿宋" w:eastAsia="仿宋" w:hAnsi="仿宋" w:hint="eastAsia"/>
          <w:color w:val="000000"/>
          <w:sz w:val="28"/>
        </w:rPr>
        <w:t>日以电子邮件形式向全体董事发出会议通知。本次会议应参加表决董事8名，实际参加表决董事8名，公司监事、高级管理人员列席会议。会议由公司董事长林明玲女士召集并主持。</w:t>
      </w:r>
    </w:p>
    <w:p w:rsidR="000635E5" w:rsidRPr="002129CD" w:rsidRDefault="000635E5" w:rsidP="000635E5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本次董事会会议的召集、召开和表决程序符合《中华人民共和国公司法》《中华人民共和国证券法》等法律、法规及《广东天亿马信息产业股份有限公司章程》（以下简称“《公司章程》”）《广东天亿马信息产业股份有限公司董事会议事规则》的规定。</w:t>
      </w:r>
    </w:p>
    <w:p w:rsidR="009108BA" w:rsidRPr="002129CD" w:rsidRDefault="009108BA" w:rsidP="009108BA">
      <w:pPr>
        <w:spacing w:line="360" w:lineRule="auto"/>
        <w:outlineLvl w:val="0"/>
        <w:rPr>
          <w:rFonts w:ascii="仿宋" w:eastAsia="仿宋" w:hAnsi="仿宋"/>
          <w:b/>
          <w:color w:val="000000"/>
          <w:sz w:val="28"/>
        </w:rPr>
      </w:pPr>
      <w:r w:rsidRPr="002129CD">
        <w:rPr>
          <w:rFonts w:ascii="仿宋" w:eastAsia="仿宋" w:hAnsi="仿宋" w:hint="eastAsia"/>
          <w:b/>
          <w:color w:val="000000"/>
          <w:sz w:val="28"/>
        </w:rPr>
        <w:t>二、董事会会议审议情况</w:t>
      </w:r>
    </w:p>
    <w:p w:rsidR="009108BA" w:rsidRPr="002129CD" w:rsidRDefault="009108BA" w:rsidP="009108BA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129CD">
        <w:rPr>
          <w:rFonts w:ascii="仿宋" w:eastAsia="仿宋" w:hAnsi="仿宋" w:hint="eastAsia"/>
          <w:color w:val="000000"/>
          <w:sz w:val="28"/>
        </w:rPr>
        <w:t>经全体与会董事认真审议，形成以下决议：</w:t>
      </w:r>
    </w:p>
    <w:p w:rsidR="00E84F4E" w:rsidRDefault="00DA7113" w:rsidP="00543845">
      <w:pPr>
        <w:pStyle w:val="a5"/>
        <w:numPr>
          <w:ilvl w:val="0"/>
          <w:numId w:val="1"/>
        </w:numPr>
        <w:spacing w:line="360" w:lineRule="auto"/>
        <w:ind w:firstLineChars="0"/>
        <w:outlineLvl w:val="1"/>
        <w:rPr>
          <w:rFonts w:ascii="仿宋" w:eastAsia="仿宋" w:hAnsi="仿宋"/>
          <w:color w:val="000000"/>
          <w:sz w:val="28"/>
        </w:rPr>
      </w:pPr>
      <w:r w:rsidRPr="00E84F4E">
        <w:rPr>
          <w:rFonts w:ascii="仿宋" w:eastAsia="仿宋" w:hAnsi="仿宋" w:hint="eastAsia"/>
          <w:color w:val="000000"/>
          <w:sz w:val="28"/>
        </w:rPr>
        <w:t>会议以同意8票，反对0票，弃权0票的表决结果审议通过《</w:t>
      </w:r>
      <w:r w:rsidR="00543845" w:rsidRPr="00543845">
        <w:rPr>
          <w:rFonts w:ascii="仿宋" w:eastAsia="仿宋" w:hAnsi="仿宋" w:hint="eastAsia"/>
          <w:color w:val="000000"/>
          <w:sz w:val="28"/>
        </w:rPr>
        <w:t>关于公司&lt;202</w:t>
      </w:r>
      <w:r w:rsidR="00E67D1A">
        <w:rPr>
          <w:rFonts w:ascii="仿宋" w:eastAsia="仿宋" w:hAnsi="仿宋" w:hint="eastAsia"/>
          <w:color w:val="000000"/>
          <w:sz w:val="28"/>
        </w:rPr>
        <w:t>4</w:t>
      </w:r>
      <w:r w:rsidR="00543845" w:rsidRPr="00543845">
        <w:rPr>
          <w:rFonts w:ascii="仿宋" w:eastAsia="仿宋" w:hAnsi="仿宋" w:hint="eastAsia"/>
          <w:color w:val="000000"/>
          <w:sz w:val="28"/>
        </w:rPr>
        <w:t>年第三季度报告&gt;的议案</w:t>
      </w:r>
      <w:r w:rsidRPr="00E84F4E">
        <w:rPr>
          <w:rFonts w:ascii="仿宋" w:eastAsia="仿宋" w:hAnsi="仿宋" w:hint="eastAsia"/>
          <w:color w:val="000000"/>
          <w:sz w:val="28"/>
        </w:rPr>
        <w:t>》。</w:t>
      </w:r>
    </w:p>
    <w:p w:rsidR="00E84F4E" w:rsidRPr="00E84F4E" w:rsidRDefault="00B2778B" w:rsidP="005F30BE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B2778B">
        <w:rPr>
          <w:rFonts w:ascii="仿宋" w:eastAsia="仿宋" w:hAnsi="仿宋" w:hint="eastAsia"/>
          <w:color w:val="000000"/>
          <w:sz w:val="28"/>
        </w:rPr>
        <w:t>公司根据深圳证券交易所相关要求编制了《</w:t>
      </w:r>
      <w:r w:rsidR="00543845" w:rsidRPr="00543845">
        <w:rPr>
          <w:rFonts w:ascii="仿宋" w:eastAsia="仿宋" w:hAnsi="仿宋" w:hint="eastAsia"/>
          <w:color w:val="000000"/>
          <w:sz w:val="28"/>
        </w:rPr>
        <w:t>202</w:t>
      </w:r>
      <w:r w:rsidR="00E67D1A">
        <w:rPr>
          <w:rFonts w:ascii="仿宋" w:eastAsia="仿宋" w:hAnsi="仿宋" w:hint="eastAsia"/>
          <w:color w:val="000000"/>
          <w:sz w:val="28"/>
        </w:rPr>
        <w:t>4</w:t>
      </w:r>
      <w:r w:rsidR="00543845" w:rsidRPr="00543845">
        <w:rPr>
          <w:rFonts w:ascii="仿宋" w:eastAsia="仿宋" w:hAnsi="仿宋" w:hint="eastAsia"/>
          <w:color w:val="000000"/>
          <w:sz w:val="28"/>
        </w:rPr>
        <w:t>年第三季度报</w:t>
      </w:r>
      <w:r w:rsidR="00543845" w:rsidRPr="00543845">
        <w:rPr>
          <w:rFonts w:ascii="仿宋" w:eastAsia="仿宋" w:hAnsi="仿宋" w:hint="eastAsia"/>
          <w:color w:val="000000"/>
          <w:sz w:val="28"/>
        </w:rPr>
        <w:lastRenderedPageBreak/>
        <w:t>告</w:t>
      </w:r>
      <w:r w:rsidRPr="00B2778B">
        <w:rPr>
          <w:rFonts w:ascii="仿宋" w:eastAsia="仿宋" w:hAnsi="仿宋" w:hint="eastAsia"/>
          <w:color w:val="000000"/>
          <w:sz w:val="28"/>
        </w:rPr>
        <w:t>》</w:t>
      </w:r>
      <w:r w:rsidR="00712AEC">
        <w:rPr>
          <w:rFonts w:ascii="仿宋" w:eastAsia="仿宋" w:hAnsi="仿宋" w:hint="eastAsia"/>
          <w:color w:val="000000"/>
          <w:sz w:val="28"/>
        </w:rPr>
        <w:t>，</w:t>
      </w:r>
      <w:r w:rsidR="00E84F4E" w:rsidRPr="00E84F4E">
        <w:rPr>
          <w:rFonts w:ascii="仿宋" w:eastAsia="仿宋" w:hAnsi="仿宋" w:hint="eastAsia"/>
          <w:color w:val="000000"/>
          <w:sz w:val="28"/>
        </w:rPr>
        <w:t>议案具体内容详见公司同日披露于巨潮资讯网（www.cninfo.com.cn）等法定信息披露媒体的《广东天亿马信息产业股份有限公司</w:t>
      </w:r>
      <w:r w:rsidR="004F4C5C" w:rsidRPr="004F4C5C">
        <w:rPr>
          <w:rFonts w:ascii="仿宋" w:eastAsia="仿宋" w:hAnsi="仿宋" w:hint="eastAsia"/>
          <w:color w:val="000000"/>
          <w:sz w:val="28"/>
        </w:rPr>
        <w:t>202</w:t>
      </w:r>
      <w:r w:rsidR="00E67D1A">
        <w:rPr>
          <w:rFonts w:ascii="仿宋" w:eastAsia="仿宋" w:hAnsi="仿宋" w:hint="eastAsia"/>
          <w:color w:val="000000"/>
          <w:sz w:val="28"/>
        </w:rPr>
        <w:t>4</w:t>
      </w:r>
      <w:r w:rsidR="004F4C5C" w:rsidRPr="004F4C5C">
        <w:rPr>
          <w:rFonts w:ascii="仿宋" w:eastAsia="仿宋" w:hAnsi="仿宋" w:hint="eastAsia"/>
          <w:color w:val="000000"/>
          <w:sz w:val="28"/>
        </w:rPr>
        <w:t>年第三季度报告</w:t>
      </w:r>
      <w:r w:rsidR="00E84F4E" w:rsidRPr="00E84F4E">
        <w:rPr>
          <w:rFonts w:ascii="仿宋" w:eastAsia="仿宋" w:hAnsi="仿宋" w:hint="eastAsia"/>
          <w:color w:val="000000"/>
          <w:sz w:val="28"/>
        </w:rPr>
        <w:t>》</w:t>
      </w:r>
      <w:r w:rsidR="00FF3453" w:rsidRPr="00E84F4E">
        <w:rPr>
          <w:rFonts w:ascii="仿宋" w:eastAsia="仿宋" w:hAnsi="仿宋" w:hint="eastAsia"/>
          <w:color w:val="000000"/>
          <w:sz w:val="28"/>
        </w:rPr>
        <w:t>（公告编号：202</w:t>
      </w:r>
      <w:r w:rsidR="00E67D1A">
        <w:rPr>
          <w:rFonts w:ascii="仿宋" w:eastAsia="仿宋" w:hAnsi="仿宋" w:hint="eastAsia"/>
          <w:color w:val="000000"/>
          <w:sz w:val="28"/>
        </w:rPr>
        <w:t>4</w:t>
      </w:r>
      <w:r w:rsidR="00FF3453" w:rsidRPr="00E84F4E">
        <w:rPr>
          <w:rFonts w:ascii="仿宋" w:eastAsia="仿宋" w:hAnsi="仿宋" w:hint="eastAsia"/>
          <w:color w:val="000000"/>
          <w:sz w:val="28"/>
        </w:rPr>
        <w:t>-</w:t>
      </w:r>
      <w:r w:rsidR="00E67D1A">
        <w:rPr>
          <w:rFonts w:ascii="仿宋" w:eastAsia="仿宋" w:hAnsi="仿宋" w:hint="eastAsia"/>
          <w:color w:val="000000"/>
          <w:sz w:val="28"/>
        </w:rPr>
        <w:t>079</w:t>
      </w:r>
      <w:r w:rsidR="00FF3453" w:rsidRPr="00E84F4E">
        <w:rPr>
          <w:rFonts w:ascii="仿宋" w:eastAsia="仿宋" w:hAnsi="仿宋" w:hint="eastAsia"/>
          <w:color w:val="000000"/>
          <w:sz w:val="28"/>
        </w:rPr>
        <w:t>）</w:t>
      </w:r>
      <w:r w:rsidR="00E84F4E" w:rsidRPr="00E84F4E">
        <w:rPr>
          <w:rFonts w:ascii="仿宋" w:eastAsia="仿宋" w:hAnsi="仿宋" w:hint="eastAsia"/>
          <w:color w:val="000000"/>
          <w:sz w:val="28"/>
        </w:rPr>
        <w:t>。</w:t>
      </w:r>
    </w:p>
    <w:p w:rsidR="009777CC" w:rsidRPr="00E84F4E" w:rsidRDefault="00E84F4E" w:rsidP="007D1DF9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E84F4E">
        <w:rPr>
          <w:rFonts w:ascii="仿宋" w:eastAsia="仿宋" w:hAnsi="仿宋" w:hint="eastAsia"/>
          <w:color w:val="000000"/>
          <w:sz w:val="28"/>
        </w:rPr>
        <w:t>回避表决情况：本议案不涉及回避表决情况。</w:t>
      </w:r>
    </w:p>
    <w:p w:rsidR="00C070BC" w:rsidRPr="00BA52BE" w:rsidRDefault="00C070BC" w:rsidP="00C070BC">
      <w:pPr>
        <w:spacing w:line="360" w:lineRule="auto"/>
        <w:outlineLvl w:val="0"/>
        <w:rPr>
          <w:rFonts w:ascii="仿宋" w:eastAsia="仿宋" w:hAnsi="仿宋"/>
          <w:b/>
          <w:color w:val="000000"/>
          <w:sz w:val="28"/>
        </w:rPr>
      </w:pPr>
      <w:r w:rsidRPr="00BA52BE">
        <w:rPr>
          <w:rFonts w:ascii="仿宋" w:eastAsia="仿宋" w:hAnsi="仿宋" w:hint="eastAsia"/>
          <w:b/>
          <w:color w:val="000000"/>
          <w:sz w:val="28"/>
        </w:rPr>
        <w:t>三、备查文件</w:t>
      </w:r>
    </w:p>
    <w:p w:rsidR="00C070BC" w:rsidRDefault="00C070BC" w:rsidP="00404A85">
      <w:pPr>
        <w:spacing w:line="360" w:lineRule="auto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（一）</w:t>
      </w:r>
      <w:r w:rsidRPr="00622A48">
        <w:rPr>
          <w:rFonts w:ascii="仿宋" w:eastAsia="仿宋" w:hAnsi="仿宋" w:hint="eastAsia"/>
          <w:color w:val="000000"/>
          <w:sz w:val="28"/>
        </w:rPr>
        <w:t>《</w:t>
      </w:r>
      <w:r>
        <w:rPr>
          <w:rFonts w:ascii="仿宋" w:eastAsia="仿宋" w:hAnsi="仿宋" w:hint="eastAsia"/>
          <w:color w:val="000000"/>
          <w:sz w:val="28"/>
        </w:rPr>
        <w:t>广东天亿马信息产业股份有限公司第三届董事会第</w:t>
      </w:r>
      <w:r w:rsidR="00D9187B">
        <w:rPr>
          <w:rFonts w:ascii="仿宋" w:eastAsia="仿宋" w:hAnsi="仿宋" w:hint="eastAsia"/>
          <w:color w:val="000000"/>
          <w:sz w:val="28"/>
        </w:rPr>
        <w:t>二十五</w:t>
      </w:r>
      <w:r>
        <w:rPr>
          <w:rFonts w:ascii="仿宋" w:eastAsia="仿宋" w:hAnsi="仿宋" w:hint="eastAsia"/>
          <w:color w:val="000000"/>
          <w:sz w:val="28"/>
        </w:rPr>
        <w:t>次会议决议》</w:t>
      </w:r>
      <w:r w:rsidR="00404A85">
        <w:rPr>
          <w:rFonts w:ascii="仿宋" w:eastAsia="仿宋" w:hAnsi="仿宋" w:hint="eastAsia"/>
          <w:color w:val="000000"/>
          <w:sz w:val="28"/>
        </w:rPr>
        <w:t>。</w:t>
      </w:r>
    </w:p>
    <w:p w:rsidR="00D65C41" w:rsidRDefault="00D65C41" w:rsidP="00D65C41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特此公告。</w:t>
      </w:r>
    </w:p>
    <w:p w:rsidR="00D65C41" w:rsidRPr="00622A48" w:rsidRDefault="00D65C41" w:rsidP="00D65C41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 w:rsidRPr="00622A48">
        <w:rPr>
          <w:rFonts w:ascii="仿宋" w:eastAsia="仿宋" w:hAnsi="仿宋" w:hint="eastAsia"/>
          <w:sz w:val="28"/>
        </w:rPr>
        <w:t>广东天亿马信息产业股份有限公司</w:t>
      </w:r>
    </w:p>
    <w:p w:rsidR="00D65C41" w:rsidRPr="00622A48" w:rsidRDefault="00D65C41" w:rsidP="00D65C41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 w:rsidRPr="00622A48">
        <w:rPr>
          <w:rFonts w:ascii="仿宋" w:eastAsia="仿宋" w:hAnsi="仿宋" w:hint="eastAsia"/>
          <w:sz w:val="28"/>
        </w:rPr>
        <w:t>董事会</w:t>
      </w:r>
    </w:p>
    <w:p w:rsidR="00D65C41" w:rsidRPr="00016830" w:rsidRDefault="00D65C41" w:rsidP="00D65C41">
      <w:pPr>
        <w:wordWrap w:val="0"/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D9187B">
        <w:rPr>
          <w:rFonts w:ascii="仿宋" w:eastAsia="仿宋" w:hAnsi="仿宋" w:hint="eastAsia"/>
          <w:sz w:val="28"/>
          <w:szCs w:val="28"/>
        </w:rPr>
        <w:t>4</w:t>
      </w:r>
      <w:r w:rsidRPr="00622A48">
        <w:rPr>
          <w:rFonts w:ascii="仿宋" w:eastAsia="仿宋" w:hAnsi="仿宋" w:hint="eastAsia"/>
          <w:sz w:val="28"/>
          <w:szCs w:val="28"/>
        </w:rPr>
        <w:t>年</w:t>
      </w:r>
      <w:r w:rsidR="00404A85">
        <w:rPr>
          <w:rFonts w:ascii="仿宋" w:eastAsia="仿宋" w:hAnsi="仿宋" w:hint="eastAsia"/>
          <w:sz w:val="28"/>
          <w:szCs w:val="28"/>
        </w:rPr>
        <w:t>10</w:t>
      </w:r>
      <w:r w:rsidRPr="00622A48">
        <w:rPr>
          <w:rFonts w:ascii="仿宋" w:eastAsia="仿宋" w:hAnsi="仿宋" w:hint="eastAsia"/>
          <w:sz w:val="28"/>
          <w:szCs w:val="28"/>
        </w:rPr>
        <w:t>月</w:t>
      </w:r>
      <w:r w:rsidR="00404A85">
        <w:rPr>
          <w:rFonts w:ascii="仿宋" w:eastAsia="仿宋" w:hAnsi="仿宋" w:hint="eastAsia"/>
          <w:sz w:val="28"/>
          <w:szCs w:val="28"/>
        </w:rPr>
        <w:t>25</w:t>
      </w:r>
      <w:r w:rsidRPr="00622A48">
        <w:rPr>
          <w:rFonts w:ascii="仿宋" w:eastAsia="仿宋" w:hAnsi="仿宋" w:hint="eastAsia"/>
          <w:sz w:val="28"/>
          <w:szCs w:val="28"/>
        </w:rPr>
        <w:t>日</w:t>
      </w:r>
    </w:p>
    <w:p w:rsidR="000147EF" w:rsidRPr="00C070BC" w:rsidRDefault="00A5669B"/>
    <w:sectPr w:rsidR="000147EF" w:rsidRPr="00C07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69B" w:rsidRDefault="00A5669B" w:rsidP="00320F97">
      <w:r>
        <w:separator/>
      </w:r>
    </w:p>
  </w:endnote>
  <w:endnote w:type="continuationSeparator" w:id="0">
    <w:p w:rsidR="00A5669B" w:rsidRDefault="00A5669B" w:rsidP="00320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69B" w:rsidRDefault="00A5669B" w:rsidP="00320F97">
      <w:r>
        <w:separator/>
      </w:r>
    </w:p>
  </w:footnote>
  <w:footnote w:type="continuationSeparator" w:id="0">
    <w:p w:rsidR="00A5669B" w:rsidRDefault="00A5669B" w:rsidP="00320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E062D"/>
    <w:multiLevelType w:val="hybridMultilevel"/>
    <w:tmpl w:val="FDB6F132"/>
    <w:lvl w:ilvl="0" w:tplc="04090017">
      <w:start w:val="1"/>
      <w:numFmt w:val="chineseCountingThousand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5D6"/>
    <w:rsid w:val="0000574E"/>
    <w:rsid w:val="00010942"/>
    <w:rsid w:val="0001645F"/>
    <w:rsid w:val="00040196"/>
    <w:rsid w:val="000635E5"/>
    <w:rsid w:val="00093C2E"/>
    <w:rsid w:val="000A6B03"/>
    <w:rsid w:val="00185D82"/>
    <w:rsid w:val="001B135D"/>
    <w:rsid w:val="001C3D16"/>
    <w:rsid w:val="002075FE"/>
    <w:rsid w:val="00254CF1"/>
    <w:rsid w:val="002A4524"/>
    <w:rsid w:val="002B57E6"/>
    <w:rsid w:val="002E46F5"/>
    <w:rsid w:val="002E482C"/>
    <w:rsid w:val="002E7DE1"/>
    <w:rsid w:val="00320F97"/>
    <w:rsid w:val="00397B0C"/>
    <w:rsid w:val="003B7540"/>
    <w:rsid w:val="003D6EE6"/>
    <w:rsid w:val="003E0DAE"/>
    <w:rsid w:val="00404A85"/>
    <w:rsid w:val="004740F0"/>
    <w:rsid w:val="00480E8F"/>
    <w:rsid w:val="004875CF"/>
    <w:rsid w:val="00490E37"/>
    <w:rsid w:val="004B4474"/>
    <w:rsid w:val="004C3CEB"/>
    <w:rsid w:val="004E58FC"/>
    <w:rsid w:val="004F4C5C"/>
    <w:rsid w:val="00527B86"/>
    <w:rsid w:val="00543845"/>
    <w:rsid w:val="005822B3"/>
    <w:rsid w:val="005A269A"/>
    <w:rsid w:val="005F30BE"/>
    <w:rsid w:val="005F4964"/>
    <w:rsid w:val="0062714C"/>
    <w:rsid w:val="00657000"/>
    <w:rsid w:val="006E26FF"/>
    <w:rsid w:val="006F12F5"/>
    <w:rsid w:val="006F164A"/>
    <w:rsid w:val="00712AEC"/>
    <w:rsid w:val="00721A29"/>
    <w:rsid w:val="007221E0"/>
    <w:rsid w:val="007774D0"/>
    <w:rsid w:val="00783016"/>
    <w:rsid w:val="007D1DF9"/>
    <w:rsid w:val="007E25D6"/>
    <w:rsid w:val="008714C4"/>
    <w:rsid w:val="008E71C1"/>
    <w:rsid w:val="008F1CA2"/>
    <w:rsid w:val="009108BA"/>
    <w:rsid w:val="0092697E"/>
    <w:rsid w:val="00942A2A"/>
    <w:rsid w:val="00945A59"/>
    <w:rsid w:val="00961868"/>
    <w:rsid w:val="009777CC"/>
    <w:rsid w:val="00982677"/>
    <w:rsid w:val="009A3C44"/>
    <w:rsid w:val="00A337E1"/>
    <w:rsid w:val="00A5669B"/>
    <w:rsid w:val="00AD233D"/>
    <w:rsid w:val="00AE26AD"/>
    <w:rsid w:val="00B25F1B"/>
    <w:rsid w:val="00B2778B"/>
    <w:rsid w:val="00B31C12"/>
    <w:rsid w:val="00B36FA1"/>
    <w:rsid w:val="00BB0B2F"/>
    <w:rsid w:val="00BB2B65"/>
    <w:rsid w:val="00BB65E8"/>
    <w:rsid w:val="00BC3688"/>
    <w:rsid w:val="00BC469F"/>
    <w:rsid w:val="00BD1BE7"/>
    <w:rsid w:val="00BE7124"/>
    <w:rsid w:val="00C070BC"/>
    <w:rsid w:val="00C07D9D"/>
    <w:rsid w:val="00C3401C"/>
    <w:rsid w:val="00CA4FB7"/>
    <w:rsid w:val="00CC724F"/>
    <w:rsid w:val="00D23B40"/>
    <w:rsid w:val="00D65C41"/>
    <w:rsid w:val="00D73CF9"/>
    <w:rsid w:val="00D9187B"/>
    <w:rsid w:val="00DA7113"/>
    <w:rsid w:val="00E2099D"/>
    <w:rsid w:val="00E352E6"/>
    <w:rsid w:val="00E3683C"/>
    <w:rsid w:val="00E5744B"/>
    <w:rsid w:val="00E67D1A"/>
    <w:rsid w:val="00E834A7"/>
    <w:rsid w:val="00E84F4E"/>
    <w:rsid w:val="00F10E23"/>
    <w:rsid w:val="00F75153"/>
    <w:rsid w:val="00F8386D"/>
    <w:rsid w:val="00F902F4"/>
    <w:rsid w:val="00FB0778"/>
    <w:rsid w:val="00FC7FA0"/>
    <w:rsid w:val="00FD3417"/>
    <w:rsid w:val="00FF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F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F97"/>
    <w:rPr>
      <w:sz w:val="18"/>
      <w:szCs w:val="18"/>
    </w:rPr>
  </w:style>
  <w:style w:type="paragraph" w:styleId="a5">
    <w:name w:val="List Paragraph"/>
    <w:basedOn w:val="a"/>
    <w:uiPriority w:val="34"/>
    <w:qFormat/>
    <w:rsid w:val="00DA711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F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F97"/>
    <w:rPr>
      <w:sz w:val="18"/>
      <w:szCs w:val="18"/>
    </w:rPr>
  </w:style>
  <w:style w:type="paragraph" w:styleId="a5">
    <w:name w:val="List Paragraph"/>
    <w:basedOn w:val="a"/>
    <w:uiPriority w:val="34"/>
    <w:qFormat/>
    <w:rsid w:val="00DA71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92357E4A-B128-4822-898F-2731E4286357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93BF0C72-76CC-408E-BBFD-2C6622C66155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108</Words>
  <Characters>619</Characters>
  <Application>Microsoft Office Word</Application>
  <DocSecurity>0</DocSecurity>
  <Lines>5</Lines>
  <Paragraphs>1</Paragraphs>
  <ScaleCrop>false</ScaleCrop>
  <Company>Microsoft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hsq</dc:creator>
  <cp:keywords/>
  <dc:description/>
  <cp:lastModifiedBy>hsq</cp:lastModifiedBy>
  <cp:revision>82</cp:revision>
  <dcterms:created xsi:type="dcterms:W3CDTF">2022-08-23T07:03:00Z</dcterms:created>
  <dcterms:modified xsi:type="dcterms:W3CDTF">2024-10-23T08:16:00Z</dcterms:modified>
</cp:coreProperties>
</file>