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F97" w:rsidRPr="002129CD" w:rsidRDefault="00320F97" w:rsidP="00320F97">
      <w:pPr>
        <w:autoSpaceDE w:val="0"/>
        <w:autoSpaceDN w:val="0"/>
        <w:adjustRightInd w:val="0"/>
        <w:spacing w:line="360" w:lineRule="auto"/>
        <w:jc w:val="left"/>
        <w:rPr>
          <w:rFonts w:ascii="仿宋" w:eastAsia="仿宋" w:hAnsi="仿宋"/>
          <w:color w:val="000000"/>
          <w:sz w:val="28"/>
        </w:rPr>
      </w:pPr>
      <w:r w:rsidRPr="002129CD">
        <w:rPr>
          <w:rFonts w:ascii="仿宋" w:eastAsia="仿宋" w:hAnsi="仿宋" w:hint="eastAsia"/>
          <w:color w:val="000000"/>
          <w:sz w:val="28"/>
        </w:rPr>
        <w:t>证券代码：301178     证券简称：天亿马    公告编号：202</w:t>
      </w:r>
      <w:r w:rsidR="00D73CF9">
        <w:rPr>
          <w:rFonts w:ascii="仿宋" w:eastAsia="仿宋" w:hAnsi="仿宋" w:hint="eastAsia"/>
          <w:color w:val="000000"/>
          <w:sz w:val="28"/>
        </w:rPr>
        <w:t>4-0</w:t>
      </w:r>
      <w:r w:rsidR="00FF7C54">
        <w:rPr>
          <w:rFonts w:ascii="仿宋" w:eastAsia="仿宋" w:hAnsi="仿宋" w:hint="eastAsia"/>
          <w:color w:val="000000"/>
          <w:sz w:val="28"/>
        </w:rPr>
        <w:t>9</w:t>
      </w:r>
      <w:r w:rsidR="00ED580F">
        <w:rPr>
          <w:rFonts w:ascii="仿宋" w:eastAsia="仿宋" w:hAnsi="仿宋" w:hint="eastAsia"/>
          <w:color w:val="000000"/>
          <w:sz w:val="28"/>
        </w:rPr>
        <w:t>6</w:t>
      </w:r>
    </w:p>
    <w:p w:rsidR="00320F97" w:rsidRPr="002129CD" w:rsidRDefault="00320F97" w:rsidP="00320F97"/>
    <w:p w:rsidR="00320F97" w:rsidRPr="002129CD" w:rsidRDefault="00320F97" w:rsidP="00320F97">
      <w:pPr>
        <w:spacing w:line="360" w:lineRule="auto"/>
        <w:jc w:val="center"/>
        <w:rPr>
          <w:rFonts w:ascii="黑体" w:eastAsia="黑体" w:hAnsi="黑体"/>
          <w:sz w:val="36"/>
          <w:szCs w:val="36"/>
        </w:rPr>
      </w:pPr>
      <w:r w:rsidRPr="002129CD">
        <w:rPr>
          <w:rFonts w:ascii="黑体" w:eastAsia="黑体" w:hAnsi="黑体" w:hint="eastAsia"/>
          <w:sz w:val="36"/>
          <w:szCs w:val="36"/>
        </w:rPr>
        <w:t>广东天亿马信息产业股份有限公司</w:t>
      </w:r>
    </w:p>
    <w:p w:rsidR="00320F97" w:rsidRPr="002129CD" w:rsidRDefault="00320F97" w:rsidP="00320F97">
      <w:pPr>
        <w:spacing w:afterLines="100" w:after="312" w:line="360" w:lineRule="auto"/>
        <w:jc w:val="center"/>
        <w:rPr>
          <w:rFonts w:ascii="黑体" w:eastAsia="黑体" w:hAnsi="黑体"/>
          <w:sz w:val="36"/>
          <w:szCs w:val="36"/>
        </w:rPr>
      </w:pPr>
      <w:r w:rsidRPr="002129CD">
        <w:rPr>
          <w:rFonts w:ascii="黑体" w:eastAsia="黑体" w:hAnsi="黑体" w:hint="eastAsia"/>
          <w:sz w:val="36"/>
          <w:szCs w:val="36"/>
        </w:rPr>
        <w:t>第三届董事会第</w:t>
      </w:r>
      <w:r w:rsidR="00ED580F">
        <w:rPr>
          <w:rFonts w:ascii="黑体" w:eastAsia="黑体" w:hAnsi="黑体" w:hint="eastAsia"/>
          <w:sz w:val="36"/>
          <w:szCs w:val="36"/>
        </w:rPr>
        <w:t>二十</w:t>
      </w:r>
      <w:r w:rsidR="00FF7C54">
        <w:rPr>
          <w:rFonts w:ascii="黑体" w:eastAsia="黑体" w:hAnsi="黑体" w:hint="eastAsia"/>
          <w:sz w:val="36"/>
          <w:szCs w:val="36"/>
        </w:rPr>
        <w:t>七</w:t>
      </w:r>
      <w:r w:rsidR="00ED580F">
        <w:rPr>
          <w:rFonts w:ascii="黑体" w:eastAsia="黑体" w:hAnsi="黑体" w:hint="eastAsia"/>
          <w:sz w:val="36"/>
          <w:szCs w:val="36"/>
        </w:rPr>
        <w:t>次</w:t>
      </w:r>
      <w:r w:rsidRPr="002129CD">
        <w:rPr>
          <w:rFonts w:ascii="黑体" w:eastAsia="黑体" w:hAnsi="黑体" w:hint="eastAsia"/>
          <w:sz w:val="36"/>
          <w:szCs w:val="36"/>
        </w:rPr>
        <w:t>会议决议公告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320F97" w:rsidRPr="00B857D3" w:rsidTr="009D1EBC">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320F97" w:rsidRPr="002129CD" w:rsidRDefault="00320F97" w:rsidP="009D1EBC">
            <w:pPr>
              <w:widowControl/>
              <w:spacing w:line="440" w:lineRule="exact"/>
              <w:ind w:firstLineChars="200" w:firstLine="560"/>
              <w:rPr>
                <w:rFonts w:ascii="楷体" w:eastAsia="楷体" w:hAnsi="楷体" w:cs="宋体"/>
                <w:color w:val="000000"/>
                <w:kern w:val="0"/>
                <w:sz w:val="28"/>
              </w:rPr>
            </w:pPr>
            <w:r w:rsidRPr="002129C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320F97" w:rsidRPr="002129CD" w:rsidRDefault="00320F97" w:rsidP="00320F97"/>
    <w:p w:rsidR="000635E5" w:rsidRPr="002129CD" w:rsidRDefault="000635E5" w:rsidP="00E05659">
      <w:pPr>
        <w:spacing w:line="360" w:lineRule="auto"/>
        <w:ind w:firstLineChars="200" w:firstLine="562"/>
        <w:outlineLvl w:val="0"/>
        <w:rPr>
          <w:rFonts w:ascii="仿宋" w:eastAsia="仿宋" w:hAnsi="仿宋"/>
          <w:b/>
          <w:color w:val="000000"/>
          <w:sz w:val="28"/>
        </w:rPr>
      </w:pPr>
      <w:r w:rsidRPr="002129CD">
        <w:rPr>
          <w:rFonts w:ascii="仿宋" w:eastAsia="仿宋" w:hAnsi="仿宋" w:hint="eastAsia"/>
          <w:b/>
          <w:color w:val="000000"/>
          <w:sz w:val="28"/>
        </w:rPr>
        <w:t>一、董事会会议召开情况</w:t>
      </w:r>
    </w:p>
    <w:p w:rsidR="000635E5" w:rsidRPr="002129CD" w:rsidRDefault="000635E5" w:rsidP="000635E5">
      <w:pPr>
        <w:spacing w:line="360" w:lineRule="auto"/>
        <w:ind w:firstLineChars="200" w:firstLine="560"/>
        <w:rPr>
          <w:rFonts w:ascii="仿宋" w:eastAsia="仿宋" w:hAnsi="仿宋"/>
          <w:color w:val="000000"/>
          <w:sz w:val="28"/>
        </w:rPr>
      </w:pPr>
      <w:r w:rsidRPr="002129CD">
        <w:rPr>
          <w:rFonts w:ascii="仿宋" w:eastAsia="仿宋" w:hAnsi="仿宋" w:hint="eastAsia"/>
          <w:color w:val="000000"/>
          <w:sz w:val="28"/>
        </w:rPr>
        <w:t>广东天亿马信息产业股份有限公司（以下简称“公司”）于202</w:t>
      </w:r>
      <w:r w:rsidR="00D73CF9">
        <w:rPr>
          <w:rFonts w:ascii="仿宋" w:eastAsia="仿宋" w:hAnsi="仿宋" w:hint="eastAsia"/>
          <w:color w:val="000000"/>
          <w:sz w:val="28"/>
        </w:rPr>
        <w:t>4</w:t>
      </w:r>
      <w:r w:rsidRPr="002129CD">
        <w:rPr>
          <w:rFonts w:ascii="仿宋" w:eastAsia="仿宋" w:hAnsi="仿宋" w:hint="eastAsia"/>
          <w:color w:val="000000"/>
          <w:sz w:val="28"/>
        </w:rPr>
        <w:t>年</w:t>
      </w:r>
      <w:r w:rsidR="00D23B40">
        <w:rPr>
          <w:rFonts w:ascii="仿宋" w:eastAsia="仿宋" w:hAnsi="仿宋" w:hint="eastAsia"/>
          <w:color w:val="000000"/>
          <w:sz w:val="28"/>
        </w:rPr>
        <w:t>1</w:t>
      </w:r>
      <w:r w:rsidR="00ED580F">
        <w:rPr>
          <w:rFonts w:ascii="仿宋" w:eastAsia="仿宋" w:hAnsi="仿宋" w:hint="eastAsia"/>
          <w:color w:val="000000"/>
          <w:sz w:val="28"/>
        </w:rPr>
        <w:t>2</w:t>
      </w:r>
      <w:r w:rsidRPr="002129CD">
        <w:rPr>
          <w:rFonts w:ascii="仿宋" w:eastAsia="仿宋" w:hAnsi="仿宋" w:hint="eastAsia"/>
          <w:color w:val="000000"/>
          <w:sz w:val="28"/>
        </w:rPr>
        <w:t>月</w:t>
      </w:r>
      <w:r w:rsidR="00FF7C54">
        <w:rPr>
          <w:rFonts w:ascii="仿宋" w:eastAsia="仿宋" w:hAnsi="仿宋" w:hint="eastAsia"/>
          <w:color w:val="000000"/>
          <w:sz w:val="28"/>
        </w:rPr>
        <w:t>28</w:t>
      </w:r>
      <w:r w:rsidRPr="002129CD">
        <w:rPr>
          <w:rFonts w:ascii="仿宋" w:eastAsia="仿宋" w:hAnsi="仿宋" w:hint="eastAsia"/>
          <w:color w:val="000000"/>
          <w:sz w:val="28"/>
        </w:rPr>
        <w:t>日</w:t>
      </w:r>
      <w:r w:rsidR="0092697E">
        <w:rPr>
          <w:rFonts w:ascii="仿宋" w:eastAsia="仿宋" w:hAnsi="仿宋" w:hint="eastAsia"/>
          <w:color w:val="000000"/>
          <w:sz w:val="28"/>
        </w:rPr>
        <w:t>以现场与</w:t>
      </w:r>
      <w:r w:rsidR="003E0DAE">
        <w:rPr>
          <w:rFonts w:ascii="仿宋" w:eastAsia="仿宋" w:hAnsi="仿宋" w:hint="eastAsia"/>
          <w:color w:val="000000"/>
          <w:sz w:val="28"/>
        </w:rPr>
        <w:t>通讯</w:t>
      </w:r>
      <w:r w:rsidR="0092697E">
        <w:rPr>
          <w:rFonts w:ascii="仿宋" w:eastAsia="仿宋" w:hAnsi="仿宋" w:hint="eastAsia"/>
          <w:color w:val="000000"/>
          <w:sz w:val="28"/>
        </w:rPr>
        <w:t>相结合的</w:t>
      </w:r>
      <w:r w:rsidR="003E0DAE">
        <w:rPr>
          <w:rFonts w:ascii="仿宋" w:eastAsia="仿宋" w:hAnsi="仿宋" w:hint="eastAsia"/>
          <w:color w:val="000000"/>
          <w:sz w:val="28"/>
        </w:rPr>
        <w:t>方式</w:t>
      </w:r>
      <w:r w:rsidR="00FF7C54">
        <w:rPr>
          <w:rFonts w:ascii="仿宋" w:eastAsia="仿宋" w:hAnsi="仿宋" w:hint="eastAsia"/>
          <w:color w:val="000000"/>
          <w:sz w:val="28"/>
        </w:rPr>
        <w:t>紧急</w:t>
      </w:r>
      <w:r w:rsidRPr="002129CD">
        <w:rPr>
          <w:rFonts w:ascii="仿宋" w:eastAsia="仿宋" w:hAnsi="仿宋" w:hint="eastAsia"/>
          <w:color w:val="000000"/>
          <w:sz w:val="28"/>
        </w:rPr>
        <w:t>召开公司第三届董事会第</w:t>
      </w:r>
      <w:r w:rsidR="00ED580F">
        <w:rPr>
          <w:rFonts w:ascii="仿宋" w:eastAsia="仿宋" w:hAnsi="仿宋" w:hint="eastAsia"/>
          <w:color w:val="000000"/>
          <w:sz w:val="28"/>
        </w:rPr>
        <w:t>二十</w:t>
      </w:r>
      <w:r w:rsidR="00FF7C54">
        <w:rPr>
          <w:rFonts w:ascii="仿宋" w:eastAsia="仿宋" w:hAnsi="仿宋" w:hint="eastAsia"/>
          <w:color w:val="000000"/>
          <w:sz w:val="28"/>
        </w:rPr>
        <w:t>七</w:t>
      </w:r>
      <w:r w:rsidR="00ED580F">
        <w:rPr>
          <w:rFonts w:ascii="仿宋" w:eastAsia="仿宋" w:hAnsi="仿宋" w:hint="eastAsia"/>
          <w:color w:val="000000"/>
          <w:sz w:val="28"/>
        </w:rPr>
        <w:t>次</w:t>
      </w:r>
      <w:r w:rsidRPr="002129CD">
        <w:rPr>
          <w:rFonts w:ascii="仿宋" w:eastAsia="仿宋" w:hAnsi="仿宋" w:hint="eastAsia"/>
          <w:color w:val="000000"/>
          <w:sz w:val="28"/>
        </w:rPr>
        <w:t>会议，此前公司于202</w:t>
      </w:r>
      <w:r w:rsidR="00D73CF9">
        <w:rPr>
          <w:rFonts w:ascii="仿宋" w:eastAsia="仿宋" w:hAnsi="仿宋" w:hint="eastAsia"/>
          <w:color w:val="000000"/>
          <w:sz w:val="28"/>
        </w:rPr>
        <w:t>4</w:t>
      </w:r>
      <w:r w:rsidRPr="002129CD">
        <w:rPr>
          <w:rFonts w:ascii="仿宋" w:eastAsia="仿宋" w:hAnsi="仿宋" w:hint="eastAsia"/>
          <w:color w:val="000000"/>
          <w:sz w:val="28"/>
        </w:rPr>
        <w:t>年</w:t>
      </w:r>
      <w:r w:rsidR="00D23B40">
        <w:rPr>
          <w:rFonts w:ascii="仿宋" w:eastAsia="仿宋" w:hAnsi="仿宋" w:hint="eastAsia"/>
          <w:color w:val="000000"/>
          <w:sz w:val="28"/>
        </w:rPr>
        <w:t>1</w:t>
      </w:r>
      <w:r w:rsidR="003C3B3F">
        <w:rPr>
          <w:rFonts w:ascii="仿宋" w:eastAsia="仿宋" w:hAnsi="仿宋" w:hint="eastAsia"/>
          <w:color w:val="000000"/>
          <w:sz w:val="28"/>
        </w:rPr>
        <w:t>2</w:t>
      </w:r>
      <w:r w:rsidRPr="002129CD">
        <w:rPr>
          <w:rFonts w:ascii="仿宋" w:eastAsia="仿宋" w:hAnsi="仿宋" w:hint="eastAsia"/>
          <w:color w:val="000000"/>
          <w:sz w:val="28"/>
        </w:rPr>
        <w:t>月</w:t>
      </w:r>
      <w:r w:rsidR="00FF7C54">
        <w:rPr>
          <w:rFonts w:ascii="仿宋" w:eastAsia="仿宋" w:hAnsi="仿宋" w:hint="eastAsia"/>
          <w:color w:val="000000"/>
          <w:sz w:val="28"/>
        </w:rPr>
        <w:t>27</w:t>
      </w:r>
      <w:r w:rsidRPr="002129CD">
        <w:rPr>
          <w:rFonts w:ascii="仿宋" w:eastAsia="仿宋" w:hAnsi="仿宋" w:hint="eastAsia"/>
          <w:color w:val="000000"/>
          <w:sz w:val="28"/>
        </w:rPr>
        <w:t>日以电子邮件形式向全体董事发出会议通知。本次会议应参加表决董事8名，实际参加表决董事8名，公司监事、高级管理人员列席会议。会议由公司董事长林明玲女士召集并主持。</w:t>
      </w:r>
    </w:p>
    <w:p w:rsidR="000635E5" w:rsidRPr="002129CD" w:rsidRDefault="000635E5" w:rsidP="000635E5">
      <w:pPr>
        <w:spacing w:line="360" w:lineRule="auto"/>
        <w:ind w:firstLineChars="200" w:firstLine="560"/>
        <w:rPr>
          <w:rFonts w:ascii="仿宋" w:eastAsia="仿宋" w:hAnsi="仿宋"/>
          <w:color w:val="000000"/>
          <w:sz w:val="28"/>
        </w:rPr>
      </w:pPr>
      <w:r w:rsidRPr="002129CD">
        <w:rPr>
          <w:rFonts w:ascii="仿宋" w:eastAsia="仿宋" w:hAnsi="仿宋" w:hint="eastAsia"/>
          <w:color w:val="000000"/>
          <w:sz w:val="28"/>
        </w:rPr>
        <w:t>本次董事会会议的召集、召开和表决程序符合《中华人民共和国公司法》《中华人民共和国证券法》等法律、</w:t>
      </w:r>
      <w:r w:rsidR="000D0FD9">
        <w:rPr>
          <w:rFonts w:ascii="仿宋" w:eastAsia="仿宋" w:hAnsi="仿宋" w:hint="eastAsia"/>
          <w:color w:val="000000"/>
          <w:sz w:val="28"/>
        </w:rPr>
        <w:t>行政</w:t>
      </w:r>
      <w:r w:rsidRPr="002129CD">
        <w:rPr>
          <w:rFonts w:ascii="仿宋" w:eastAsia="仿宋" w:hAnsi="仿宋" w:hint="eastAsia"/>
          <w:color w:val="000000"/>
          <w:sz w:val="28"/>
        </w:rPr>
        <w:t>法规及《广东天亿马信息产业股份有限公司章程》（以下简称“《公司章程》”）《广东天亿马信息产业股份有限公司董事会议事规则》的规定。</w:t>
      </w:r>
    </w:p>
    <w:p w:rsidR="009108BA" w:rsidRPr="002129CD" w:rsidRDefault="009108BA" w:rsidP="00E05659">
      <w:pPr>
        <w:spacing w:line="360" w:lineRule="auto"/>
        <w:ind w:firstLineChars="200" w:firstLine="562"/>
        <w:outlineLvl w:val="0"/>
        <w:rPr>
          <w:rFonts w:ascii="仿宋" w:eastAsia="仿宋" w:hAnsi="仿宋"/>
          <w:b/>
          <w:color w:val="000000"/>
          <w:sz w:val="28"/>
        </w:rPr>
      </w:pPr>
      <w:r w:rsidRPr="002129CD">
        <w:rPr>
          <w:rFonts w:ascii="仿宋" w:eastAsia="仿宋" w:hAnsi="仿宋" w:hint="eastAsia"/>
          <w:b/>
          <w:color w:val="000000"/>
          <w:sz w:val="28"/>
        </w:rPr>
        <w:t>二、董事会会议审议情况</w:t>
      </w:r>
    </w:p>
    <w:p w:rsidR="009108BA" w:rsidRPr="002129CD" w:rsidRDefault="009108BA" w:rsidP="009108BA">
      <w:pPr>
        <w:spacing w:line="360" w:lineRule="auto"/>
        <w:ind w:firstLineChars="200" w:firstLine="560"/>
        <w:rPr>
          <w:rFonts w:ascii="仿宋" w:eastAsia="仿宋" w:hAnsi="仿宋"/>
          <w:color w:val="000000"/>
          <w:sz w:val="28"/>
        </w:rPr>
      </w:pPr>
      <w:r w:rsidRPr="002129CD">
        <w:rPr>
          <w:rFonts w:ascii="仿宋" w:eastAsia="仿宋" w:hAnsi="仿宋" w:hint="eastAsia"/>
          <w:color w:val="000000"/>
          <w:sz w:val="28"/>
        </w:rPr>
        <w:t>经全体与会董事认真审议，形成以下决议：</w:t>
      </w:r>
    </w:p>
    <w:p w:rsidR="00E84F4E" w:rsidRPr="007E5B09" w:rsidRDefault="00DA7113" w:rsidP="00E05659">
      <w:pPr>
        <w:pStyle w:val="a5"/>
        <w:numPr>
          <w:ilvl w:val="0"/>
          <w:numId w:val="1"/>
        </w:numPr>
        <w:spacing w:line="360" w:lineRule="auto"/>
        <w:ind w:left="0" w:firstLineChars="0" w:firstLine="420"/>
        <w:outlineLvl w:val="1"/>
        <w:rPr>
          <w:rFonts w:ascii="仿宋" w:eastAsia="仿宋" w:hAnsi="仿宋"/>
          <w:b/>
          <w:color w:val="000000"/>
          <w:sz w:val="28"/>
        </w:rPr>
      </w:pPr>
      <w:r w:rsidRPr="007E5B09">
        <w:rPr>
          <w:rFonts w:ascii="仿宋" w:eastAsia="仿宋" w:hAnsi="仿宋" w:hint="eastAsia"/>
          <w:b/>
          <w:color w:val="000000"/>
          <w:sz w:val="28"/>
        </w:rPr>
        <w:t>会议以同意8票，反对0票，弃权0票的表决结果审议通过《</w:t>
      </w:r>
      <w:r w:rsidR="00FF7C54" w:rsidRPr="00FF7C54">
        <w:rPr>
          <w:rFonts w:ascii="仿宋" w:eastAsia="仿宋" w:hAnsi="仿宋" w:hint="eastAsia"/>
          <w:b/>
          <w:color w:val="000000"/>
          <w:sz w:val="28"/>
        </w:rPr>
        <w:t>关于新设募集资金专户并签署三方监管协议的议案</w:t>
      </w:r>
      <w:r w:rsidRPr="007E5B09">
        <w:rPr>
          <w:rFonts w:ascii="仿宋" w:eastAsia="仿宋" w:hAnsi="仿宋" w:hint="eastAsia"/>
          <w:b/>
          <w:color w:val="000000"/>
          <w:sz w:val="28"/>
        </w:rPr>
        <w:t>》。</w:t>
      </w:r>
    </w:p>
    <w:p w:rsidR="009F1DEE" w:rsidRDefault="00FF7C54" w:rsidP="009F1DEE">
      <w:pPr>
        <w:spacing w:line="360" w:lineRule="auto"/>
        <w:ind w:firstLineChars="200" w:firstLine="560"/>
        <w:rPr>
          <w:rFonts w:ascii="仿宋" w:eastAsia="仿宋" w:hAnsi="仿宋"/>
          <w:color w:val="000000"/>
          <w:sz w:val="28"/>
        </w:rPr>
      </w:pPr>
      <w:r w:rsidRPr="00FF7C54">
        <w:rPr>
          <w:rFonts w:ascii="仿宋" w:eastAsia="仿宋" w:hAnsi="仿宋" w:hint="eastAsia"/>
          <w:color w:val="000000"/>
          <w:sz w:val="28"/>
        </w:rPr>
        <w:t>公司于 2024 年 12 月 11 日召开第三届董事会第二十六次会</w:t>
      </w:r>
      <w:r w:rsidRPr="00FF7C54">
        <w:rPr>
          <w:rFonts w:ascii="仿宋" w:eastAsia="仿宋" w:hAnsi="仿宋" w:hint="eastAsia"/>
          <w:color w:val="000000"/>
          <w:sz w:val="28"/>
        </w:rPr>
        <w:lastRenderedPageBreak/>
        <w:t>议和第三届监事会第二十四次会议，并于2024年12月27日召开第四次临时股东会，审议通过了《关于变更部分募集资金用途的议案》，终止原募投项目 “智慧城市综合解决方案升级项目”，将其部分募集资金 11,716.00 万元变更用于实施“算力集群服务项目”。根据规定，公司新增开立资金专项账户，用于</w:t>
      </w:r>
      <w:r w:rsidR="0046006C">
        <w:rPr>
          <w:rFonts w:ascii="仿宋" w:eastAsia="仿宋" w:hAnsi="仿宋" w:hint="eastAsia"/>
          <w:color w:val="000000"/>
          <w:sz w:val="28"/>
        </w:rPr>
        <w:t>“算力集群项目”资金的存放和使用，对募集资金进行集中管理和使用，并授权</w:t>
      </w:r>
      <w:bookmarkStart w:id="0" w:name="_GoBack"/>
      <w:bookmarkEnd w:id="0"/>
      <w:r w:rsidR="009F1DEE" w:rsidRPr="009F1DEE">
        <w:rPr>
          <w:rFonts w:ascii="仿宋" w:eastAsia="仿宋" w:hAnsi="仿宋" w:hint="eastAsia"/>
          <w:color w:val="000000"/>
          <w:sz w:val="28"/>
        </w:rPr>
        <w:t>管理层或其授权人员全权办理与本次募集资金专项账户相关的具体事宜。</w:t>
      </w:r>
      <w:r w:rsidR="00B209AA">
        <w:rPr>
          <w:rFonts w:ascii="仿宋" w:eastAsia="仿宋" w:hAnsi="仿宋" w:hint="eastAsia"/>
          <w:color w:val="000000"/>
          <w:sz w:val="28"/>
        </w:rPr>
        <w:t>具体内容详见于同日披露于巨潮资讯网的《广东天亿马信息产业股份有限公司关于</w:t>
      </w:r>
      <w:r w:rsidR="00B209AA" w:rsidRPr="00B209AA">
        <w:rPr>
          <w:rFonts w:ascii="仿宋" w:eastAsia="仿宋" w:hAnsi="仿宋" w:hint="eastAsia"/>
          <w:color w:val="000000"/>
          <w:sz w:val="28"/>
        </w:rPr>
        <w:t>新设募集资金专户并签署三方监管协议的</w:t>
      </w:r>
      <w:r w:rsidR="00B209AA">
        <w:rPr>
          <w:rFonts w:ascii="仿宋" w:eastAsia="仿宋" w:hAnsi="仿宋" w:hint="eastAsia"/>
          <w:color w:val="000000"/>
          <w:sz w:val="28"/>
        </w:rPr>
        <w:t>公告》（公告编号：2024-097）。</w:t>
      </w:r>
    </w:p>
    <w:p w:rsidR="009777CC" w:rsidRDefault="00E84F4E" w:rsidP="007D1DF9">
      <w:pPr>
        <w:spacing w:line="360" w:lineRule="auto"/>
        <w:ind w:firstLineChars="200" w:firstLine="560"/>
        <w:rPr>
          <w:rFonts w:ascii="仿宋" w:eastAsia="仿宋" w:hAnsi="仿宋"/>
          <w:color w:val="000000"/>
          <w:sz w:val="28"/>
        </w:rPr>
      </w:pPr>
      <w:r w:rsidRPr="00E84F4E">
        <w:rPr>
          <w:rFonts w:ascii="仿宋" w:eastAsia="仿宋" w:hAnsi="仿宋" w:hint="eastAsia"/>
          <w:color w:val="000000"/>
          <w:sz w:val="28"/>
        </w:rPr>
        <w:t>回避表决情况：本议案不涉及回避表决情况。</w:t>
      </w:r>
    </w:p>
    <w:p w:rsidR="00C070BC" w:rsidRPr="00BA52BE" w:rsidRDefault="00C070BC" w:rsidP="00E05659">
      <w:pPr>
        <w:spacing w:line="360" w:lineRule="auto"/>
        <w:ind w:firstLineChars="200" w:firstLine="562"/>
        <w:outlineLvl w:val="0"/>
        <w:rPr>
          <w:rFonts w:ascii="仿宋" w:eastAsia="仿宋" w:hAnsi="仿宋"/>
          <w:b/>
          <w:color w:val="000000"/>
          <w:sz w:val="28"/>
        </w:rPr>
      </w:pPr>
      <w:r w:rsidRPr="00BA52BE">
        <w:rPr>
          <w:rFonts w:ascii="仿宋" w:eastAsia="仿宋" w:hAnsi="仿宋" w:hint="eastAsia"/>
          <w:b/>
          <w:color w:val="000000"/>
          <w:sz w:val="28"/>
        </w:rPr>
        <w:t>三、备查文件</w:t>
      </w:r>
    </w:p>
    <w:p w:rsidR="00C070BC" w:rsidRDefault="00C070BC" w:rsidP="00F057CE">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（一）</w:t>
      </w:r>
      <w:r w:rsidRPr="00622A48">
        <w:rPr>
          <w:rFonts w:ascii="仿宋" w:eastAsia="仿宋" w:hAnsi="仿宋" w:hint="eastAsia"/>
          <w:color w:val="000000"/>
          <w:sz w:val="28"/>
        </w:rPr>
        <w:t>《</w:t>
      </w:r>
      <w:r>
        <w:rPr>
          <w:rFonts w:ascii="仿宋" w:eastAsia="仿宋" w:hAnsi="仿宋" w:hint="eastAsia"/>
          <w:color w:val="000000"/>
          <w:sz w:val="28"/>
        </w:rPr>
        <w:t>广东天亿马信息产业股份有限公司第三届董事会第</w:t>
      </w:r>
      <w:r w:rsidR="00ED580F">
        <w:rPr>
          <w:rFonts w:ascii="仿宋" w:eastAsia="仿宋" w:hAnsi="仿宋" w:hint="eastAsia"/>
          <w:color w:val="000000"/>
          <w:sz w:val="28"/>
        </w:rPr>
        <w:t>二十</w:t>
      </w:r>
      <w:r w:rsidR="00AE14DB">
        <w:rPr>
          <w:rFonts w:ascii="仿宋" w:eastAsia="仿宋" w:hAnsi="仿宋" w:hint="eastAsia"/>
          <w:color w:val="000000"/>
          <w:sz w:val="28"/>
        </w:rPr>
        <w:t>七</w:t>
      </w:r>
      <w:r w:rsidR="00ED580F">
        <w:rPr>
          <w:rFonts w:ascii="仿宋" w:eastAsia="仿宋" w:hAnsi="仿宋" w:hint="eastAsia"/>
          <w:color w:val="000000"/>
          <w:sz w:val="28"/>
        </w:rPr>
        <w:t>次</w:t>
      </w:r>
      <w:r>
        <w:rPr>
          <w:rFonts w:ascii="仿宋" w:eastAsia="仿宋" w:hAnsi="仿宋" w:hint="eastAsia"/>
          <w:color w:val="000000"/>
          <w:sz w:val="28"/>
        </w:rPr>
        <w:t>会议决议》</w:t>
      </w:r>
      <w:r w:rsidR="00EC009F">
        <w:rPr>
          <w:rFonts w:ascii="仿宋" w:eastAsia="仿宋" w:hAnsi="仿宋" w:hint="eastAsia"/>
          <w:color w:val="000000"/>
          <w:sz w:val="28"/>
        </w:rPr>
        <w:t>。</w:t>
      </w:r>
    </w:p>
    <w:p w:rsidR="00D65C41" w:rsidRDefault="00D65C41" w:rsidP="00D65C41">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rsidR="00D65C41" w:rsidRPr="00622A48" w:rsidRDefault="00D65C41" w:rsidP="00D65C41">
      <w:pPr>
        <w:spacing w:beforeLines="50" w:before="156" w:line="360" w:lineRule="auto"/>
        <w:ind w:firstLineChars="200" w:firstLine="560"/>
        <w:jc w:val="right"/>
        <w:rPr>
          <w:rFonts w:ascii="仿宋" w:eastAsia="仿宋" w:hAnsi="仿宋"/>
          <w:sz w:val="28"/>
        </w:rPr>
      </w:pPr>
      <w:r w:rsidRPr="00622A48">
        <w:rPr>
          <w:rFonts w:ascii="仿宋" w:eastAsia="仿宋" w:hAnsi="仿宋" w:hint="eastAsia"/>
          <w:sz w:val="28"/>
        </w:rPr>
        <w:t>广东天亿马信息产业股份有限公司</w:t>
      </w:r>
    </w:p>
    <w:p w:rsidR="00D65C41" w:rsidRPr="00622A48" w:rsidRDefault="00D65C41" w:rsidP="00D65C41">
      <w:pPr>
        <w:spacing w:beforeLines="50" w:before="156" w:line="360" w:lineRule="auto"/>
        <w:ind w:firstLineChars="200" w:firstLine="560"/>
        <w:jc w:val="right"/>
        <w:rPr>
          <w:rFonts w:ascii="仿宋" w:eastAsia="仿宋" w:hAnsi="仿宋"/>
          <w:sz w:val="28"/>
        </w:rPr>
      </w:pPr>
      <w:r w:rsidRPr="00622A48">
        <w:rPr>
          <w:rFonts w:ascii="仿宋" w:eastAsia="仿宋" w:hAnsi="仿宋" w:hint="eastAsia"/>
          <w:sz w:val="28"/>
        </w:rPr>
        <w:t>董事会</w:t>
      </w:r>
    </w:p>
    <w:p w:rsidR="000147EF" w:rsidRPr="00C070BC" w:rsidRDefault="00D65C41" w:rsidP="00EB4F20">
      <w:pPr>
        <w:wordWrap w:val="0"/>
        <w:spacing w:beforeLines="50" w:before="156" w:line="360" w:lineRule="auto"/>
        <w:ind w:firstLineChars="200" w:firstLine="560"/>
        <w:jc w:val="right"/>
      </w:pPr>
      <w:r>
        <w:rPr>
          <w:rFonts w:ascii="仿宋" w:eastAsia="仿宋" w:hAnsi="仿宋" w:hint="eastAsia"/>
          <w:sz w:val="28"/>
          <w:szCs w:val="28"/>
        </w:rPr>
        <w:t>202</w:t>
      </w:r>
      <w:r w:rsidR="00D9187B">
        <w:rPr>
          <w:rFonts w:ascii="仿宋" w:eastAsia="仿宋" w:hAnsi="仿宋" w:hint="eastAsia"/>
          <w:sz w:val="28"/>
          <w:szCs w:val="28"/>
        </w:rPr>
        <w:t>4</w:t>
      </w:r>
      <w:r w:rsidRPr="00622A48">
        <w:rPr>
          <w:rFonts w:ascii="仿宋" w:eastAsia="仿宋" w:hAnsi="仿宋" w:hint="eastAsia"/>
          <w:sz w:val="28"/>
          <w:szCs w:val="28"/>
        </w:rPr>
        <w:t>年</w:t>
      </w:r>
      <w:r w:rsidR="00F370D6">
        <w:rPr>
          <w:rFonts w:ascii="仿宋" w:eastAsia="仿宋" w:hAnsi="仿宋" w:hint="eastAsia"/>
          <w:sz w:val="28"/>
          <w:szCs w:val="28"/>
        </w:rPr>
        <w:t>12</w:t>
      </w:r>
      <w:r w:rsidRPr="00622A48">
        <w:rPr>
          <w:rFonts w:ascii="仿宋" w:eastAsia="仿宋" w:hAnsi="仿宋" w:hint="eastAsia"/>
          <w:sz w:val="28"/>
          <w:szCs w:val="28"/>
        </w:rPr>
        <w:t>月</w:t>
      </w:r>
      <w:r w:rsidR="00952A7D">
        <w:rPr>
          <w:rFonts w:ascii="仿宋" w:eastAsia="仿宋" w:hAnsi="仿宋" w:hint="eastAsia"/>
          <w:sz w:val="28"/>
          <w:szCs w:val="28"/>
        </w:rPr>
        <w:t>30</w:t>
      </w:r>
      <w:r w:rsidRPr="00622A48">
        <w:rPr>
          <w:rFonts w:ascii="仿宋" w:eastAsia="仿宋" w:hAnsi="仿宋" w:hint="eastAsia"/>
          <w:sz w:val="28"/>
          <w:szCs w:val="28"/>
        </w:rPr>
        <w:t>日</w:t>
      </w:r>
    </w:p>
    <w:sectPr w:rsidR="000147EF" w:rsidRPr="00C070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54AB" w:rsidRDefault="006454AB" w:rsidP="00320F97">
      <w:r>
        <w:separator/>
      </w:r>
    </w:p>
  </w:endnote>
  <w:endnote w:type="continuationSeparator" w:id="0">
    <w:p w:rsidR="006454AB" w:rsidRDefault="006454AB" w:rsidP="00320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54AB" w:rsidRDefault="006454AB" w:rsidP="00320F97">
      <w:r>
        <w:separator/>
      </w:r>
    </w:p>
  </w:footnote>
  <w:footnote w:type="continuationSeparator" w:id="0">
    <w:p w:rsidR="006454AB" w:rsidRDefault="006454AB" w:rsidP="00320F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1E062D"/>
    <w:multiLevelType w:val="hybridMultilevel"/>
    <w:tmpl w:val="FDB6F132"/>
    <w:lvl w:ilvl="0" w:tplc="04090017">
      <w:start w:val="1"/>
      <w:numFmt w:val="chineseCountingThousand"/>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5D6"/>
    <w:rsid w:val="0000574E"/>
    <w:rsid w:val="00010942"/>
    <w:rsid w:val="0001645F"/>
    <w:rsid w:val="00040196"/>
    <w:rsid w:val="00050890"/>
    <w:rsid w:val="000635E5"/>
    <w:rsid w:val="00093C2E"/>
    <w:rsid w:val="000A1A88"/>
    <w:rsid w:val="000A6B03"/>
    <w:rsid w:val="000A74D0"/>
    <w:rsid w:val="000D0FD9"/>
    <w:rsid w:val="00146BBF"/>
    <w:rsid w:val="00172917"/>
    <w:rsid w:val="00185D82"/>
    <w:rsid w:val="001A223E"/>
    <w:rsid w:val="001B135D"/>
    <w:rsid w:val="001C3D16"/>
    <w:rsid w:val="001D68AD"/>
    <w:rsid w:val="001F44B9"/>
    <w:rsid w:val="0020322E"/>
    <w:rsid w:val="002075FE"/>
    <w:rsid w:val="00254CF1"/>
    <w:rsid w:val="002662F9"/>
    <w:rsid w:val="00294006"/>
    <w:rsid w:val="002A4524"/>
    <w:rsid w:val="002B57E6"/>
    <w:rsid w:val="002C1DAF"/>
    <w:rsid w:val="002C27F6"/>
    <w:rsid w:val="002C4D52"/>
    <w:rsid w:val="002E46F5"/>
    <w:rsid w:val="002E482C"/>
    <w:rsid w:val="002E7DE1"/>
    <w:rsid w:val="00320F97"/>
    <w:rsid w:val="003230D8"/>
    <w:rsid w:val="00326C36"/>
    <w:rsid w:val="00341771"/>
    <w:rsid w:val="003634D6"/>
    <w:rsid w:val="00374A27"/>
    <w:rsid w:val="003976C7"/>
    <w:rsid w:val="00397B0C"/>
    <w:rsid w:val="003B7540"/>
    <w:rsid w:val="003C3B3F"/>
    <w:rsid w:val="003D6EE6"/>
    <w:rsid w:val="003E0DAE"/>
    <w:rsid w:val="003F7AA3"/>
    <w:rsid w:val="00404A85"/>
    <w:rsid w:val="0041743E"/>
    <w:rsid w:val="0046006C"/>
    <w:rsid w:val="00467566"/>
    <w:rsid w:val="004740F0"/>
    <w:rsid w:val="00480E8F"/>
    <w:rsid w:val="004875CF"/>
    <w:rsid w:val="00490E37"/>
    <w:rsid w:val="004B4474"/>
    <w:rsid w:val="004B5746"/>
    <w:rsid w:val="004C20AB"/>
    <w:rsid w:val="004C3CEB"/>
    <w:rsid w:val="004E58FC"/>
    <w:rsid w:val="004F1938"/>
    <w:rsid w:val="004F3542"/>
    <w:rsid w:val="004F4C5C"/>
    <w:rsid w:val="00527B86"/>
    <w:rsid w:val="00543845"/>
    <w:rsid w:val="00574C4A"/>
    <w:rsid w:val="005822B3"/>
    <w:rsid w:val="005A269A"/>
    <w:rsid w:val="005C793F"/>
    <w:rsid w:val="005F30BE"/>
    <w:rsid w:val="005F4964"/>
    <w:rsid w:val="00604396"/>
    <w:rsid w:val="0062714C"/>
    <w:rsid w:val="006454AB"/>
    <w:rsid w:val="00657000"/>
    <w:rsid w:val="00690215"/>
    <w:rsid w:val="006D40AC"/>
    <w:rsid w:val="006E26FF"/>
    <w:rsid w:val="006F12F5"/>
    <w:rsid w:val="006F164A"/>
    <w:rsid w:val="00712AEC"/>
    <w:rsid w:val="00721A29"/>
    <w:rsid w:val="007221E0"/>
    <w:rsid w:val="007774D0"/>
    <w:rsid w:val="00783016"/>
    <w:rsid w:val="007C6D84"/>
    <w:rsid w:val="007D1DF9"/>
    <w:rsid w:val="007E25D6"/>
    <w:rsid w:val="007E5B09"/>
    <w:rsid w:val="00804B4B"/>
    <w:rsid w:val="00840A3A"/>
    <w:rsid w:val="00850CD0"/>
    <w:rsid w:val="008576DC"/>
    <w:rsid w:val="00865A32"/>
    <w:rsid w:val="008714C4"/>
    <w:rsid w:val="00873661"/>
    <w:rsid w:val="00884B9F"/>
    <w:rsid w:val="00890137"/>
    <w:rsid w:val="008A7E29"/>
    <w:rsid w:val="008C1839"/>
    <w:rsid w:val="008D2401"/>
    <w:rsid w:val="008E71C1"/>
    <w:rsid w:val="008F1CA2"/>
    <w:rsid w:val="009108BA"/>
    <w:rsid w:val="00921C08"/>
    <w:rsid w:val="00926350"/>
    <w:rsid w:val="0092697E"/>
    <w:rsid w:val="00942A2A"/>
    <w:rsid w:val="00945A59"/>
    <w:rsid w:val="00952A7D"/>
    <w:rsid w:val="00961868"/>
    <w:rsid w:val="00976D06"/>
    <w:rsid w:val="009777CC"/>
    <w:rsid w:val="00982677"/>
    <w:rsid w:val="00992A0E"/>
    <w:rsid w:val="009A3C44"/>
    <w:rsid w:val="009B2108"/>
    <w:rsid w:val="009C54B5"/>
    <w:rsid w:val="009E60D2"/>
    <w:rsid w:val="009F186C"/>
    <w:rsid w:val="009F1DEE"/>
    <w:rsid w:val="00A16667"/>
    <w:rsid w:val="00A31466"/>
    <w:rsid w:val="00A337E1"/>
    <w:rsid w:val="00A5669B"/>
    <w:rsid w:val="00A607CA"/>
    <w:rsid w:val="00A70AD3"/>
    <w:rsid w:val="00A77C92"/>
    <w:rsid w:val="00AB04A1"/>
    <w:rsid w:val="00AB6A5D"/>
    <w:rsid w:val="00AD233D"/>
    <w:rsid w:val="00AD608A"/>
    <w:rsid w:val="00AE14DB"/>
    <w:rsid w:val="00AE26AD"/>
    <w:rsid w:val="00B01CD1"/>
    <w:rsid w:val="00B1311F"/>
    <w:rsid w:val="00B209AA"/>
    <w:rsid w:val="00B25F1B"/>
    <w:rsid w:val="00B2778B"/>
    <w:rsid w:val="00B31C12"/>
    <w:rsid w:val="00B36FA1"/>
    <w:rsid w:val="00B67264"/>
    <w:rsid w:val="00B90B79"/>
    <w:rsid w:val="00BB0B2F"/>
    <w:rsid w:val="00BB2B65"/>
    <w:rsid w:val="00BB5A92"/>
    <w:rsid w:val="00BB65E8"/>
    <w:rsid w:val="00BC3688"/>
    <w:rsid w:val="00BC469F"/>
    <w:rsid w:val="00BC5ECF"/>
    <w:rsid w:val="00BD1BE7"/>
    <w:rsid w:val="00BD253D"/>
    <w:rsid w:val="00BE7124"/>
    <w:rsid w:val="00C070BC"/>
    <w:rsid w:val="00C07D9D"/>
    <w:rsid w:val="00C21497"/>
    <w:rsid w:val="00C3401C"/>
    <w:rsid w:val="00C53253"/>
    <w:rsid w:val="00C62137"/>
    <w:rsid w:val="00C9332A"/>
    <w:rsid w:val="00CA4FB7"/>
    <w:rsid w:val="00CB0268"/>
    <w:rsid w:val="00CB3ADE"/>
    <w:rsid w:val="00CC724F"/>
    <w:rsid w:val="00CF266B"/>
    <w:rsid w:val="00D23B40"/>
    <w:rsid w:val="00D453BC"/>
    <w:rsid w:val="00D609F3"/>
    <w:rsid w:val="00D6136C"/>
    <w:rsid w:val="00D65C41"/>
    <w:rsid w:val="00D73CF9"/>
    <w:rsid w:val="00D85C44"/>
    <w:rsid w:val="00D86CF0"/>
    <w:rsid w:val="00D9187B"/>
    <w:rsid w:val="00D932DB"/>
    <w:rsid w:val="00DA7113"/>
    <w:rsid w:val="00DD2AD8"/>
    <w:rsid w:val="00DF0A29"/>
    <w:rsid w:val="00E016FA"/>
    <w:rsid w:val="00E05659"/>
    <w:rsid w:val="00E2099D"/>
    <w:rsid w:val="00E352E6"/>
    <w:rsid w:val="00E3683C"/>
    <w:rsid w:val="00E42C99"/>
    <w:rsid w:val="00E50460"/>
    <w:rsid w:val="00E5744B"/>
    <w:rsid w:val="00E67D1A"/>
    <w:rsid w:val="00E834A7"/>
    <w:rsid w:val="00E844CD"/>
    <w:rsid w:val="00E84F4E"/>
    <w:rsid w:val="00E87496"/>
    <w:rsid w:val="00EB4EE7"/>
    <w:rsid w:val="00EB4F20"/>
    <w:rsid w:val="00EC009F"/>
    <w:rsid w:val="00EC2BE0"/>
    <w:rsid w:val="00EC50B4"/>
    <w:rsid w:val="00ED580F"/>
    <w:rsid w:val="00EE181C"/>
    <w:rsid w:val="00F057CE"/>
    <w:rsid w:val="00F10BF1"/>
    <w:rsid w:val="00F10E23"/>
    <w:rsid w:val="00F13B73"/>
    <w:rsid w:val="00F25110"/>
    <w:rsid w:val="00F370D6"/>
    <w:rsid w:val="00F75153"/>
    <w:rsid w:val="00F77C16"/>
    <w:rsid w:val="00F8386D"/>
    <w:rsid w:val="00F902F4"/>
    <w:rsid w:val="00FA488C"/>
    <w:rsid w:val="00FB0778"/>
    <w:rsid w:val="00FC0A01"/>
    <w:rsid w:val="00FC5F84"/>
    <w:rsid w:val="00FC7FA0"/>
    <w:rsid w:val="00FD0E1D"/>
    <w:rsid w:val="00FD3417"/>
    <w:rsid w:val="00FF3453"/>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F9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0F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0F97"/>
    <w:rPr>
      <w:sz w:val="18"/>
      <w:szCs w:val="18"/>
    </w:rPr>
  </w:style>
  <w:style w:type="paragraph" w:styleId="a4">
    <w:name w:val="footer"/>
    <w:basedOn w:val="a"/>
    <w:link w:val="Char0"/>
    <w:uiPriority w:val="99"/>
    <w:unhideWhenUsed/>
    <w:rsid w:val="00320F97"/>
    <w:pPr>
      <w:tabs>
        <w:tab w:val="center" w:pos="4153"/>
        <w:tab w:val="right" w:pos="8306"/>
      </w:tabs>
      <w:snapToGrid w:val="0"/>
      <w:jc w:val="left"/>
    </w:pPr>
    <w:rPr>
      <w:sz w:val="18"/>
      <w:szCs w:val="18"/>
    </w:rPr>
  </w:style>
  <w:style w:type="character" w:customStyle="1" w:styleId="Char0">
    <w:name w:val="页脚 Char"/>
    <w:basedOn w:val="a0"/>
    <w:link w:val="a4"/>
    <w:uiPriority w:val="99"/>
    <w:rsid w:val="00320F97"/>
    <w:rPr>
      <w:sz w:val="18"/>
      <w:szCs w:val="18"/>
    </w:rPr>
  </w:style>
  <w:style w:type="paragraph" w:styleId="a5">
    <w:name w:val="List Paragraph"/>
    <w:basedOn w:val="a"/>
    <w:uiPriority w:val="34"/>
    <w:qFormat/>
    <w:rsid w:val="00DA7113"/>
    <w:pPr>
      <w:ind w:firstLineChars="200" w:firstLine="420"/>
    </w:pPr>
  </w:style>
  <w:style w:type="paragraph" w:styleId="a6">
    <w:name w:val="Balloon Text"/>
    <w:basedOn w:val="a"/>
    <w:link w:val="Char1"/>
    <w:uiPriority w:val="99"/>
    <w:semiHidden/>
    <w:unhideWhenUsed/>
    <w:rsid w:val="009F1DEE"/>
    <w:rPr>
      <w:sz w:val="18"/>
      <w:szCs w:val="18"/>
    </w:rPr>
  </w:style>
  <w:style w:type="character" w:customStyle="1" w:styleId="Char1">
    <w:name w:val="批注框文本 Char"/>
    <w:basedOn w:val="a0"/>
    <w:link w:val="a6"/>
    <w:uiPriority w:val="99"/>
    <w:semiHidden/>
    <w:rsid w:val="009F1DE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F9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0F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0F97"/>
    <w:rPr>
      <w:sz w:val="18"/>
      <w:szCs w:val="18"/>
    </w:rPr>
  </w:style>
  <w:style w:type="paragraph" w:styleId="a4">
    <w:name w:val="footer"/>
    <w:basedOn w:val="a"/>
    <w:link w:val="Char0"/>
    <w:uiPriority w:val="99"/>
    <w:unhideWhenUsed/>
    <w:rsid w:val="00320F97"/>
    <w:pPr>
      <w:tabs>
        <w:tab w:val="center" w:pos="4153"/>
        <w:tab w:val="right" w:pos="8306"/>
      </w:tabs>
      <w:snapToGrid w:val="0"/>
      <w:jc w:val="left"/>
    </w:pPr>
    <w:rPr>
      <w:sz w:val="18"/>
      <w:szCs w:val="18"/>
    </w:rPr>
  </w:style>
  <w:style w:type="character" w:customStyle="1" w:styleId="Char0">
    <w:name w:val="页脚 Char"/>
    <w:basedOn w:val="a0"/>
    <w:link w:val="a4"/>
    <w:uiPriority w:val="99"/>
    <w:rsid w:val="00320F97"/>
    <w:rPr>
      <w:sz w:val="18"/>
      <w:szCs w:val="18"/>
    </w:rPr>
  </w:style>
  <w:style w:type="paragraph" w:styleId="a5">
    <w:name w:val="List Paragraph"/>
    <w:basedOn w:val="a"/>
    <w:uiPriority w:val="34"/>
    <w:qFormat/>
    <w:rsid w:val="00DA7113"/>
    <w:pPr>
      <w:ind w:firstLineChars="200" w:firstLine="420"/>
    </w:pPr>
  </w:style>
  <w:style w:type="paragraph" w:styleId="a6">
    <w:name w:val="Balloon Text"/>
    <w:basedOn w:val="a"/>
    <w:link w:val="Char1"/>
    <w:uiPriority w:val="99"/>
    <w:semiHidden/>
    <w:unhideWhenUsed/>
    <w:rsid w:val="009F1DEE"/>
    <w:rPr>
      <w:sz w:val="18"/>
      <w:szCs w:val="18"/>
    </w:rPr>
  </w:style>
  <w:style w:type="character" w:customStyle="1" w:styleId="Char1">
    <w:name w:val="批注框文本 Char"/>
    <w:basedOn w:val="a0"/>
    <w:link w:val="a6"/>
    <w:uiPriority w:val="99"/>
    <w:semiHidden/>
    <w:rsid w:val="009F1DE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93BF0C72-76CC-408E-BBFD-2C6622C66155}">
  <ds:schemaRefs>
    <ds:schemaRef ds:uri="http://www.yonyou.com/datasource"/>
  </ds:schemaRefs>
</ds:datastoreItem>
</file>

<file path=customXml/itemProps2.xml><?xml version="1.0" encoding="utf-8"?>
<ds:datastoreItem xmlns:ds="http://schemas.openxmlformats.org/officeDocument/2006/customXml" ds:itemID="{92357E4A-B128-4822-898F-2731E4286357}">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Pages>
  <Words>138</Words>
  <Characters>789</Characters>
  <Application>Microsoft Office Word</Application>
  <DocSecurity>0</DocSecurity>
  <Lines>6</Lines>
  <Paragraphs>1</Paragraphs>
  <ScaleCrop>false</ScaleCrop>
  <Company>Microsoft</Company>
  <LinksUpToDate>false</LinksUpToDate>
  <CharactersWithSpaces>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175</cp:revision>
  <dcterms:created xsi:type="dcterms:W3CDTF">2022-08-23T07:03:00Z</dcterms:created>
  <dcterms:modified xsi:type="dcterms:W3CDTF">2024-12-30T03:12:00Z</dcterms:modified>
</cp:coreProperties>
</file>