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9EE64CD" w14:textId="49B70C11" w:rsidR="001127C3" w:rsidRDefault="00F64D93">
      <w:pPr>
        <w:autoSpaceDE w:val="0"/>
        <w:autoSpaceDN w:val="0"/>
        <w:adjustRightInd w:val="0"/>
        <w:spacing w:line="360" w:lineRule="auto"/>
        <w:jc w:val="left"/>
        <w:rPr>
          <w:rFonts w:ascii="仿宋" w:eastAsia="仿宋" w:hAnsi="仿宋"/>
          <w:color w:val="000000"/>
          <w:sz w:val="28"/>
          <w:highlight w:val="yellow"/>
        </w:rPr>
      </w:pPr>
      <w:r>
        <w:rPr>
          <w:rFonts w:ascii="仿宋" w:eastAsia="仿宋" w:hAnsi="仿宋" w:hint="eastAsia"/>
          <w:color w:val="000000"/>
          <w:sz w:val="28"/>
        </w:rPr>
        <w:t>证券代码：301178     证券简称：天亿马    公告编号：202</w:t>
      </w:r>
      <w:r w:rsidR="0095526F">
        <w:rPr>
          <w:rFonts w:ascii="仿宋" w:eastAsia="仿宋" w:hAnsi="仿宋" w:hint="eastAsia"/>
          <w:color w:val="000000"/>
          <w:sz w:val="28"/>
        </w:rPr>
        <w:t>5-00</w:t>
      </w:r>
      <w:r w:rsidR="00365CA8">
        <w:rPr>
          <w:rFonts w:ascii="仿宋" w:eastAsia="仿宋" w:hAnsi="仿宋" w:hint="eastAsia"/>
          <w:color w:val="000000"/>
          <w:sz w:val="28"/>
        </w:rPr>
        <w:t>7</w:t>
      </w:r>
    </w:p>
    <w:p w14:paraId="22A82FD7" w14:textId="77777777" w:rsidR="001127C3" w:rsidRDefault="001127C3"/>
    <w:p w14:paraId="42FB1B2F" w14:textId="77777777" w:rsidR="001127C3" w:rsidRDefault="00F64D93">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58C4E8D4" w14:textId="221DF3D5" w:rsidR="001127C3" w:rsidRDefault="00F64D93">
      <w:pPr>
        <w:spacing w:afterLines="100" w:after="312" w:line="360" w:lineRule="auto"/>
        <w:jc w:val="center"/>
        <w:rPr>
          <w:rFonts w:ascii="黑体" w:eastAsia="黑体" w:hAnsi="黑体"/>
          <w:sz w:val="36"/>
          <w:szCs w:val="36"/>
        </w:rPr>
      </w:pPr>
      <w:r>
        <w:rPr>
          <w:rFonts w:ascii="黑体" w:eastAsia="黑体" w:hAnsi="黑体" w:hint="eastAsia"/>
          <w:sz w:val="36"/>
          <w:szCs w:val="36"/>
        </w:rPr>
        <w:t>关于</w:t>
      </w:r>
      <w:r w:rsidR="00330967">
        <w:rPr>
          <w:rFonts w:ascii="黑体" w:eastAsia="黑体" w:hAnsi="黑体" w:hint="eastAsia"/>
          <w:sz w:val="36"/>
          <w:szCs w:val="36"/>
        </w:rPr>
        <w:t>日常经营重大合同暨</w:t>
      </w:r>
      <w:r>
        <w:rPr>
          <w:rFonts w:ascii="黑体" w:eastAsia="黑体" w:hAnsi="黑体" w:hint="eastAsia"/>
          <w:sz w:val="36"/>
          <w:szCs w:val="36"/>
        </w:rPr>
        <w:t>算力服务项目</w:t>
      </w:r>
      <w:r w:rsidR="00330967">
        <w:rPr>
          <w:rFonts w:ascii="黑体" w:eastAsia="黑体" w:hAnsi="黑体" w:hint="eastAsia"/>
          <w:sz w:val="36"/>
          <w:szCs w:val="36"/>
        </w:rPr>
        <w:t>进展</w:t>
      </w:r>
      <w:r>
        <w:rPr>
          <w:rFonts w:ascii="黑体" w:eastAsia="黑体" w:hAnsi="黑体" w:hint="eastAsia"/>
          <w:sz w:val="36"/>
          <w:szCs w:val="36"/>
        </w:rPr>
        <w:t>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1127C3" w14:paraId="69684F1D" w14:textId="77777777">
        <w:trPr>
          <w:trHeight w:val="1086"/>
          <w:jc w:val="center"/>
        </w:trPr>
        <w:tc>
          <w:tcPr>
            <w:tcW w:w="8522" w:type="dxa"/>
            <w:tcBorders>
              <w:top w:val="single" w:sz="4" w:space="0" w:color="auto"/>
              <w:left w:val="single" w:sz="4" w:space="0" w:color="auto"/>
              <w:bottom w:val="single" w:sz="4" w:space="0" w:color="auto"/>
              <w:right w:val="single" w:sz="4" w:space="0" w:color="auto"/>
            </w:tcBorders>
          </w:tcPr>
          <w:p w14:paraId="75556340" w14:textId="77777777" w:rsidR="001127C3" w:rsidRDefault="00F64D93">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本公司及董事会全体成员保证信息披露的内容真实、准确、完整，没有虚假记载、误导性陈述或重大遗漏。</w:t>
            </w:r>
          </w:p>
        </w:tc>
      </w:tr>
    </w:tbl>
    <w:p w14:paraId="26510151" w14:textId="77777777" w:rsidR="001127C3" w:rsidRDefault="001127C3"/>
    <w:p w14:paraId="7C04C763" w14:textId="77777777" w:rsidR="001127C3" w:rsidRPr="007D6D85" w:rsidRDefault="00F64D93" w:rsidP="00A82DCE">
      <w:pPr>
        <w:spacing w:line="360" w:lineRule="auto"/>
        <w:ind w:firstLineChars="200" w:firstLine="562"/>
        <w:outlineLvl w:val="0"/>
        <w:rPr>
          <w:rFonts w:ascii="仿宋" w:eastAsia="仿宋" w:hAnsi="仿宋"/>
          <w:b/>
          <w:bCs/>
          <w:color w:val="000000"/>
          <w:sz w:val="28"/>
          <w:szCs w:val="28"/>
        </w:rPr>
      </w:pPr>
      <w:r w:rsidRPr="007D6D85">
        <w:rPr>
          <w:rFonts w:ascii="仿宋" w:eastAsia="仿宋" w:hAnsi="仿宋" w:hint="eastAsia"/>
          <w:b/>
          <w:bCs/>
          <w:color w:val="000000"/>
          <w:sz w:val="28"/>
          <w:szCs w:val="28"/>
        </w:rPr>
        <w:t>特别提示：</w:t>
      </w:r>
    </w:p>
    <w:p w14:paraId="2911DFFF" w14:textId="2E3BA234" w:rsidR="00FD13D8" w:rsidRPr="007D6D85" w:rsidRDefault="00FD13D8" w:rsidP="00B61A00">
      <w:pPr>
        <w:spacing w:line="360" w:lineRule="auto"/>
        <w:ind w:firstLineChars="200" w:firstLine="560"/>
        <w:rPr>
          <w:rFonts w:ascii="仿宋" w:eastAsia="仿宋" w:hAnsi="仿宋"/>
          <w:sz w:val="28"/>
          <w:szCs w:val="28"/>
        </w:rPr>
      </w:pPr>
      <w:r w:rsidRPr="007D6D85">
        <w:rPr>
          <w:rFonts w:ascii="仿宋" w:eastAsia="仿宋" w:hAnsi="仿宋" w:hint="eastAsia"/>
          <w:sz w:val="28"/>
          <w:szCs w:val="28"/>
        </w:rPr>
        <w:t>风险提示：</w:t>
      </w:r>
      <w:r w:rsidR="00B61A00" w:rsidRPr="007D6D85">
        <w:rPr>
          <w:rFonts w:ascii="仿宋" w:eastAsia="仿宋" w:hAnsi="仿宋" w:hint="eastAsia"/>
          <w:sz w:val="28"/>
          <w:szCs w:val="28"/>
        </w:rPr>
        <w:t>由于合同项目金额大、服务周期长，过程中如遇到经济环境变化、行业政策调整、不可抗力风险影响，项目可能存在收益不及预期等情况。项目如发生重大变化，公司将及时履行信息披露义务，敬请广大投资者谨慎决策，注意投资风险。</w:t>
      </w:r>
    </w:p>
    <w:p w14:paraId="513124E9" w14:textId="77777777" w:rsidR="00B61A00" w:rsidRPr="007D6D85" w:rsidRDefault="00B61A00" w:rsidP="00B61A00">
      <w:pPr>
        <w:spacing w:line="360" w:lineRule="auto"/>
        <w:ind w:firstLineChars="200" w:firstLine="560"/>
        <w:rPr>
          <w:rFonts w:ascii="仿宋" w:eastAsia="仿宋" w:hAnsi="仿宋"/>
          <w:color w:val="000000"/>
          <w:sz w:val="28"/>
          <w:szCs w:val="28"/>
        </w:rPr>
      </w:pPr>
    </w:p>
    <w:p w14:paraId="71656039" w14:textId="70692A6B" w:rsidR="001127C3" w:rsidRPr="00A55124" w:rsidRDefault="00425797">
      <w:pPr>
        <w:spacing w:line="360" w:lineRule="auto"/>
        <w:ind w:firstLineChars="200" w:firstLine="560"/>
        <w:rPr>
          <w:rFonts w:ascii="仿宋" w:eastAsia="仿宋" w:hAnsi="仿宋"/>
          <w:color w:val="000000"/>
          <w:sz w:val="28"/>
          <w:szCs w:val="28"/>
        </w:rPr>
      </w:pPr>
      <w:r w:rsidRPr="00A55124">
        <w:rPr>
          <w:rFonts w:ascii="仿宋" w:eastAsia="仿宋" w:hAnsi="仿宋" w:hint="eastAsia"/>
          <w:color w:val="000000"/>
          <w:sz w:val="28"/>
          <w:szCs w:val="28"/>
        </w:rPr>
        <w:t>广东天亿马信息产业股份有限</w:t>
      </w:r>
      <w:r w:rsidR="00F64D93" w:rsidRPr="00A55124">
        <w:rPr>
          <w:rFonts w:ascii="仿宋" w:eastAsia="仿宋" w:hAnsi="仿宋" w:hint="eastAsia"/>
          <w:color w:val="000000"/>
          <w:sz w:val="28"/>
          <w:szCs w:val="28"/>
        </w:rPr>
        <w:t>公司</w:t>
      </w:r>
      <w:r w:rsidR="00BB4A81" w:rsidRPr="00A55124">
        <w:rPr>
          <w:rFonts w:ascii="仿宋" w:eastAsia="仿宋" w:hAnsi="仿宋" w:hint="eastAsia"/>
          <w:color w:val="000000"/>
          <w:sz w:val="28"/>
          <w:szCs w:val="28"/>
        </w:rPr>
        <w:t>（以下简称“公司”）</w:t>
      </w:r>
      <w:r w:rsidR="002D74E2" w:rsidRPr="00A55124">
        <w:rPr>
          <w:rFonts w:ascii="仿宋" w:eastAsia="仿宋" w:hAnsi="仿宋" w:hint="eastAsia"/>
          <w:color w:val="000000"/>
          <w:sz w:val="28"/>
          <w:szCs w:val="28"/>
        </w:rPr>
        <w:t>于</w:t>
      </w:r>
      <w:r w:rsidR="004278DB" w:rsidRPr="00A55124">
        <w:rPr>
          <w:rFonts w:ascii="仿宋" w:eastAsia="仿宋" w:hAnsi="仿宋" w:hint="eastAsia"/>
          <w:color w:val="000000"/>
          <w:sz w:val="28"/>
          <w:szCs w:val="28"/>
        </w:rPr>
        <w:t>202</w:t>
      </w:r>
      <w:r w:rsidR="00306691" w:rsidRPr="00A55124">
        <w:rPr>
          <w:rFonts w:ascii="仿宋" w:eastAsia="仿宋" w:hAnsi="仿宋" w:hint="eastAsia"/>
          <w:color w:val="000000"/>
          <w:sz w:val="28"/>
          <w:szCs w:val="28"/>
        </w:rPr>
        <w:t>5</w:t>
      </w:r>
      <w:r w:rsidR="004278DB" w:rsidRPr="00A55124">
        <w:rPr>
          <w:rFonts w:ascii="仿宋" w:eastAsia="仿宋" w:hAnsi="仿宋" w:hint="eastAsia"/>
          <w:color w:val="000000"/>
          <w:sz w:val="28"/>
          <w:szCs w:val="28"/>
        </w:rPr>
        <w:t>年</w:t>
      </w:r>
      <w:r w:rsidR="006F1DD5" w:rsidRPr="00A55124">
        <w:rPr>
          <w:rFonts w:ascii="仿宋" w:eastAsia="仿宋" w:hAnsi="仿宋" w:hint="eastAsia"/>
          <w:color w:val="000000"/>
          <w:sz w:val="28"/>
          <w:szCs w:val="28"/>
        </w:rPr>
        <w:t>1</w:t>
      </w:r>
      <w:r w:rsidR="004278DB" w:rsidRPr="00A55124">
        <w:rPr>
          <w:rFonts w:ascii="仿宋" w:eastAsia="仿宋" w:hAnsi="仿宋" w:hint="eastAsia"/>
          <w:color w:val="000000"/>
          <w:sz w:val="28"/>
          <w:szCs w:val="28"/>
        </w:rPr>
        <w:t>月</w:t>
      </w:r>
      <w:r w:rsidR="006F1DD5" w:rsidRPr="00A55124">
        <w:rPr>
          <w:rFonts w:ascii="仿宋" w:eastAsia="仿宋" w:hAnsi="仿宋" w:hint="eastAsia"/>
          <w:color w:val="000000"/>
          <w:sz w:val="28"/>
          <w:szCs w:val="28"/>
        </w:rPr>
        <w:t>2</w:t>
      </w:r>
      <w:r w:rsidR="0000714D">
        <w:rPr>
          <w:rFonts w:ascii="仿宋" w:eastAsia="仿宋" w:hAnsi="仿宋" w:hint="eastAsia"/>
          <w:color w:val="000000"/>
          <w:sz w:val="28"/>
          <w:szCs w:val="28"/>
        </w:rPr>
        <w:t>3</w:t>
      </w:r>
      <w:r w:rsidR="004278DB" w:rsidRPr="00A55124">
        <w:rPr>
          <w:rFonts w:ascii="仿宋" w:eastAsia="仿宋" w:hAnsi="仿宋" w:hint="eastAsia"/>
          <w:color w:val="000000"/>
          <w:sz w:val="28"/>
          <w:szCs w:val="28"/>
        </w:rPr>
        <w:t>日</w:t>
      </w:r>
      <w:r w:rsidR="002D74E2" w:rsidRPr="00A55124">
        <w:rPr>
          <w:rFonts w:ascii="仿宋" w:eastAsia="仿宋" w:hAnsi="仿宋" w:hint="eastAsia"/>
          <w:color w:val="000000"/>
          <w:sz w:val="28"/>
          <w:szCs w:val="28"/>
        </w:rPr>
        <w:t>收到客户</w:t>
      </w:r>
      <w:r w:rsidR="00304BFE">
        <w:rPr>
          <w:rFonts w:ascii="仿宋" w:eastAsia="仿宋" w:hAnsi="仿宋" w:hint="eastAsia"/>
          <w:color w:val="000000"/>
          <w:sz w:val="28"/>
          <w:szCs w:val="28"/>
        </w:rPr>
        <w:t>通知</w:t>
      </w:r>
      <w:r w:rsidR="002D74E2" w:rsidRPr="00A55124">
        <w:rPr>
          <w:rFonts w:ascii="仿宋" w:eastAsia="仿宋" w:hAnsi="仿宋" w:hint="eastAsia"/>
          <w:color w:val="000000"/>
          <w:sz w:val="28"/>
          <w:szCs w:val="28"/>
        </w:rPr>
        <w:t>，</w:t>
      </w:r>
      <w:r w:rsidR="002B4483" w:rsidRPr="00A55124">
        <w:rPr>
          <w:rFonts w:ascii="仿宋" w:eastAsia="仿宋" w:hAnsi="仿宋" w:hint="eastAsia"/>
          <w:color w:val="000000"/>
          <w:sz w:val="28"/>
          <w:szCs w:val="28"/>
        </w:rPr>
        <w:t>确认</w:t>
      </w:r>
      <w:r w:rsidR="002C19FB" w:rsidRPr="00A55124">
        <w:rPr>
          <w:rFonts w:eastAsia="仿宋" w:hint="eastAsia"/>
          <w:kern w:val="0"/>
          <w:sz w:val="28"/>
          <w:szCs w:val="28"/>
          <w:lang w:bidi="ar"/>
        </w:rPr>
        <w:t>《深圳分公司与某客户算力网络集群服务项目算力服务实施合同》算力</w:t>
      </w:r>
      <w:r w:rsidR="00EB7EAA">
        <w:rPr>
          <w:rFonts w:eastAsia="仿宋" w:hint="eastAsia"/>
          <w:kern w:val="0"/>
          <w:sz w:val="28"/>
          <w:szCs w:val="28"/>
          <w:lang w:bidi="ar"/>
        </w:rPr>
        <w:t>服务</w:t>
      </w:r>
      <w:r w:rsidR="002B4483" w:rsidRPr="00A55124">
        <w:rPr>
          <w:rFonts w:ascii="仿宋" w:eastAsia="仿宋" w:hAnsi="仿宋" w:hint="eastAsia"/>
          <w:color w:val="000000"/>
          <w:sz w:val="28"/>
          <w:szCs w:val="28"/>
        </w:rPr>
        <w:t>项目</w:t>
      </w:r>
      <w:r w:rsidR="00746784" w:rsidRPr="00A55124">
        <w:rPr>
          <w:rFonts w:ascii="仿宋" w:eastAsia="仿宋" w:hAnsi="仿宋" w:hint="eastAsia"/>
          <w:color w:val="000000"/>
          <w:sz w:val="28"/>
          <w:szCs w:val="28"/>
        </w:rPr>
        <w:t>将</w:t>
      </w:r>
      <w:r w:rsidR="002B4483" w:rsidRPr="00A55124">
        <w:rPr>
          <w:rFonts w:ascii="仿宋" w:eastAsia="仿宋" w:hAnsi="仿宋" w:hint="eastAsia"/>
          <w:color w:val="000000"/>
          <w:sz w:val="28"/>
          <w:szCs w:val="28"/>
        </w:rPr>
        <w:t>于2025年2月1日正式计费。</w:t>
      </w:r>
      <w:r w:rsidR="002D74E2" w:rsidRPr="00A55124">
        <w:rPr>
          <w:rFonts w:ascii="仿宋" w:eastAsia="仿宋" w:hAnsi="仿宋" w:hint="eastAsia"/>
          <w:color w:val="000000"/>
          <w:sz w:val="28"/>
          <w:szCs w:val="28"/>
        </w:rPr>
        <w:t>现</w:t>
      </w:r>
      <w:r w:rsidR="00DD7E9C" w:rsidRPr="00A55124">
        <w:rPr>
          <w:rFonts w:ascii="仿宋" w:eastAsia="仿宋" w:hAnsi="仿宋" w:hint="eastAsia"/>
          <w:color w:val="000000"/>
          <w:sz w:val="28"/>
          <w:szCs w:val="28"/>
        </w:rPr>
        <w:t>就</w:t>
      </w:r>
      <w:r w:rsidR="00051B5A" w:rsidRPr="00A55124">
        <w:rPr>
          <w:rFonts w:ascii="仿宋" w:eastAsia="仿宋" w:hAnsi="仿宋" w:hint="eastAsia"/>
          <w:color w:val="000000"/>
          <w:sz w:val="28"/>
          <w:szCs w:val="28"/>
        </w:rPr>
        <w:t>具体情况公告如下：</w:t>
      </w:r>
    </w:p>
    <w:p w14:paraId="674D1277" w14:textId="3D7EFF32" w:rsidR="001127C3" w:rsidRPr="00A55124" w:rsidRDefault="00F64D93">
      <w:pPr>
        <w:spacing w:line="360" w:lineRule="auto"/>
        <w:ind w:firstLineChars="200" w:firstLine="562"/>
        <w:outlineLvl w:val="0"/>
        <w:rPr>
          <w:rFonts w:ascii="仿宋" w:eastAsia="仿宋" w:hAnsi="仿宋"/>
          <w:b/>
          <w:bCs/>
          <w:color w:val="000000"/>
          <w:sz w:val="28"/>
          <w:szCs w:val="28"/>
        </w:rPr>
      </w:pPr>
      <w:r w:rsidRPr="00A55124">
        <w:rPr>
          <w:rFonts w:ascii="仿宋" w:eastAsia="仿宋" w:hAnsi="仿宋" w:hint="eastAsia"/>
          <w:b/>
          <w:bCs/>
          <w:color w:val="000000"/>
          <w:sz w:val="28"/>
          <w:szCs w:val="28"/>
        </w:rPr>
        <w:t>一、</w:t>
      </w:r>
      <w:r w:rsidR="005B6512" w:rsidRPr="00A55124">
        <w:rPr>
          <w:rFonts w:ascii="仿宋" w:eastAsia="仿宋" w:hAnsi="仿宋" w:hint="eastAsia"/>
          <w:b/>
          <w:bCs/>
          <w:color w:val="000000"/>
          <w:sz w:val="28"/>
          <w:szCs w:val="28"/>
        </w:rPr>
        <w:t>合同签署情况</w:t>
      </w:r>
    </w:p>
    <w:p w14:paraId="4C10F04A" w14:textId="6E161144" w:rsidR="005B6512" w:rsidRPr="00A55124" w:rsidRDefault="00A866C3">
      <w:pPr>
        <w:ind w:firstLineChars="200" w:firstLine="560"/>
        <w:rPr>
          <w:rFonts w:ascii="仿宋" w:eastAsia="仿宋" w:hAnsi="仿宋"/>
          <w:color w:val="000000"/>
          <w:sz w:val="28"/>
          <w:szCs w:val="28"/>
        </w:rPr>
      </w:pPr>
      <w:bookmarkStart w:id="0" w:name="OLE_LINK1"/>
      <w:bookmarkStart w:id="1" w:name="OLE_LINK2"/>
      <w:r w:rsidRPr="00A55124">
        <w:rPr>
          <w:rFonts w:ascii="仿宋" w:eastAsia="仿宋" w:hAnsi="仿宋" w:hint="eastAsia"/>
          <w:color w:val="000000"/>
          <w:sz w:val="28"/>
          <w:szCs w:val="28"/>
        </w:rPr>
        <w:t>2024年12月6日，</w:t>
      </w:r>
      <w:r w:rsidR="00D42A4F" w:rsidRPr="00A55124">
        <w:rPr>
          <w:rFonts w:ascii="仿宋" w:eastAsia="仿宋" w:hAnsi="仿宋" w:hint="eastAsia"/>
          <w:color w:val="000000"/>
          <w:sz w:val="28"/>
          <w:szCs w:val="28"/>
        </w:rPr>
        <w:t>公司与中国移动通信集团广东有限公司深圳分公司签订了《深圳分公司与某客户算力网络集群服务项目算力服务实施合同》，合同金额为人民币330,860,400.00元（含税）；同日，公司与中国移动通信集团广东有限公司深圳分公司签订了《深圳分公司与某客户算力网络集群服务项目算力维保服务实施合同》，合同金</w:t>
      </w:r>
      <w:r w:rsidR="00D42A4F" w:rsidRPr="00A55124">
        <w:rPr>
          <w:rFonts w:ascii="仿宋" w:eastAsia="仿宋" w:hAnsi="仿宋" w:hint="eastAsia"/>
          <w:color w:val="000000"/>
          <w:sz w:val="28"/>
          <w:szCs w:val="28"/>
        </w:rPr>
        <w:lastRenderedPageBreak/>
        <w:t>额为人民币</w:t>
      </w:r>
      <w:r w:rsidR="00D42A4F" w:rsidRPr="00A55124">
        <w:rPr>
          <w:rFonts w:ascii="仿宋" w:eastAsia="仿宋" w:hAnsi="仿宋"/>
          <w:color w:val="000000"/>
          <w:sz w:val="28"/>
          <w:szCs w:val="28"/>
        </w:rPr>
        <w:t>51</w:t>
      </w:r>
      <w:r w:rsidR="00D42A4F" w:rsidRPr="00A55124">
        <w:rPr>
          <w:rFonts w:ascii="仿宋" w:eastAsia="仿宋" w:hAnsi="仿宋" w:hint="eastAsia"/>
          <w:color w:val="000000"/>
          <w:sz w:val="28"/>
          <w:szCs w:val="28"/>
        </w:rPr>
        <w:t>,</w:t>
      </w:r>
      <w:r w:rsidR="00D42A4F" w:rsidRPr="00A55124">
        <w:rPr>
          <w:rFonts w:ascii="仿宋" w:eastAsia="仿宋" w:hAnsi="仿宋"/>
          <w:color w:val="000000"/>
          <w:sz w:val="28"/>
          <w:szCs w:val="28"/>
        </w:rPr>
        <w:t>697</w:t>
      </w:r>
      <w:r w:rsidR="00D42A4F" w:rsidRPr="00A55124">
        <w:rPr>
          <w:rFonts w:ascii="仿宋" w:eastAsia="仿宋" w:hAnsi="仿宋" w:hint="eastAsia"/>
          <w:color w:val="000000"/>
          <w:sz w:val="28"/>
          <w:szCs w:val="28"/>
        </w:rPr>
        <w:t>,</w:t>
      </w:r>
      <w:r w:rsidR="00D42A4F" w:rsidRPr="00A55124">
        <w:rPr>
          <w:rFonts w:ascii="仿宋" w:eastAsia="仿宋" w:hAnsi="仿宋"/>
          <w:color w:val="000000"/>
          <w:sz w:val="28"/>
          <w:szCs w:val="28"/>
        </w:rPr>
        <w:t>584.00</w:t>
      </w:r>
      <w:r w:rsidR="00D42A4F" w:rsidRPr="00A55124">
        <w:rPr>
          <w:rFonts w:ascii="仿宋" w:eastAsia="仿宋" w:hAnsi="仿宋" w:hint="eastAsia"/>
          <w:color w:val="000000"/>
          <w:sz w:val="28"/>
          <w:szCs w:val="28"/>
        </w:rPr>
        <w:t>元（含税）。具体内容详见公司披露于巨潮资讯网（www.cninfo.com.cn）的《广东天亿马信息产业股份有限公司关于签订日常经营重大合同暨算力服务项目进展公告》（公告编号：2024-085）。</w:t>
      </w:r>
    </w:p>
    <w:bookmarkEnd w:id="0"/>
    <w:bookmarkEnd w:id="1"/>
    <w:p w14:paraId="7B94CDB9" w14:textId="14405967" w:rsidR="00AE4850" w:rsidRPr="00A55124" w:rsidRDefault="00AE4850" w:rsidP="00AE4850">
      <w:pPr>
        <w:ind w:firstLineChars="200" w:firstLine="560"/>
        <w:rPr>
          <w:rFonts w:ascii="仿宋" w:eastAsia="仿宋" w:hAnsi="仿宋"/>
          <w:color w:val="000000"/>
          <w:sz w:val="28"/>
          <w:szCs w:val="28"/>
        </w:rPr>
      </w:pPr>
      <w:r w:rsidRPr="00A55124">
        <w:rPr>
          <w:rFonts w:ascii="仿宋" w:eastAsia="仿宋" w:hAnsi="仿宋" w:hint="eastAsia"/>
          <w:color w:val="000000"/>
          <w:sz w:val="28"/>
          <w:szCs w:val="28"/>
        </w:rPr>
        <w:t>根据《深圳证券交易所创业板股票上市规则》《深圳证券交易所上市公司自律监管指引第2号——创业板上市公司规范运作》以及《</w:t>
      </w:r>
      <w:r w:rsidR="006D66CA" w:rsidRPr="00A55124">
        <w:rPr>
          <w:rFonts w:ascii="仿宋" w:eastAsia="仿宋" w:hAnsi="仿宋" w:hint="eastAsia"/>
          <w:color w:val="000000"/>
          <w:sz w:val="28"/>
          <w:szCs w:val="28"/>
        </w:rPr>
        <w:t>广东天亿马信息产业股份有限公司</w:t>
      </w:r>
      <w:r w:rsidRPr="00A55124">
        <w:rPr>
          <w:rFonts w:ascii="仿宋" w:eastAsia="仿宋" w:hAnsi="仿宋" w:hint="eastAsia"/>
          <w:color w:val="000000"/>
          <w:sz w:val="28"/>
          <w:szCs w:val="28"/>
        </w:rPr>
        <w:t>章程》等相关规定，本合同属于日常经营性合同，无需提交公司董事会和股东会审议。</w:t>
      </w:r>
    </w:p>
    <w:p w14:paraId="70879C1F" w14:textId="7EC083BE" w:rsidR="008F058A" w:rsidRPr="00A55124" w:rsidRDefault="008F058A" w:rsidP="008F058A">
      <w:pPr>
        <w:spacing w:line="360" w:lineRule="auto"/>
        <w:ind w:firstLineChars="200" w:firstLine="562"/>
        <w:outlineLvl w:val="0"/>
        <w:rPr>
          <w:rFonts w:ascii="仿宋" w:eastAsia="仿宋" w:hAnsi="仿宋"/>
          <w:b/>
          <w:bCs/>
          <w:color w:val="000000"/>
          <w:sz w:val="28"/>
          <w:szCs w:val="28"/>
        </w:rPr>
      </w:pPr>
      <w:r w:rsidRPr="00A55124">
        <w:rPr>
          <w:rFonts w:ascii="仿宋" w:eastAsia="仿宋" w:hAnsi="仿宋" w:hint="eastAsia"/>
          <w:b/>
          <w:bCs/>
          <w:color w:val="000000"/>
          <w:sz w:val="28"/>
          <w:szCs w:val="28"/>
        </w:rPr>
        <w:t>二、</w:t>
      </w:r>
      <w:r w:rsidR="00C84179" w:rsidRPr="00A55124">
        <w:rPr>
          <w:rFonts w:ascii="仿宋" w:eastAsia="仿宋" w:hAnsi="仿宋" w:hint="eastAsia"/>
          <w:b/>
          <w:bCs/>
          <w:color w:val="000000"/>
          <w:sz w:val="28"/>
          <w:szCs w:val="28"/>
        </w:rPr>
        <w:t>合同进展情况</w:t>
      </w:r>
    </w:p>
    <w:p w14:paraId="48FD036E" w14:textId="697B1A20" w:rsidR="00C84EB9" w:rsidRPr="00A55124" w:rsidRDefault="00C84EB9" w:rsidP="00C84EB9">
      <w:pPr>
        <w:ind w:firstLineChars="200" w:firstLine="560"/>
        <w:rPr>
          <w:rFonts w:ascii="仿宋" w:eastAsia="仿宋" w:hAnsi="仿宋"/>
          <w:color w:val="000000"/>
          <w:sz w:val="28"/>
          <w:szCs w:val="28"/>
        </w:rPr>
      </w:pPr>
      <w:r w:rsidRPr="00A55124">
        <w:rPr>
          <w:rFonts w:ascii="仿宋" w:eastAsia="仿宋" w:hAnsi="仿宋" w:hint="eastAsia"/>
          <w:color w:val="000000"/>
          <w:sz w:val="28"/>
          <w:szCs w:val="28"/>
        </w:rPr>
        <w:t>上述合同签署后，公司已</w:t>
      </w:r>
      <w:r w:rsidR="001C0F9E" w:rsidRPr="00A55124">
        <w:rPr>
          <w:rFonts w:ascii="仿宋" w:eastAsia="仿宋" w:hAnsi="仿宋" w:hint="eastAsia"/>
          <w:color w:val="000000"/>
          <w:sz w:val="28"/>
          <w:szCs w:val="28"/>
        </w:rPr>
        <w:t>于</w:t>
      </w:r>
      <w:r w:rsidR="00284775" w:rsidRPr="00A55124">
        <w:rPr>
          <w:rFonts w:ascii="仿宋" w:eastAsia="仿宋" w:hAnsi="仿宋"/>
          <w:color w:val="000000"/>
          <w:sz w:val="28"/>
          <w:szCs w:val="28"/>
        </w:rPr>
        <w:t>2024年12月9日完成合同约</w:t>
      </w:r>
      <w:r w:rsidR="00284775" w:rsidRPr="00A55124">
        <w:rPr>
          <w:rFonts w:eastAsia="仿宋"/>
          <w:kern w:val="0"/>
          <w:sz w:val="28"/>
          <w:szCs w:val="28"/>
          <w:lang w:bidi="ar"/>
        </w:rPr>
        <w:t>定的算力服务整体交付内容</w:t>
      </w:r>
      <w:r w:rsidR="001C0F9E" w:rsidRPr="00A55124">
        <w:rPr>
          <w:rFonts w:ascii="仿宋" w:eastAsia="仿宋" w:hAnsi="仿宋" w:hint="eastAsia"/>
          <w:color w:val="000000"/>
          <w:sz w:val="28"/>
          <w:szCs w:val="28"/>
        </w:rPr>
        <w:t>。202</w:t>
      </w:r>
      <w:r w:rsidR="00E118A9" w:rsidRPr="00A55124">
        <w:rPr>
          <w:rFonts w:ascii="仿宋" w:eastAsia="仿宋" w:hAnsi="仿宋" w:hint="eastAsia"/>
          <w:color w:val="000000"/>
          <w:sz w:val="28"/>
          <w:szCs w:val="28"/>
        </w:rPr>
        <w:t>5</w:t>
      </w:r>
      <w:r w:rsidR="001C0F9E" w:rsidRPr="00A55124">
        <w:rPr>
          <w:rFonts w:ascii="仿宋" w:eastAsia="仿宋" w:hAnsi="仿宋" w:hint="eastAsia"/>
          <w:color w:val="000000"/>
          <w:sz w:val="28"/>
          <w:szCs w:val="28"/>
        </w:rPr>
        <w:t>年</w:t>
      </w:r>
      <w:r w:rsidR="009B39FD" w:rsidRPr="00A55124">
        <w:rPr>
          <w:rFonts w:ascii="仿宋" w:eastAsia="仿宋" w:hAnsi="仿宋" w:hint="eastAsia"/>
          <w:color w:val="000000"/>
          <w:sz w:val="28"/>
          <w:szCs w:val="28"/>
        </w:rPr>
        <w:t>1</w:t>
      </w:r>
      <w:r w:rsidR="001C0F9E" w:rsidRPr="00A55124">
        <w:rPr>
          <w:rFonts w:ascii="仿宋" w:eastAsia="仿宋" w:hAnsi="仿宋" w:hint="eastAsia"/>
          <w:color w:val="000000"/>
          <w:sz w:val="28"/>
          <w:szCs w:val="28"/>
        </w:rPr>
        <w:t>月</w:t>
      </w:r>
      <w:r w:rsidR="009B39FD" w:rsidRPr="00A55124">
        <w:rPr>
          <w:rFonts w:ascii="仿宋" w:eastAsia="仿宋" w:hAnsi="仿宋" w:hint="eastAsia"/>
          <w:color w:val="000000"/>
          <w:sz w:val="28"/>
          <w:szCs w:val="28"/>
        </w:rPr>
        <w:t>2</w:t>
      </w:r>
      <w:r w:rsidR="00D33E13">
        <w:rPr>
          <w:rFonts w:ascii="仿宋" w:eastAsia="仿宋" w:hAnsi="仿宋" w:hint="eastAsia"/>
          <w:color w:val="000000"/>
          <w:sz w:val="28"/>
          <w:szCs w:val="28"/>
        </w:rPr>
        <w:t>3</w:t>
      </w:r>
      <w:r w:rsidR="001C0F9E" w:rsidRPr="00A55124">
        <w:rPr>
          <w:rFonts w:ascii="仿宋" w:eastAsia="仿宋" w:hAnsi="仿宋" w:hint="eastAsia"/>
          <w:color w:val="000000"/>
          <w:sz w:val="28"/>
          <w:szCs w:val="28"/>
        </w:rPr>
        <w:t>日，公司</w:t>
      </w:r>
      <w:r w:rsidRPr="00A55124">
        <w:rPr>
          <w:rFonts w:ascii="仿宋" w:eastAsia="仿宋" w:hAnsi="仿宋" w:hint="eastAsia"/>
          <w:color w:val="000000"/>
          <w:sz w:val="28"/>
          <w:szCs w:val="28"/>
        </w:rPr>
        <w:t>收到中国移动通信集团广东有限公司深圳分公司</w:t>
      </w:r>
      <w:r w:rsidR="001D383A">
        <w:rPr>
          <w:rFonts w:ascii="仿宋" w:eastAsia="仿宋" w:hAnsi="仿宋" w:hint="eastAsia"/>
          <w:color w:val="000000"/>
          <w:sz w:val="28"/>
          <w:szCs w:val="28"/>
        </w:rPr>
        <w:t>通知</w:t>
      </w:r>
      <w:r w:rsidRPr="00A55124">
        <w:rPr>
          <w:rFonts w:ascii="仿宋" w:eastAsia="仿宋" w:hAnsi="仿宋" w:hint="eastAsia"/>
          <w:color w:val="000000"/>
          <w:sz w:val="28"/>
          <w:szCs w:val="28"/>
        </w:rPr>
        <w:t>，</w:t>
      </w:r>
      <w:r w:rsidR="00C7787A" w:rsidRPr="00A55124">
        <w:rPr>
          <w:rFonts w:ascii="仿宋" w:eastAsia="仿宋" w:hAnsi="仿宋" w:hint="eastAsia"/>
          <w:color w:val="000000"/>
          <w:sz w:val="28"/>
          <w:szCs w:val="28"/>
        </w:rPr>
        <w:t>确认</w:t>
      </w:r>
      <w:r w:rsidR="0025024A" w:rsidRPr="00A55124">
        <w:rPr>
          <w:rFonts w:ascii="仿宋" w:eastAsia="仿宋" w:hAnsi="仿宋" w:hint="eastAsia"/>
          <w:color w:val="000000"/>
          <w:sz w:val="28"/>
          <w:szCs w:val="28"/>
        </w:rPr>
        <w:t>上述</w:t>
      </w:r>
      <w:r w:rsidR="00C7787A" w:rsidRPr="00A55124">
        <w:rPr>
          <w:rFonts w:ascii="仿宋" w:eastAsia="仿宋" w:hAnsi="仿宋" w:hint="eastAsia"/>
          <w:color w:val="000000"/>
          <w:sz w:val="28"/>
          <w:szCs w:val="28"/>
        </w:rPr>
        <w:t>项目将</w:t>
      </w:r>
      <w:r w:rsidR="00DB6A8F" w:rsidRPr="00A55124">
        <w:rPr>
          <w:rFonts w:ascii="仿宋" w:eastAsia="仿宋" w:hAnsi="仿宋" w:hint="eastAsia"/>
          <w:color w:val="000000"/>
          <w:sz w:val="28"/>
          <w:szCs w:val="28"/>
          <w:shd w:val="clear" w:color="auto" w:fill="FFFFFF"/>
        </w:rPr>
        <w:t>于2025年2月1日正式计费</w:t>
      </w:r>
      <w:r w:rsidR="00355F2E" w:rsidRPr="00A55124">
        <w:rPr>
          <w:rFonts w:ascii="仿宋" w:eastAsia="仿宋" w:hAnsi="仿宋" w:hint="eastAsia"/>
          <w:color w:val="000000"/>
          <w:sz w:val="28"/>
          <w:szCs w:val="28"/>
        </w:rPr>
        <w:t>。</w:t>
      </w:r>
      <w:r w:rsidR="00587D5D" w:rsidRPr="00A55124">
        <w:rPr>
          <w:rFonts w:ascii="仿宋" w:eastAsia="仿宋" w:hAnsi="仿宋" w:hint="eastAsia"/>
          <w:color w:val="000000"/>
          <w:sz w:val="28"/>
          <w:szCs w:val="28"/>
        </w:rPr>
        <w:t>公司可按</w:t>
      </w:r>
      <w:r w:rsidR="00790EFE" w:rsidRPr="00A55124">
        <w:rPr>
          <w:rFonts w:ascii="仿宋" w:eastAsia="仿宋" w:hAnsi="仿宋" w:hint="eastAsia"/>
          <w:color w:val="000000"/>
          <w:sz w:val="28"/>
          <w:szCs w:val="28"/>
        </w:rPr>
        <w:t>合同</w:t>
      </w:r>
      <w:r w:rsidR="00587D5D" w:rsidRPr="00A55124">
        <w:rPr>
          <w:rFonts w:ascii="仿宋" w:eastAsia="仿宋" w:hAnsi="仿宋" w:hint="eastAsia"/>
          <w:color w:val="000000"/>
          <w:sz w:val="28"/>
          <w:szCs w:val="28"/>
        </w:rPr>
        <w:t>约定收取上述算力服务对应服务费。</w:t>
      </w:r>
    </w:p>
    <w:p w14:paraId="2929F727" w14:textId="2F143FB5" w:rsidR="001127C3" w:rsidRPr="00A55124" w:rsidRDefault="001012F0" w:rsidP="00C60672">
      <w:pPr>
        <w:spacing w:line="360" w:lineRule="auto"/>
        <w:ind w:firstLineChars="200" w:firstLine="562"/>
        <w:outlineLvl w:val="0"/>
        <w:rPr>
          <w:rFonts w:ascii="仿宋" w:eastAsia="仿宋" w:hAnsi="仿宋"/>
          <w:b/>
          <w:bCs/>
          <w:color w:val="000000"/>
          <w:sz w:val="28"/>
          <w:szCs w:val="28"/>
        </w:rPr>
      </w:pPr>
      <w:r w:rsidRPr="00A55124">
        <w:rPr>
          <w:rFonts w:ascii="仿宋" w:eastAsia="仿宋" w:hAnsi="仿宋" w:hint="eastAsia"/>
          <w:b/>
          <w:bCs/>
          <w:color w:val="000000"/>
          <w:sz w:val="28"/>
          <w:szCs w:val="28"/>
        </w:rPr>
        <w:t>三</w:t>
      </w:r>
      <w:r w:rsidR="00F64D93" w:rsidRPr="00A55124">
        <w:rPr>
          <w:rFonts w:ascii="仿宋" w:eastAsia="仿宋" w:hAnsi="仿宋" w:hint="eastAsia"/>
          <w:b/>
          <w:bCs/>
          <w:color w:val="000000"/>
          <w:sz w:val="28"/>
          <w:szCs w:val="28"/>
        </w:rPr>
        <w:t>、</w:t>
      </w:r>
      <w:r w:rsidRPr="00A55124">
        <w:rPr>
          <w:rFonts w:ascii="仿宋" w:eastAsia="仿宋" w:hAnsi="仿宋" w:hint="eastAsia"/>
          <w:b/>
          <w:bCs/>
          <w:color w:val="000000"/>
          <w:sz w:val="28"/>
          <w:szCs w:val="28"/>
        </w:rPr>
        <w:t>合同</w:t>
      </w:r>
      <w:r w:rsidR="00587D5D" w:rsidRPr="00A55124">
        <w:rPr>
          <w:rFonts w:ascii="仿宋" w:eastAsia="仿宋" w:hAnsi="仿宋" w:hint="eastAsia"/>
          <w:b/>
          <w:bCs/>
          <w:color w:val="000000"/>
          <w:sz w:val="28"/>
          <w:szCs w:val="28"/>
        </w:rPr>
        <w:t>进展对公司的影响</w:t>
      </w:r>
    </w:p>
    <w:p w14:paraId="42264E13" w14:textId="77BB4268" w:rsidR="00A738F1" w:rsidRPr="007D6D85" w:rsidRDefault="00650A16" w:rsidP="00A738F1">
      <w:pPr>
        <w:spacing w:line="360" w:lineRule="auto"/>
        <w:ind w:firstLineChars="200" w:firstLine="560"/>
        <w:rPr>
          <w:rFonts w:ascii="仿宋" w:eastAsia="仿宋" w:hAnsi="仿宋"/>
          <w:color w:val="000000"/>
          <w:sz w:val="28"/>
          <w:szCs w:val="28"/>
          <w:u w:val="single"/>
        </w:rPr>
      </w:pPr>
      <w:r w:rsidRPr="00A55124">
        <w:rPr>
          <w:rFonts w:ascii="仿宋" w:eastAsia="仿宋" w:hAnsi="仿宋" w:hint="eastAsia"/>
          <w:color w:val="000000"/>
          <w:sz w:val="28"/>
          <w:szCs w:val="28"/>
        </w:rPr>
        <w:t>正式计费</w:t>
      </w:r>
      <w:r w:rsidR="00D71F72">
        <w:rPr>
          <w:rFonts w:ascii="仿宋" w:eastAsia="仿宋" w:hAnsi="仿宋" w:hint="eastAsia"/>
          <w:color w:val="000000"/>
          <w:sz w:val="28"/>
          <w:szCs w:val="28"/>
        </w:rPr>
        <w:t>系该算力服务项目取得的重大进展</w:t>
      </w:r>
      <w:r w:rsidR="000C71B6" w:rsidRPr="007D6D85">
        <w:rPr>
          <w:rFonts w:ascii="仿宋" w:eastAsia="仿宋" w:hAnsi="仿宋" w:hint="eastAsia"/>
          <w:color w:val="000000"/>
          <w:sz w:val="28"/>
          <w:szCs w:val="28"/>
        </w:rPr>
        <w:t>，</w:t>
      </w:r>
      <w:r w:rsidR="000334A9">
        <w:rPr>
          <w:rFonts w:ascii="仿宋" w:eastAsia="仿宋" w:hAnsi="仿宋" w:hint="eastAsia"/>
          <w:color w:val="000000"/>
          <w:sz w:val="28"/>
          <w:szCs w:val="28"/>
        </w:rPr>
        <w:t>将对公司经营业绩产生积极影响。</w:t>
      </w:r>
      <w:bookmarkStart w:id="2" w:name="_GoBack"/>
      <w:bookmarkEnd w:id="2"/>
      <w:r w:rsidR="000334A9">
        <w:rPr>
          <w:rFonts w:ascii="仿宋" w:eastAsia="仿宋" w:hAnsi="仿宋" w:hint="eastAsia"/>
          <w:color w:val="000000"/>
          <w:sz w:val="28"/>
          <w:szCs w:val="28"/>
        </w:rPr>
        <w:t>该算力服务项目</w:t>
      </w:r>
      <w:r w:rsidR="000C71B6" w:rsidRPr="007D6D85">
        <w:rPr>
          <w:rFonts w:ascii="仿宋" w:eastAsia="仿宋" w:hAnsi="仿宋" w:hint="eastAsia"/>
          <w:color w:val="000000"/>
          <w:sz w:val="28"/>
          <w:szCs w:val="28"/>
        </w:rPr>
        <w:t>有助于公司优化产业布局，实现战略发展目标，为股东创造价值。</w:t>
      </w:r>
      <w:r w:rsidR="00A71354" w:rsidRPr="007D6D85">
        <w:rPr>
          <w:rFonts w:ascii="仿宋" w:eastAsia="仿宋" w:hAnsi="仿宋" w:hint="eastAsia"/>
          <w:color w:val="000000"/>
          <w:sz w:val="28"/>
          <w:szCs w:val="28"/>
        </w:rPr>
        <w:t>公司将持续打造算力服务综合解决方案，与现有核心技术、产品资源协同，构建起算力支撑坚实、数据驱动高效、应用创新活跃的全方位、多层次数字化服务体系，持续以技术创新为客户创造更大价值。</w:t>
      </w:r>
    </w:p>
    <w:p w14:paraId="08DAF79F" w14:textId="35F6A362" w:rsidR="001127C3" w:rsidRPr="007D6D85" w:rsidRDefault="001012F0">
      <w:pPr>
        <w:spacing w:line="360" w:lineRule="auto"/>
        <w:ind w:firstLineChars="200" w:firstLine="562"/>
        <w:outlineLvl w:val="0"/>
        <w:rPr>
          <w:rFonts w:ascii="仿宋" w:eastAsia="仿宋" w:hAnsi="仿宋"/>
          <w:b/>
          <w:bCs/>
          <w:color w:val="000000"/>
          <w:sz w:val="28"/>
          <w:szCs w:val="28"/>
        </w:rPr>
      </w:pPr>
      <w:r w:rsidRPr="007D6D85">
        <w:rPr>
          <w:rFonts w:ascii="仿宋" w:eastAsia="仿宋" w:hAnsi="仿宋" w:hint="eastAsia"/>
          <w:b/>
          <w:bCs/>
          <w:color w:val="000000"/>
          <w:sz w:val="28"/>
          <w:szCs w:val="28"/>
        </w:rPr>
        <w:t>四</w:t>
      </w:r>
      <w:r w:rsidR="00F64D93" w:rsidRPr="007D6D85">
        <w:rPr>
          <w:rFonts w:ascii="仿宋" w:eastAsia="仿宋" w:hAnsi="仿宋" w:hint="eastAsia"/>
          <w:b/>
          <w:bCs/>
          <w:color w:val="000000"/>
          <w:sz w:val="28"/>
          <w:szCs w:val="28"/>
        </w:rPr>
        <w:t>、</w:t>
      </w:r>
      <w:r w:rsidR="005264A4" w:rsidRPr="007D6D85">
        <w:rPr>
          <w:rFonts w:ascii="仿宋" w:eastAsia="仿宋" w:hAnsi="仿宋" w:hint="eastAsia"/>
          <w:b/>
          <w:bCs/>
          <w:color w:val="000000"/>
          <w:sz w:val="28"/>
          <w:szCs w:val="28"/>
        </w:rPr>
        <w:t>合同</w:t>
      </w:r>
      <w:r w:rsidR="004C75A2" w:rsidRPr="007D6D85">
        <w:rPr>
          <w:rFonts w:ascii="仿宋" w:eastAsia="仿宋" w:hAnsi="仿宋" w:hint="eastAsia"/>
          <w:b/>
          <w:bCs/>
          <w:color w:val="000000"/>
          <w:sz w:val="28"/>
          <w:szCs w:val="28"/>
        </w:rPr>
        <w:t>履行的风险</w:t>
      </w:r>
    </w:p>
    <w:p w14:paraId="45DECE0D" w14:textId="3106EC4D" w:rsidR="00712F0A" w:rsidRPr="007D6D85" w:rsidRDefault="00EC6826" w:rsidP="00B5135C">
      <w:pPr>
        <w:spacing w:line="360" w:lineRule="auto"/>
        <w:ind w:firstLineChars="200" w:firstLine="560"/>
        <w:rPr>
          <w:rFonts w:ascii="仿宋" w:eastAsia="仿宋" w:hAnsi="仿宋"/>
          <w:color w:val="000000"/>
          <w:sz w:val="28"/>
          <w:szCs w:val="28"/>
        </w:rPr>
      </w:pPr>
      <w:r w:rsidRPr="007D6D85">
        <w:rPr>
          <w:rFonts w:ascii="仿宋" w:eastAsia="仿宋" w:hAnsi="仿宋" w:hint="eastAsia"/>
          <w:color w:val="000000"/>
          <w:sz w:val="28"/>
          <w:szCs w:val="28"/>
        </w:rPr>
        <w:t>该算力服务</w:t>
      </w:r>
      <w:r w:rsidR="0067714F" w:rsidRPr="007D6D85">
        <w:rPr>
          <w:rFonts w:ascii="仿宋" w:eastAsia="仿宋" w:hAnsi="仿宋" w:hint="eastAsia"/>
          <w:color w:val="000000"/>
          <w:sz w:val="28"/>
          <w:szCs w:val="28"/>
        </w:rPr>
        <w:t>项目</w:t>
      </w:r>
      <w:r w:rsidR="00B5135C" w:rsidRPr="007D6D85">
        <w:rPr>
          <w:rFonts w:ascii="仿宋" w:eastAsia="仿宋" w:hAnsi="仿宋" w:hint="eastAsia"/>
          <w:color w:val="000000"/>
          <w:sz w:val="28"/>
          <w:szCs w:val="28"/>
        </w:rPr>
        <w:t>金额大、服务周期长，过程中如遇到经济环境变</w:t>
      </w:r>
      <w:r w:rsidR="00B5135C" w:rsidRPr="007D6D85">
        <w:rPr>
          <w:rFonts w:ascii="仿宋" w:eastAsia="仿宋" w:hAnsi="仿宋" w:hint="eastAsia"/>
          <w:color w:val="000000"/>
          <w:sz w:val="28"/>
          <w:szCs w:val="28"/>
        </w:rPr>
        <w:lastRenderedPageBreak/>
        <w:t>化、行业政策调整、不可抗力风险影响，项目可能存在收益不及预期等情况。</w:t>
      </w:r>
    </w:p>
    <w:p w14:paraId="57C58C90" w14:textId="362241DC" w:rsidR="007D3909" w:rsidRDefault="00712F0A" w:rsidP="00B5135C">
      <w:pPr>
        <w:spacing w:line="360" w:lineRule="auto"/>
        <w:ind w:firstLineChars="200" w:firstLine="560"/>
        <w:rPr>
          <w:rFonts w:ascii="仿宋" w:eastAsia="仿宋" w:hAnsi="仿宋"/>
          <w:color w:val="000000"/>
          <w:sz w:val="28"/>
          <w:szCs w:val="28"/>
        </w:rPr>
      </w:pPr>
      <w:r w:rsidRPr="007D6D85">
        <w:rPr>
          <w:rFonts w:ascii="仿宋" w:eastAsia="仿宋" w:hAnsi="仿宋" w:hint="eastAsia"/>
          <w:color w:val="000000"/>
          <w:sz w:val="28"/>
          <w:szCs w:val="28"/>
        </w:rPr>
        <w:t>公司将积极做好相关措施，全力保障合同正常履行。在合同履行过程中</w:t>
      </w:r>
      <w:r w:rsidR="00B5135C" w:rsidRPr="007D6D85">
        <w:rPr>
          <w:rFonts w:ascii="仿宋" w:eastAsia="仿宋" w:hAnsi="仿宋" w:hint="eastAsia"/>
          <w:color w:val="000000"/>
          <w:sz w:val="28"/>
          <w:szCs w:val="28"/>
        </w:rPr>
        <w:t>如发生重大变化，公司将及时履行信息披露义务，敬请广大投资者谨慎决策，注意投资风险。</w:t>
      </w:r>
    </w:p>
    <w:p w14:paraId="51CCD7F8" w14:textId="77777777" w:rsidR="001127C3" w:rsidRPr="007D6D85" w:rsidRDefault="00F64D93">
      <w:pPr>
        <w:spacing w:line="360" w:lineRule="auto"/>
        <w:ind w:firstLineChars="200" w:firstLine="560"/>
        <w:rPr>
          <w:rFonts w:ascii="仿宋" w:eastAsia="仿宋" w:hAnsi="仿宋"/>
          <w:color w:val="000000"/>
          <w:sz w:val="28"/>
          <w:szCs w:val="28"/>
        </w:rPr>
      </w:pPr>
      <w:r w:rsidRPr="007D6D85">
        <w:rPr>
          <w:rFonts w:ascii="仿宋" w:eastAsia="仿宋" w:hAnsi="仿宋" w:hint="eastAsia"/>
          <w:color w:val="000000"/>
          <w:sz w:val="28"/>
          <w:szCs w:val="28"/>
        </w:rPr>
        <w:t>特此公告。</w:t>
      </w:r>
    </w:p>
    <w:p w14:paraId="613C6A27" w14:textId="77777777" w:rsidR="001127C3" w:rsidRPr="007D6D85" w:rsidRDefault="00F64D93">
      <w:pPr>
        <w:spacing w:beforeLines="50" w:before="156" w:line="360" w:lineRule="auto"/>
        <w:ind w:firstLineChars="200" w:firstLine="560"/>
        <w:jc w:val="right"/>
        <w:rPr>
          <w:rFonts w:ascii="仿宋" w:eastAsia="仿宋" w:hAnsi="仿宋"/>
          <w:sz w:val="28"/>
          <w:szCs w:val="28"/>
        </w:rPr>
      </w:pPr>
      <w:r w:rsidRPr="007D6D85">
        <w:rPr>
          <w:rFonts w:ascii="仿宋" w:eastAsia="仿宋" w:hAnsi="仿宋" w:hint="eastAsia"/>
          <w:sz w:val="28"/>
          <w:szCs w:val="28"/>
        </w:rPr>
        <w:t>广东天亿马信息产业股份有限公司</w:t>
      </w:r>
    </w:p>
    <w:p w14:paraId="7668DFE5" w14:textId="77777777" w:rsidR="001127C3" w:rsidRPr="007D6D85" w:rsidRDefault="00F64D93">
      <w:pPr>
        <w:spacing w:beforeLines="50" w:before="156" w:line="360" w:lineRule="auto"/>
        <w:ind w:firstLineChars="200" w:firstLine="560"/>
        <w:jc w:val="right"/>
        <w:rPr>
          <w:rFonts w:ascii="仿宋" w:eastAsia="仿宋" w:hAnsi="仿宋"/>
          <w:sz w:val="28"/>
          <w:szCs w:val="28"/>
        </w:rPr>
      </w:pPr>
      <w:r w:rsidRPr="007D6D85">
        <w:rPr>
          <w:rFonts w:ascii="仿宋" w:eastAsia="仿宋" w:hAnsi="仿宋" w:hint="eastAsia"/>
          <w:sz w:val="28"/>
          <w:szCs w:val="28"/>
        </w:rPr>
        <w:t>董事会</w:t>
      </w:r>
    </w:p>
    <w:p w14:paraId="0B1BCA06" w14:textId="7463C3E8" w:rsidR="001127C3" w:rsidRPr="007D6D85" w:rsidRDefault="00F64D93">
      <w:pPr>
        <w:wordWrap w:val="0"/>
        <w:spacing w:beforeLines="50" w:before="156" w:line="360" w:lineRule="auto"/>
        <w:ind w:firstLineChars="200" w:firstLine="560"/>
        <w:jc w:val="right"/>
        <w:rPr>
          <w:rFonts w:ascii="仿宋" w:eastAsia="仿宋" w:hAnsi="仿宋"/>
          <w:color w:val="000000"/>
          <w:sz w:val="28"/>
          <w:szCs w:val="28"/>
        </w:rPr>
      </w:pPr>
      <w:r w:rsidRPr="007D6D85">
        <w:rPr>
          <w:rFonts w:ascii="仿宋" w:eastAsia="仿宋" w:hAnsi="仿宋" w:hint="eastAsia"/>
          <w:sz w:val="28"/>
          <w:szCs w:val="28"/>
        </w:rPr>
        <w:t>202</w:t>
      </w:r>
      <w:r w:rsidR="00965614" w:rsidRPr="007D6D85">
        <w:rPr>
          <w:rFonts w:ascii="仿宋" w:eastAsia="仿宋" w:hAnsi="仿宋" w:hint="eastAsia"/>
          <w:sz w:val="28"/>
          <w:szCs w:val="28"/>
        </w:rPr>
        <w:t>5</w:t>
      </w:r>
      <w:r w:rsidRPr="007D6D85">
        <w:rPr>
          <w:rFonts w:ascii="仿宋" w:eastAsia="仿宋" w:hAnsi="仿宋" w:hint="eastAsia"/>
          <w:sz w:val="28"/>
          <w:szCs w:val="28"/>
        </w:rPr>
        <w:t>年</w:t>
      </w:r>
      <w:r w:rsidR="005B120E" w:rsidRPr="007D6D85">
        <w:rPr>
          <w:rFonts w:ascii="仿宋" w:eastAsia="仿宋" w:hAnsi="仿宋" w:hint="eastAsia"/>
          <w:sz w:val="28"/>
          <w:szCs w:val="28"/>
        </w:rPr>
        <w:t>1</w:t>
      </w:r>
      <w:r w:rsidRPr="007D6D85">
        <w:rPr>
          <w:rFonts w:ascii="仿宋" w:eastAsia="仿宋" w:hAnsi="仿宋" w:hint="eastAsia"/>
          <w:sz w:val="28"/>
          <w:szCs w:val="28"/>
        </w:rPr>
        <w:t>月</w:t>
      </w:r>
      <w:r w:rsidR="005B120E" w:rsidRPr="007D6D85">
        <w:rPr>
          <w:rFonts w:ascii="仿宋" w:eastAsia="仿宋" w:hAnsi="仿宋" w:hint="eastAsia"/>
          <w:sz w:val="28"/>
          <w:szCs w:val="28"/>
        </w:rPr>
        <w:t>23</w:t>
      </w:r>
      <w:r w:rsidRPr="007D6D85">
        <w:rPr>
          <w:rFonts w:ascii="仿宋" w:eastAsia="仿宋" w:hAnsi="仿宋" w:hint="eastAsia"/>
          <w:sz w:val="28"/>
          <w:szCs w:val="28"/>
        </w:rPr>
        <w:t>日</w:t>
      </w:r>
    </w:p>
    <w:sectPr w:rsidR="001127C3" w:rsidRPr="007D6D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325881" w14:textId="77777777" w:rsidR="00BF25BD" w:rsidRDefault="00BF25BD" w:rsidP="00ED49D6">
      <w:r>
        <w:separator/>
      </w:r>
    </w:p>
  </w:endnote>
  <w:endnote w:type="continuationSeparator" w:id="0">
    <w:p w14:paraId="2D68A463" w14:textId="77777777" w:rsidR="00BF25BD" w:rsidRDefault="00BF25BD" w:rsidP="00ED49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B815A4" w14:textId="77777777" w:rsidR="00BF25BD" w:rsidRDefault="00BF25BD" w:rsidP="00ED49D6">
      <w:r>
        <w:separator/>
      </w:r>
    </w:p>
  </w:footnote>
  <w:footnote w:type="continuationSeparator" w:id="0">
    <w:p w14:paraId="076833F7" w14:textId="77777777" w:rsidR="00BF25BD" w:rsidRDefault="00BF25BD" w:rsidP="00ED49D6">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曹维">
    <w15:presenceInfo w15:providerId="WPS Office" w15:userId="4176271767"/>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oNotDisplayPageBoundarie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BlNmJhYjllNjMyM2RiYzllMzE1NDk4OTZlMTFlMWMifQ=="/>
  </w:docVars>
  <w:rsids>
    <w:rsidRoot w:val="00172A27"/>
    <w:rsid w:val="00000C7E"/>
    <w:rsid w:val="0000170F"/>
    <w:rsid w:val="000022DA"/>
    <w:rsid w:val="0000714D"/>
    <w:rsid w:val="00017BB7"/>
    <w:rsid w:val="00017D31"/>
    <w:rsid w:val="0002037B"/>
    <w:rsid w:val="0002151D"/>
    <w:rsid w:val="00023D54"/>
    <w:rsid w:val="00033305"/>
    <w:rsid w:val="000334A9"/>
    <w:rsid w:val="0003650D"/>
    <w:rsid w:val="00051B5A"/>
    <w:rsid w:val="00056121"/>
    <w:rsid w:val="00063136"/>
    <w:rsid w:val="00066070"/>
    <w:rsid w:val="00070AB4"/>
    <w:rsid w:val="00073B88"/>
    <w:rsid w:val="00074B6E"/>
    <w:rsid w:val="00074B98"/>
    <w:rsid w:val="00082C6C"/>
    <w:rsid w:val="00083448"/>
    <w:rsid w:val="00091F21"/>
    <w:rsid w:val="0009356B"/>
    <w:rsid w:val="0009367F"/>
    <w:rsid w:val="0009530F"/>
    <w:rsid w:val="000977EF"/>
    <w:rsid w:val="000A641E"/>
    <w:rsid w:val="000A681A"/>
    <w:rsid w:val="000B2560"/>
    <w:rsid w:val="000C2029"/>
    <w:rsid w:val="000C71B6"/>
    <w:rsid w:val="000C76DD"/>
    <w:rsid w:val="000D0894"/>
    <w:rsid w:val="000D11D2"/>
    <w:rsid w:val="000D3486"/>
    <w:rsid w:val="000E3BFF"/>
    <w:rsid w:val="000E460E"/>
    <w:rsid w:val="000E5195"/>
    <w:rsid w:val="000F3C53"/>
    <w:rsid w:val="000F5D09"/>
    <w:rsid w:val="000F7B3E"/>
    <w:rsid w:val="001012F0"/>
    <w:rsid w:val="00102AD2"/>
    <w:rsid w:val="00103056"/>
    <w:rsid w:val="001127C3"/>
    <w:rsid w:val="001211BD"/>
    <w:rsid w:val="00130E80"/>
    <w:rsid w:val="00132F9F"/>
    <w:rsid w:val="00144589"/>
    <w:rsid w:val="001458B1"/>
    <w:rsid w:val="00150927"/>
    <w:rsid w:val="0015298A"/>
    <w:rsid w:val="001529A7"/>
    <w:rsid w:val="00156257"/>
    <w:rsid w:val="00163807"/>
    <w:rsid w:val="00172A27"/>
    <w:rsid w:val="00174C2C"/>
    <w:rsid w:val="00177283"/>
    <w:rsid w:val="00177A63"/>
    <w:rsid w:val="001902AC"/>
    <w:rsid w:val="00192810"/>
    <w:rsid w:val="001947E3"/>
    <w:rsid w:val="00195F7E"/>
    <w:rsid w:val="00197E21"/>
    <w:rsid w:val="001A0B5E"/>
    <w:rsid w:val="001A2444"/>
    <w:rsid w:val="001A6EDC"/>
    <w:rsid w:val="001B0D46"/>
    <w:rsid w:val="001B117C"/>
    <w:rsid w:val="001C0F9E"/>
    <w:rsid w:val="001C521F"/>
    <w:rsid w:val="001C5F32"/>
    <w:rsid w:val="001C772F"/>
    <w:rsid w:val="001D0AC6"/>
    <w:rsid w:val="001D383A"/>
    <w:rsid w:val="001D4630"/>
    <w:rsid w:val="001D6DD7"/>
    <w:rsid w:val="001E0A7A"/>
    <w:rsid w:val="001E37AA"/>
    <w:rsid w:val="001E7D1C"/>
    <w:rsid w:val="001F56AD"/>
    <w:rsid w:val="00205131"/>
    <w:rsid w:val="00206072"/>
    <w:rsid w:val="00215700"/>
    <w:rsid w:val="00215728"/>
    <w:rsid w:val="002170E2"/>
    <w:rsid w:val="00217CF0"/>
    <w:rsid w:val="002215E8"/>
    <w:rsid w:val="002217F9"/>
    <w:rsid w:val="00222C7E"/>
    <w:rsid w:val="002256C8"/>
    <w:rsid w:val="00235FF1"/>
    <w:rsid w:val="00244E3B"/>
    <w:rsid w:val="00247D63"/>
    <w:rsid w:val="0025024A"/>
    <w:rsid w:val="002512A4"/>
    <w:rsid w:val="00252BDF"/>
    <w:rsid w:val="002549FC"/>
    <w:rsid w:val="00255E1B"/>
    <w:rsid w:val="0025637E"/>
    <w:rsid w:val="00256988"/>
    <w:rsid w:val="00263FD3"/>
    <w:rsid w:val="002733E7"/>
    <w:rsid w:val="00283DED"/>
    <w:rsid w:val="00284775"/>
    <w:rsid w:val="00285F61"/>
    <w:rsid w:val="00295D59"/>
    <w:rsid w:val="002A4E6A"/>
    <w:rsid w:val="002B328C"/>
    <w:rsid w:val="002B4483"/>
    <w:rsid w:val="002B7807"/>
    <w:rsid w:val="002C0244"/>
    <w:rsid w:val="002C19FB"/>
    <w:rsid w:val="002C26DA"/>
    <w:rsid w:val="002C36C8"/>
    <w:rsid w:val="002C3C21"/>
    <w:rsid w:val="002C3F99"/>
    <w:rsid w:val="002C44FC"/>
    <w:rsid w:val="002C7C65"/>
    <w:rsid w:val="002C7CBB"/>
    <w:rsid w:val="002C7F31"/>
    <w:rsid w:val="002D361D"/>
    <w:rsid w:val="002D6930"/>
    <w:rsid w:val="002D7040"/>
    <w:rsid w:val="002D74E2"/>
    <w:rsid w:val="002E4477"/>
    <w:rsid w:val="002E77C7"/>
    <w:rsid w:val="00304BFE"/>
    <w:rsid w:val="00306691"/>
    <w:rsid w:val="00306D10"/>
    <w:rsid w:val="003116FE"/>
    <w:rsid w:val="00312DD4"/>
    <w:rsid w:val="00313B95"/>
    <w:rsid w:val="00314F5D"/>
    <w:rsid w:val="0031766A"/>
    <w:rsid w:val="00323B4D"/>
    <w:rsid w:val="00325440"/>
    <w:rsid w:val="00327D6C"/>
    <w:rsid w:val="00330967"/>
    <w:rsid w:val="00334E4E"/>
    <w:rsid w:val="003463C9"/>
    <w:rsid w:val="0034675C"/>
    <w:rsid w:val="00347365"/>
    <w:rsid w:val="00350F6F"/>
    <w:rsid w:val="00352936"/>
    <w:rsid w:val="003533D4"/>
    <w:rsid w:val="00354F5F"/>
    <w:rsid w:val="00355F2E"/>
    <w:rsid w:val="00356A21"/>
    <w:rsid w:val="00363149"/>
    <w:rsid w:val="00365CA8"/>
    <w:rsid w:val="00365D36"/>
    <w:rsid w:val="003675EF"/>
    <w:rsid w:val="003705D2"/>
    <w:rsid w:val="00370F04"/>
    <w:rsid w:val="00371B24"/>
    <w:rsid w:val="0037232C"/>
    <w:rsid w:val="003761D8"/>
    <w:rsid w:val="00381B32"/>
    <w:rsid w:val="00382DDD"/>
    <w:rsid w:val="00384760"/>
    <w:rsid w:val="00384CEC"/>
    <w:rsid w:val="0038767F"/>
    <w:rsid w:val="00387C6F"/>
    <w:rsid w:val="003904D5"/>
    <w:rsid w:val="00394750"/>
    <w:rsid w:val="003A2680"/>
    <w:rsid w:val="003A67E7"/>
    <w:rsid w:val="003B056A"/>
    <w:rsid w:val="003B30CF"/>
    <w:rsid w:val="003C37C1"/>
    <w:rsid w:val="003D5625"/>
    <w:rsid w:val="003D5A49"/>
    <w:rsid w:val="003D6354"/>
    <w:rsid w:val="003D6BC8"/>
    <w:rsid w:val="003E1831"/>
    <w:rsid w:val="003E1A19"/>
    <w:rsid w:val="00400507"/>
    <w:rsid w:val="00403EB0"/>
    <w:rsid w:val="00404DDB"/>
    <w:rsid w:val="00417210"/>
    <w:rsid w:val="00422E2F"/>
    <w:rsid w:val="00423D1C"/>
    <w:rsid w:val="0042510F"/>
    <w:rsid w:val="00425797"/>
    <w:rsid w:val="004278DB"/>
    <w:rsid w:val="0043312D"/>
    <w:rsid w:val="00437BA1"/>
    <w:rsid w:val="00445B79"/>
    <w:rsid w:val="0046092B"/>
    <w:rsid w:val="00460B54"/>
    <w:rsid w:val="00461158"/>
    <w:rsid w:val="00461947"/>
    <w:rsid w:val="00463532"/>
    <w:rsid w:val="00463D55"/>
    <w:rsid w:val="00463DD5"/>
    <w:rsid w:val="004652FE"/>
    <w:rsid w:val="00466F30"/>
    <w:rsid w:val="004676A5"/>
    <w:rsid w:val="00482097"/>
    <w:rsid w:val="004874F4"/>
    <w:rsid w:val="004959FB"/>
    <w:rsid w:val="00495DFB"/>
    <w:rsid w:val="0049641E"/>
    <w:rsid w:val="004A7DC9"/>
    <w:rsid w:val="004B005E"/>
    <w:rsid w:val="004B2A83"/>
    <w:rsid w:val="004B36B0"/>
    <w:rsid w:val="004B5569"/>
    <w:rsid w:val="004C0D01"/>
    <w:rsid w:val="004C511F"/>
    <w:rsid w:val="004C5C74"/>
    <w:rsid w:val="004C604A"/>
    <w:rsid w:val="004C75A2"/>
    <w:rsid w:val="004C7B73"/>
    <w:rsid w:val="004D05C0"/>
    <w:rsid w:val="004D24A7"/>
    <w:rsid w:val="004D5FD1"/>
    <w:rsid w:val="004E309F"/>
    <w:rsid w:val="004E77E1"/>
    <w:rsid w:val="004F00A3"/>
    <w:rsid w:val="00503011"/>
    <w:rsid w:val="00503D67"/>
    <w:rsid w:val="00506E0B"/>
    <w:rsid w:val="00521A5B"/>
    <w:rsid w:val="005264A4"/>
    <w:rsid w:val="00533BAD"/>
    <w:rsid w:val="005364E1"/>
    <w:rsid w:val="00540E9F"/>
    <w:rsid w:val="005413D8"/>
    <w:rsid w:val="00544001"/>
    <w:rsid w:val="005448D3"/>
    <w:rsid w:val="00547EF5"/>
    <w:rsid w:val="005616B9"/>
    <w:rsid w:val="00561962"/>
    <w:rsid w:val="00563C49"/>
    <w:rsid w:val="00566497"/>
    <w:rsid w:val="005674CF"/>
    <w:rsid w:val="005725D9"/>
    <w:rsid w:val="0057362F"/>
    <w:rsid w:val="0057363F"/>
    <w:rsid w:val="00574A42"/>
    <w:rsid w:val="00577B83"/>
    <w:rsid w:val="00584056"/>
    <w:rsid w:val="0058416B"/>
    <w:rsid w:val="00584E52"/>
    <w:rsid w:val="00586E65"/>
    <w:rsid w:val="00587D5D"/>
    <w:rsid w:val="00590EA9"/>
    <w:rsid w:val="00591A92"/>
    <w:rsid w:val="00593B87"/>
    <w:rsid w:val="00595539"/>
    <w:rsid w:val="005A1083"/>
    <w:rsid w:val="005A214F"/>
    <w:rsid w:val="005A485C"/>
    <w:rsid w:val="005A6F29"/>
    <w:rsid w:val="005A75FA"/>
    <w:rsid w:val="005A7EF5"/>
    <w:rsid w:val="005B0C9E"/>
    <w:rsid w:val="005B120E"/>
    <w:rsid w:val="005B3606"/>
    <w:rsid w:val="005B38A4"/>
    <w:rsid w:val="005B6512"/>
    <w:rsid w:val="005C087C"/>
    <w:rsid w:val="005D1C14"/>
    <w:rsid w:val="005D57F7"/>
    <w:rsid w:val="005D5F9C"/>
    <w:rsid w:val="005E02F0"/>
    <w:rsid w:val="005E374F"/>
    <w:rsid w:val="005E6040"/>
    <w:rsid w:val="005F0B4B"/>
    <w:rsid w:val="005F532F"/>
    <w:rsid w:val="005F6994"/>
    <w:rsid w:val="005F7A42"/>
    <w:rsid w:val="0060086E"/>
    <w:rsid w:val="00604FF8"/>
    <w:rsid w:val="00606363"/>
    <w:rsid w:val="00607A55"/>
    <w:rsid w:val="00607B4B"/>
    <w:rsid w:val="0061137F"/>
    <w:rsid w:val="00616D5C"/>
    <w:rsid w:val="00624CE9"/>
    <w:rsid w:val="006277AC"/>
    <w:rsid w:val="0062793F"/>
    <w:rsid w:val="00632084"/>
    <w:rsid w:val="00633BEB"/>
    <w:rsid w:val="00640745"/>
    <w:rsid w:val="0064261D"/>
    <w:rsid w:val="00645F3B"/>
    <w:rsid w:val="00650A16"/>
    <w:rsid w:val="00660B39"/>
    <w:rsid w:val="006628A6"/>
    <w:rsid w:val="006659ED"/>
    <w:rsid w:val="0067216A"/>
    <w:rsid w:val="006746AC"/>
    <w:rsid w:val="00675FCC"/>
    <w:rsid w:val="0067714F"/>
    <w:rsid w:val="00683604"/>
    <w:rsid w:val="00684A8A"/>
    <w:rsid w:val="00685A95"/>
    <w:rsid w:val="006879BC"/>
    <w:rsid w:val="00692106"/>
    <w:rsid w:val="00695FF0"/>
    <w:rsid w:val="00696E22"/>
    <w:rsid w:val="006A3451"/>
    <w:rsid w:val="006A3F43"/>
    <w:rsid w:val="006B2A8C"/>
    <w:rsid w:val="006C484D"/>
    <w:rsid w:val="006C6DC7"/>
    <w:rsid w:val="006D3BB1"/>
    <w:rsid w:val="006D4901"/>
    <w:rsid w:val="006D66CA"/>
    <w:rsid w:val="006E31EA"/>
    <w:rsid w:val="006E41B1"/>
    <w:rsid w:val="006F1DD5"/>
    <w:rsid w:val="00700D8A"/>
    <w:rsid w:val="00706138"/>
    <w:rsid w:val="00711034"/>
    <w:rsid w:val="0071281C"/>
    <w:rsid w:val="00712F0A"/>
    <w:rsid w:val="00714218"/>
    <w:rsid w:val="007151BD"/>
    <w:rsid w:val="00723529"/>
    <w:rsid w:val="0072464C"/>
    <w:rsid w:val="00725C8B"/>
    <w:rsid w:val="00725F89"/>
    <w:rsid w:val="00733579"/>
    <w:rsid w:val="0073583C"/>
    <w:rsid w:val="00743BE6"/>
    <w:rsid w:val="00746784"/>
    <w:rsid w:val="007559A2"/>
    <w:rsid w:val="00764C75"/>
    <w:rsid w:val="00783604"/>
    <w:rsid w:val="007853FB"/>
    <w:rsid w:val="00787EED"/>
    <w:rsid w:val="00790EFE"/>
    <w:rsid w:val="007A1292"/>
    <w:rsid w:val="007A5E29"/>
    <w:rsid w:val="007A7D22"/>
    <w:rsid w:val="007B0B13"/>
    <w:rsid w:val="007B3A27"/>
    <w:rsid w:val="007C03BD"/>
    <w:rsid w:val="007C1C6E"/>
    <w:rsid w:val="007D3909"/>
    <w:rsid w:val="007D5BFB"/>
    <w:rsid w:val="007D6095"/>
    <w:rsid w:val="007D6D85"/>
    <w:rsid w:val="007E1904"/>
    <w:rsid w:val="007E249C"/>
    <w:rsid w:val="007E64A6"/>
    <w:rsid w:val="007F4B27"/>
    <w:rsid w:val="00806E24"/>
    <w:rsid w:val="00807414"/>
    <w:rsid w:val="0080744D"/>
    <w:rsid w:val="00810501"/>
    <w:rsid w:val="00810BA8"/>
    <w:rsid w:val="00811C69"/>
    <w:rsid w:val="00812222"/>
    <w:rsid w:val="00821177"/>
    <w:rsid w:val="008246CB"/>
    <w:rsid w:val="00825299"/>
    <w:rsid w:val="008326C4"/>
    <w:rsid w:val="008403C7"/>
    <w:rsid w:val="00844D8D"/>
    <w:rsid w:val="008457A4"/>
    <w:rsid w:val="008460B4"/>
    <w:rsid w:val="00850102"/>
    <w:rsid w:val="008607DC"/>
    <w:rsid w:val="0086293A"/>
    <w:rsid w:val="00864762"/>
    <w:rsid w:val="00872E01"/>
    <w:rsid w:val="00876C81"/>
    <w:rsid w:val="00877F41"/>
    <w:rsid w:val="00880EE4"/>
    <w:rsid w:val="00882869"/>
    <w:rsid w:val="008853A3"/>
    <w:rsid w:val="00892185"/>
    <w:rsid w:val="008975EC"/>
    <w:rsid w:val="008A3B0B"/>
    <w:rsid w:val="008A5E7A"/>
    <w:rsid w:val="008A72E7"/>
    <w:rsid w:val="008B25B8"/>
    <w:rsid w:val="008B7542"/>
    <w:rsid w:val="008C2DBF"/>
    <w:rsid w:val="008C7B5C"/>
    <w:rsid w:val="008D5A43"/>
    <w:rsid w:val="008E0D62"/>
    <w:rsid w:val="008E4A5F"/>
    <w:rsid w:val="008E652A"/>
    <w:rsid w:val="008F058A"/>
    <w:rsid w:val="008F4437"/>
    <w:rsid w:val="008F5D43"/>
    <w:rsid w:val="009033ED"/>
    <w:rsid w:val="00910C59"/>
    <w:rsid w:val="0091324C"/>
    <w:rsid w:val="00914DD0"/>
    <w:rsid w:val="00920E6E"/>
    <w:rsid w:val="00923CF6"/>
    <w:rsid w:val="00925297"/>
    <w:rsid w:val="00931F59"/>
    <w:rsid w:val="00934431"/>
    <w:rsid w:val="00934879"/>
    <w:rsid w:val="009410D7"/>
    <w:rsid w:val="00943FB7"/>
    <w:rsid w:val="0095526F"/>
    <w:rsid w:val="00960E86"/>
    <w:rsid w:val="009636CB"/>
    <w:rsid w:val="00965614"/>
    <w:rsid w:val="00973A72"/>
    <w:rsid w:val="009820CE"/>
    <w:rsid w:val="00986305"/>
    <w:rsid w:val="0099051D"/>
    <w:rsid w:val="00994A63"/>
    <w:rsid w:val="00994EEF"/>
    <w:rsid w:val="00995A95"/>
    <w:rsid w:val="009A306A"/>
    <w:rsid w:val="009A362B"/>
    <w:rsid w:val="009A377F"/>
    <w:rsid w:val="009A60E2"/>
    <w:rsid w:val="009B0951"/>
    <w:rsid w:val="009B237C"/>
    <w:rsid w:val="009B2A72"/>
    <w:rsid w:val="009B39FD"/>
    <w:rsid w:val="009B488D"/>
    <w:rsid w:val="009B70B0"/>
    <w:rsid w:val="009C3756"/>
    <w:rsid w:val="009E1906"/>
    <w:rsid w:val="009E2A17"/>
    <w:rsid w:val="009F1B81"/>
    <w:rsid w:val="00A03701"/>
    <w:rsid w:val="00A152C5"/>
    <w:rsid w:val="00A16A7B"/>
    <w:rsid w:val="00A21044"/>
    <w:rsid w:val="00A27DAB"/>
    <w:rsid w:val="00A3247A"/>
    <w:rsid w:val="00A37ECA"/>
    <w:rsid w:val="00A408B9"/>
    <w:rsid w:val="00A467B3"/>
    <w:rsid w:val="00A50C0D"/>
    <w:rsid w:val="00A55124"/>
    <w:rsid w:val="00A623BC"/>
    <w:rsid w:val="00A67E7D"/>
    <w:rsid w:val="00A71354"/>
    <w:rsid w:val="00A738F1"/>
    <w:rsid w:val="00A80562"/>
    <w:rsid w:val="00A80961"/>
    <w:rsid w:val="00A82DCE"/>
    <w:rsid w:val="00A866C3"/>
    <w:rsid w:val="00A86BB8"/>
    <w:rsid w:val="00A909E8"/>
    <w:rsid w:val="00A914F6"/>
    <w:rsid w:val="00AA1FD7"/>
    <w:rsid w:val="00AA20A9"/>
    <w:rsid w:val="00AB1A2C"/>
    <w:rsid w:val="00AB1F68"/>
    <w:rsid w:val="00AB276A"/>
    <w:rsid w:val="00AB2CBE"/>
    <w:rsid w:val="00AB3D9E"/>
    <w:rsid w:val="00AC0F57"/>
    <w:rsid w:val="00AC70A0"/>
    <w:rsid w:val="00AD0A78"/>
    <w:rsid w:val="00AD4A16"/>
    <w:rsid w:val="00AD4D63"/>
    <w:rsid w:val="00AE4850"/>
    <w:rsid w:val="00AF1158"/>
    <w:rsid w:val="00AF4332"/>
    <w:rsid w:val="00AF6C1B"/>
    <w:rsid w:val="00AF7798"/>
    <w:rsid w:val="00B01558"/>
    <w:rsid w:val="00B02A16"/>
    <w:rsid w:val="00B23E11"/>
    <w:rsid w:val="00B24D44"/>
    <w:rsid w:val="00B26009"/>
    <w:rsid w:val="00B27C8D"/>
    <w:rsid w:val="00B34496"/>
    <w:rsid w:val="00B35881"/>
    <w:rsid w:val="00B44C12"/>
    <w:rsid w:val="00B47B38"/>
    <w:rsid w:val="00B5135C"/>
    <w:rsid w:val="00B51ABE"/>
    <w:rsid w:val="00B52E42"/>
    <w:rsid w:val="00B530A2"/>
    <w:rsid w:val="00B53986"/>
    <w:rsid w:val="00B61A00"/>
    <w:rsid w:val="00B65AD4"/>
    <w:rsid w:val="00B72821"/>
    <w:rsid w:val="00B731E8"/>
    <w:rsid w:val="00B76383"/>
    <w:rsid w:val="00B77114"/>
    <w:rsid w:val="00B8262E"/>
    <w:rsid w:val="00B8318B"/>
    <w:rsid w:val="00B877BE"/>
    <w:rsid w:val="00B90E22"/>
    <w:rsid w:val="00BA2E28"/>
    <w:rsid w:val="00BB27C6"/>
    <w:rsid w:val="00BB3AFF"/>
    <w:rsid w:val="00BB4A81"/>
    <w:rsid w:val="00BC21CC"/>
    <w:rsid w:val="00BC3778"/>
    <w:rsid w:val="00BC3FA5"/>
    <w:rsid w:val="00BC4B5C"/>
    <w:rsid w:val="00BC7B2C"/>
    <w:rsid w:val="00BD30C0"/>
    <w:rsid w:val="00BE1585"/>
    <w:rsid w:val="00BE3942"/>
    <w:rsid w:val="00BE5A81"/>
    <w:rsid w:val="00BF25BD"/>
    <w:rsid w:val="00BF3C02"/>
    <w:rsid w:val="00BF7CAB"/>
    <w:rsid w:val="00BF7CDA"/>
    <w:rsid w:val="00C04E94"/>
    <w:rsid w:val="00C073D6"/>
    <w:rsid w:val="00C077D0"/>
    <w:rsid w:val="00C11A92"/>
    <w:rsid w:val="00C132E8"/>
    <w:rsid w:val="00C13BFA"/>
    <w:rsid w:val="00C151D1"/>
    <w:rsid w:val="00C33A2F"/>
    <w:rsid w:val="00C33AF9"/>
    <w:rsid w:val="00C35962"/>
    <w:rsid w:val="00C36AA3"/>
    <w:rsid w:val="00C412F3"/>
    <w:rsid w:val="00C427A7"/>
    <w:rsid w:val="00C450ED"/>
    <w:rsid w:val="00C52F26"/>
    <w:rsid w:val="00C53273"/>
    <w:rsid w:val="00C54FBA"/>
    <w:rsid w:val="00C60672"/>
    <w:rsid w:val="00C71533"/>
    <w:rsid w:val="00C71A80"/>
    <w:rsid w:val="00C7787A"/>
    <w:rsid w:val="00C84179"/>
    <w:rsid w:val="00C84EB9"/>
    <w:rsid w:val="00CB0DE6"/>
    <w:rsid w:val="00CB1F39"/>
    <w:rsid w:val="00CB74B6"/>
    <w:rsid w:val="00CC2E17"/>
    <w:rsid w:val="00CC494E"/>
    <w:rsid w:val="00CC50C2"/>
    <w:rsid w:val="00CC724F"/>
    <w:rsid w:val="00CC7BB4"/>
    <w:rsid w:val="00CD25C6"/>
    <w:rsid w:val="00CD35A5"/>
    <w:rsid w:val="00CD449D"/>
    <w:rsid w:val="00CD45A0"/>
    <w:rsid w:val="00CE3244"/>
    <w:rsid w:val="00CE628D"/>
    <w:rsid w:val="00CE77BE"/>
    <w:rsid w:val="00CF214A"/>
    <w:rsid w:val="00CF6A3C"/>
    <w:rsid w:val="00D0276A"/>
    <w:rsid w:val="00D02D72"/>
    <w:rsid w:val="00D03D7D"/>
    <w:rsid w:val="00D04221"/>
    <w:rsid w:val="00D05D12"/>
    <w:rsid w:val="00D222F0"/>
    <w:rsid w:val="00D23D40"/>
    <w:rsid w:val="00D322AD"/>
    <w:rsid w:val="00D33232"/>
    <w:rsid w:val="00D33E13"/>
    <w:rsid w:val="00D346F5"/>
    <w:rsid w:val="00D34974"/>
    <w:rsid w:val="00D36795"/>
    <w:rsid w:val="00D37CD3"/>
    <w:rsid w:val="00D40111"/>
    <w:rsid w:val="00D40F7C"/>
    <w:rsid w:val="00D42A4F"/>
    <w:rsid w:val="00D42F66"/>
    <w:rsid w:val="00D4680B"/>
    <w:rsid w:val="00D5002C"/>
    <w:rsid w:val="00D535DC"/>
    <w:rsid w:val="00D5608C"/>
    <w:rsid w:val="00D620F3"/>
    <w:rsid w:val="00D648B9"/>
    <w:rsid w:val="00D66ACE"/>
    <w:rsid w:val="00D71846"/>
    <w:rsid w:val="00D71F72"/>
    <w:rsid w:val="00D81D9B"/>
    <w:rsid w:val="00D85802"/>
    <w:rsid w:val="00D872C8"/>
    <w:rsid w:val="00D92B3D"/>
    <w:rsid w:val="00D95D7A"/>
    <w:rsid w:val="00D96FC8"/>
    <w:rsid w:val="00D979C3"/>
    <w:rsid w:val="00D97BA6"/>
    <w:rsid w:val="00DA0F2C"/>
    <w:rsid w:val="00DA65C6"/>
    <w:rsid w:val="00DA712E"/>
    <w:rsid w:val="00DB10B9"/>
    <w:rsid w:val="00DB5251"/>
    <w:rsid w:val="00DB5939"/>
    <w:rsid w:val="00DB5BC4"/>
    <w:rsid w:val="00DB6A8F"/>
    <w:rsid w:val="00DC134F"/>
    <w:rsid w:val="00DC1434"/>
    <w:rsid w:val="00DC7EDE"/>
    <w:rsid w:val="00DD052C"/>
    <w:rsid w:val="00DD2EB4"/>
    <w:rsid w:val="00DD7739"/>
    <w:rsid w:val="00DD7E9C"/>
    <w:rsid w:val="00DE1DEE"/>
    <w:rsid w:val="00DE24C2"/>
    <w:rsid w:val="00DE4D74"/>
    <w:rsid w:val="00DE7110"/>
    <w:rsid w:val="00DE762A"/>
    <w:rsid w:val="00DF6675"/>
    <w:rsid w:val="00E00CDB"/>
    <w:rsid w:val="00E00E53"/>
    <w:rsid w:val="00E10609"/>
    <w:rsid w:val="00E11223"/>
    <w:rsid w:val="00E118A9"/>
    <w:rsid w:val="00E130B4"/>
    <w:rsid w:val="00E16079"/>
    <w:rsid w:val="00E2099D"/>
    <w:rsid w:val="00E2167A"/>
    <w:rsid w:val="00E23EBF"/>
    <w:rsid w:val="00E24F70"/>
    <w:rsid w:val="00E35F03"/>
    <w:rsid w:val="00E4016B"/>
    <w:rsid w:val="00E41E58"/>
    <w:rsid w:val="00E43842"/>
    <w:rsid w:val="00E509A5"/>
    <w:rsid w:val="00E513E1"/>
    <w:rsid w:val="00E52AC8"/>
    <w:rsid w:val="00E55EAB"/>
    <w:rsid w:val="00E632DD"/>
    <w:rsid w:val="00E7247F"/>
    <w:rsid w:val="00E737C4"/>
    <w:rsid w:val="00E74A39"/>
    <w:rsid w:val="00E74A49"/>
    <w:rsid w:val="00E819A7"/>
    <w:rsid w:val="00E82C34"/>
    <w:rsid w:val="00E843B9"/>
    <w:rsid w:val="00E84B99"/>
    <w:rsid w:val="00E850B7"/>
    <w:rsid w:val="00E916FE"/>
    <w:rsid w:val="00E94154"/>
    <w:rsid w:val="00E971AA"/>
    <w:rsid w:val="00EA087A"/>
    <w:rsid w:val="00EA1167"/>
    <w:rsid w:val="00EA7349"/>
    <w:rsid w:val="00EB7EAA"/>
    <w:rsid w:val="00EC0AF2"/>
    <w:rsid w:val="00EC2077"/>
    <w:rsid w:val="00EC24DD"/>
    <w:rsid w:val="00EC3082"/>
    <w:rsid w:val="00EC6826"/>
    <w:rsid w:val="00ED2EC0"/>
    <w:rsid w:val="00ED49D6"/>
    <w:rsid w:val="00ED4A3F"/>
    <w:rsid w:val="00ED7804"/>
    <w:rsid w:val="00EE3F4B"/>
    <w:rsid w:val="00EE587E"/>
    <w:rsid w:val="00EE6972"/>
    <w:rsid w:val="00EF27A5"/>
    <w:rsid w:val="00EF45D8"/>
    <w:rsid w:val="00EF4E0F"/>
    <w:rsid w:val="00EF4FA1"/>
    <w:rsid w:val="00F05DDE"/>
    <w:rsid w:val="00F071A0"/>
    <w:rsid w:val="00F07303"/>
    <w:rsid w:val="00F21115"/>
    <w:rsid w:val="00F32B39"/>
    <w:rsid w:val="00F32D87"/>
    <w:rsid w:val="00F37104"/>
    <w:rsid w:val="00F373E4"/>
    <w:rsid w:val="00F37455"/>
    <w:rsid w:val="00F64D93"/>
    <w:rsid w:val="00F66A51"/>
    <w:rsid w:val="00F67998"/>
    <w:rsid w:val="00F718AC"/>
    <w:rsid w:val="00F744B8"/>
    <w:rsid w:val="00F815E4"/>
    <w:rsid w:val="00FA1141"/>
    <w:rsid w:val="00FA6363"/>
    <w:rsid w:val="00FA6521"/>
    <w:rsid w:val="00FB79D7"/>
    <w:rsid w:val="00FC194D"/>
    <w:rsid w:val="00FC1C72"/>
    <w:rsid w:val="00FC60F4"/>
    <w:rsid w:val="00FD0066"/>
    <w:rsid w:val="00FD13D8"/>
    <w:rsid w:val="00FD7916"/>
    <w:rsid w:val="00FE4884"/>
    <w:rsid w:val="00FE4C12"/>
    <w:rsid w:val="00FF08DC"/>
    <w:rsid w:val="00FF2845"/>
    <w:rsid w:val="00FF3E50"/>
    <w:rsid w:val="00FF40F4"/>
    <w:rsid w:val="00FF559B"/>
    <w:rsid w:val="00FF6EBC"/>
    <w:rsid w:val="19B964DF"/>
    <w:rsid w:val="45FE4D4F"/>
    <w:rsid w:val="604B4D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rPr>
      <w:rFonts w:ascii="Times New Roman" w:eastAsia="宋体" w:hAnsi="Times New Roman" w:cs="Times New Roman"/>
      <w:sz w:val="18"/>
      <w:szCs w:val="18"/>
    </w:rPr>
  </w:style>
  <w:style w:type="paragraph" w:customStyle="1" w:styleId="Default">
    <w:name w:val="Default"/>
    <w:uiPriority w:val="99"/>
    <w:unhideWhenUsed/>
    <w:qFormat/>
    <w:pPr>
      <w:widowControl w:val="0"/>
      <w:autoSpaceDE w:val="0"/>
      <w:autoSpaceDN w:val="0"/>
      <w:adjustRightInd w:val="0"/>
    </w:pPr>
    <w:rPr>
      <w:rFonts w:ascii="宋体" w:hAnsi="宋体"/>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table" w:styleId="a6">
    <w:name w:val="Table Grid"/>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rPr>
      <w:sz w:val="18"/>
      <w:szCs w:val="18"/>
    </w:rPr>
  </w:style>
  <w:style w:type="character" w:customStyle="1" w:styleId="Char">
    <w:name w:val="批注框文本 Char"/>
    <w:basedOn w:val="a0"/>
    <w:link w:val="a3"/>
    <w:uiPriority w:val="99"/>
    <w:semiHidden/>
    <w:rPr>
      <w:rFonts w:ascii="Times New Roman" w:eastAsia="宋体" w:hAnsi="Times New Roman" w:cs="Times New Roman"/>
      <w:sz w:val="18"/>
      <w:szCs w:val="18"/>
    </w:rPr>
  </w:style>
  <w:style w:type="paragraph" w:customStyle="1" w:styleId="Default">
    <w:name w:val="Default"/>
    <w:uiPriority w:val="99"/>
    <w:unhideWhenUsed/>
    <w:qFormat/>
    <w:pPr>
      <w:widowControl w:val="0"/>
      <w:autoSpaceDE w:val="0"/>
      <w:autoSpaceDN w:val="0"/>
      <w:adjustRightInd w:val="0"/>
    </w:pPr>
    <w:rPr>
      <w:rFonts w:ascii="宋体" w:hAnsi="宋体"/>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microsoft.com/office/2011/relationships/people" Target="people.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D4B031EC-5E1B-4E5B-90A9-FA640CE9DE1E}">
  <ds:schemaRefs>
    <ds:schemaRef ds:uri="http://www.yonyou.com/relation"/>
  </ds:schemaRefs>
</ds:datastoreItem>
</file>

<file path=customXml/itemProps2.xml><?xml version="1.0" encoding="utf-8"?>
<ds:datastoreItem xmlns:ds="http://schemas.openxmlformats.org/officeDocument/2006/customXml" ds:itemID="{D95AEDF0-3954-4269-97A1-E4107A34BFB4}">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497</TotalTime>
  <Pages>3</Pages>
  <Words>184</Words>
  <Characters>1055</Characters>
  <Application>Microsoft Office Word</Application>
  <DocSecurity>0</DocSecurity>
  <Lines>8</Lines>
  <Paragraphs>2</Paragraphs>
  <ScaleCrop>false</ScaleCrop>
  <Company>Microsoft</Company>
  <LinksUpToDate>false</LinksUpToDate>
  <CharactersWithSpaces>1237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hsq</dc:creator>
  <cp:lastModifiedBy>hsq</cp:lastModifiedBy>
  <cp:revision>286</cp:revision>
  <dcterms:created xsi:type="dcterms:W3CDTF">2024-10-18T10:04:00Z</dcterms:created>
  <dcterms:modified xsi:type="dcterms:W3CDTF">2025-01-23T08:26:00Z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40FC9DB6DDBE4B10B2C429390CEB7BBB_13</vt:lpwstr>
  </property>
</Properties>
</file>