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6ED" w:rsidRDefault="000846ED" w:rsidP="000846ED">
      <w:pPr>
        <w:widowControl/>
        <w:jc w:val="center"/>
        <w:rPr>
          <w:rFonts w:ascii="仿宋" w:eastAsia="仿宋" w:hAnsi="仿宋" w:cs="宋体"/>
          <w:b/>
          <w:color w:val="000000" w:themeColor="text1"/>
          <w:kern w:val="0"/>
          <w:sz w:val="36"/>
          <w:szCs w:val="36"/>
        </w:rPr>
      </w:pPr>
      <w:r>
        <w:rPr>
          <w:rFonts w:ascii="仿宋" w:eastAsia="仿宋" w:hAnsi="仿宋" w:cs="宋体" w:hint="eastAsia"/>
          <w:b/>
          <w:color w:val="000000" w:themeColor="text1"/>
          <w:kern w:val="0"/>
          <w:sz w:val="36"/>
          <w:szCs w:val="36"/>
        </w:rPr>
        <w:t>广东天亿马信息产业股份有限公司</w:t>
      </w:r>
    </w:p>
    <w:p w:rsidR="000846ED" w:rsidRDefault="000846ED" w:rsidP="000846ED">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6"/>
          <w:szCs w:val="36"/>
        </w:rPr>
        <w:t>202</w:t>
      </w:r>
      <w:r w:rsidR="001B3BFA">
        <w:rPr>
          <w:rFonts w:ascii="仿宋" w:eastAsia="仿宋" w:hAnsi="仿宋" w:cs="宋体" w:hint="eastAsia"/>
          <w:b/>
          <w:color w:val="000000"/>
          <w:kern w:val="0"/>
          <w:sz w:val="36"/>
          <w:szCs w:val="36"/>
        </w:rPr>
        <w:t>4</w:t>
      </w:r>
      <w:r>
        <w:rPr>
          <w:rFonts w:ascii="仿宋" w:eastAsia="仿宋" w:hAnsi="仿宋" w:cs="宋体" w:hint="eastAsia"/>
          <w:b/>
          <w:color w:val="000000"/>
          <w:kern w:val="0"/>
          <w:sz w:val="36"/>
          <w:szCs w:val="36"/>
        </w:rPr>
        <w:t>年度独立董事述职报告（曹丽梅）</w:t>
      </w:r>
    </w:p>
    <w:p w:rsidR="000846ED" w:rsidRDefault="000846ED" w:rsidP="000846ED">
      <w:pPr>
        <w:spacing w:line="360" w:lineRule="auto"/>
        <w:rPr>
          <w:rFonts w:ascii="仿宋" w:eastAsia="仿宋" w:hAnsi="仿宋"/>
          <w:sz w:val="28"/>
          <w:szCs w:val="28"/>
        </w:rPr>
      </w:pPr>
      <w:r>
        <w:rPr>
          <w:rFonts w:ascii="仿宋" w:eastAsia="仿宋" w:hAnsi="仿宋" w:hint="eastAsia"/>
          <w:sz w:val="28"/>
          <w:szCs w:val="28"/>
        </w:rPr>
        <w:t>各位股东及股东代表：</w:t>
      </w:r>
    </w:p>
    <w:p w:rsidR="000846ED" w:rsidRDefault="000846ED" w:rsidP="000846ED">
      <w:pPr>
        <w:spacing w:line="360" w:lineRule="auto"/>
        <w:ind w:firstLineChars="192" w:firstLine="538"/>
        <w:rPr>
          <w:rFonts w:ascii="仿宋" w:eastAsia="仿宋" w:hAnsi="仿宋"/>
          <w:sz w:val="28"/>
          <w:szCs w:val="28"/>
        </w:rPr>
      </w:pPr>
      <w:r>
        <w:rPr>
          <w:rFonts w:ascii="仿宋" w:eastAsia="仿宋" w:hAnsi="仿宋" w:hint="eastAsia"/>
          <w:sz w:val="28"/>
          <w:szCs w:val="28"/>
        </w:rPr>
        <w:t>本人作为广东天亿马信息产业股份有限公司（以下简称“公司”）第三届董事会独立董事，在202</w:t>
      </w:r>
      <w:r w:rsidR="001B3BFA">
        <w:rPr>
          <w:rFonts w:ascii="仿宋" w:eastAsia="仿宋" w:hAnsi="仿宋" w:hint="eastAsia"/>
          <w:sz w:val="28"/>
          <w:szCs w:val="28"/>
        </w:rPr>
        <w:t>4</w:t>
      </w:r>
      <w:r>
        <w:rPr>
          <w:rFonts w:ascii="仿宋" w:eastAsia="仿宋" w:hAnsi="仿宋" w:hint="eastAsia"/>
          <w:sz w:val="28"/>
          <w:szCs w:val="28"/>
        </w:rPr>
        <w:t>年度工作中，严格按照</w:t>
      </w:r>
      <w:r w:rsidR="003E332B">
        <w:rPr>
          <w:rFonts w:ascii="仿宋" w:eastAsia="仿宋" w:hAnsi="仿宋" w:hint="eastAsia"/>
          <w:sz w:val="28"/>
          <w:szCs w:val="28"/>
        </w:rPr>
        <w:t>《中华人民共和国公司法》（以下简称《公司法》）《广东天亿马信息产业股份有限公司章程》（以下简称《公司章程》）</w:t>
      </w:r>
      <w:r>
        <w:rPr>
          <w:rFonts w:ascii="仿宋" w:eastAsia="仿宋" w:hAnsi="仿宋" w:hint="eastAsia"/>
          <w:sz w:val="28"/>
          <w:szCs w:val="28"/>
        </w:rPr>
        <w:t>以及《广东天亿马信息产业股份有限公司独立董事工作制度》等规定和要求，勤勉尽责地履行独立董事的职务和义务，积极出席公司相关会议，认真审议董事会各项议案，对董事会审议的相关事项发表了独立意见，充分发挥了独立董事的作用，维护了公司整体利益及股东的合法权益，现将202</w:t>
      </w:r>
      <w:r w:rsidR="00E0775A">
        <w:rPr>
          <w:rFonts w:ascii="仿宋" w:eastAsia="仿宋" w:hAnsi="仿宋" w:hint="eastAsia"/>
          <w:sz w:val="28"/>
          <w:szCs w:val="28"/>
        </w:rPr>
        <w:t>4</w:t>
      </w:r>
      <w:r>
        <w:rPr>
          <w:rFonts w:ascii="仿宋" w:eastAsia="仿宋" w:hAnsi="仿宋" w:hint="eastAsia"/>
          <w:sz w:val="28"/>
          <w:szCs w:val="28"/>
        </w:rPr>
        <w:t>年度履行职责情况汇报如下：</w:t>
      </w:r>
    </w:p>
    <w:p w:rsidR="000846ED" w:rsidRDefault="000846ED" w:rsidP="001D263F">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基本情况</w:t>
      </w:r>
    </w:p>
    <w:p w:rsidR="00E0775A" w:rsidRDefault="000846ED" w:rsidP="00E0775A">
      <w:pPr>
        <w:spacing w:line="360" w:lineRule="auto"/>
        <w:ind w:firstLineChars="192" w:firstLine="540"/>
        <w:rPr>
          <w:rFonts w:ascii="仿宋" w:eastAsia="仿宋" w:hAnsi="仿宋"/>
          <w:sz w:val="28"/>
          <w:szCs w:val="28"/>
        </w:rPr>
      </w:pPr>
      <w:r>
        <w:rPr>
          <w:rFonts w:ascii="仿宋" w:eastAsia="仿宋" w:hAnsi="仿宋" w:hint="eastAsia"/>
          <w:b/>
          <w:bCs/>
          <w:sz w:val="28"/>
          <w:szCs w:val="28"/>
        </w:rPr>
        <w:t>本人曹丽梅，</w:t>
      </w:r>
      <w:r>
        <w:rPr>
          <w:rFonts w:ascii="仿宋" w:eastAsia="仿宋" w:hAnsi="仿宋" w:hint="eastAsia"/>
          <w:sz w:val="28"/>
          <w:szCs w:val="28"/>
        </w:rPr>
        <w:t>博士研究生学历。2003年8月至2006年9月，于广州铁路集团任会计；2006年9月至2008年6月，于北京航空航天大学就读并取得管理学硕士学位；2</w:t>
      </w:r>
      <w:r w:rsidRPr="003240A9">
        <w:rPr>
          <w:rFonts w:ascii="仿宋" w:eastAsia="仿宋" w:hAnsi="仿宋" w:hint="eastAsia"/>
          <w:sz w:val="28"/>
          <w:szCs w:val="28"/>
        </w:rPr>
        <w:t>008年7月至2009年7月，于广东财经大学华商学院任会计学教师；2009年9月至2014年6月，于中山大学就读并取得会计学博士学位；2014年7</w:t>
      </w:r>
      <w:r w:rsidR="00E0775A" w:rsidRPr="003240A9">
        <w:rPr>
          <w:rFonts w:ascii="仿宋" w:eastAsia="仿宋" w:hAnsi="仿宋" w:hint="eastAsia"/>
          <w:sz w:val="28"/>
          <w:szCs w:val="28"/>
        </w:rPr>
        <w:t>月至今，于广东财经大学会计学院审计系任教授；兼任播恩集团股份有限公司独立董事（001366.SZ）</w:t>
      </w:r>
      <w:r w:rsidR="00661C9D">
        <w:rPr>
          <w:rFonts w:ascii="仿宋" w:eastAsia="仿宋" w:hAnsi="仿宋" w:hint="eastAsia"/>
          <w:sz w:val="28"/>
          <w:szCs w:val="28"/>
        </w:rPr>
        <w:t>、</w:t>
      </w:r>
      <w:r w:rsidR="00E0775A" w:rsidRPr="003240A9">
        <w:rPr>
          <w:rFonts w:ascii="仿宋" w:eastAsia="仿宋" w:hAnsi="仿宋" w:hint="eastAsia"/>
          <w:sz w:val="28"/>
          <w:szCs w:val="28"/>
        </w:rPr>
        <w:t>福能东方装备科技股份有限公司独立董事（300173.SZ）。</w:t>
      </w:r>
    </w:p>
    <w:p w:rsidR="000846ED" w:rsidRDefault="000846ED" w:rsidP="000846ED">
      <w:pPr>
        <w:spacing w:line="360" w:lineRule="auto"/>
        <w:ind w:firstLineChars="192" w:firstLine="538"/>
        <w:rPr>
          <w:rFonts w:ascii="仿宋" w:eastAsia="仿宋" w:hAnsi="仿宋"/>
          <w:sz w:val="28"/>
          <w:szCs w:val="28"/>
        </w:rPr>
      </w:pPr>
      <w:r>
        <w:rPr>
          <w:rFonts w:ascii="仿宋" w:eastAsia="仿宋" w:hAnsi="仿宋" w:hint="eastAsia"/>
          <w:sz w:val="28"/>
          <w:szCs w:val="28"/>
        </w:rPr>
        <w:t>报告期内，本人任职符合《上市公司独立董事管理办法》第六条</w:t>
      </w:r>
      <w:r>
        <w:rPr>
          <w:rFonts w:ascii="仿宋" w:eastAsia="仿宋" w:hAnsi="仿宋" w:hint="eastAsia"/>
          <w:sz w:val="28"/>
          <w:szCs w:val="28"/>
        </w:rPr>
        <w:lastRenderedPageBreak/>
        <w:t>规定的独立性要求，不存在影响独立性的情况。</w:t>
      </w:r>
    </w:p>
    <w:p w:rsidR="000846ED" w:rsidRDefault="000846ED" w:rsidP="001D263F">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202</w:t>
      </w:r>
      <w:r w:rsidR="00774CE2">
        <w:rPr>
          <w:rFonts w:ascii="仿宋" w:eastAsia="仿宋" w:hAnsi="仿宋" w:hint="eastAsia"/>
          <w:b/>
          <w:sz w:val="28"/>
          <w:szCs w:val="28"/>
        </w:rPr>
        <w:t>4</w:t>
      </w:r>
      <w:r>
        <w:rPr>
          <w:rFonts w:ascii="仿宋" w:eastAsia="仿宋" w:hAnsi="仿宋" w:hint="eastAsia"/>
          <w:b/>
          <w:sz w:val="28"/>
          <w:szCs w:val="28"/>
        </w:rPr>
        <w:t>年度履职情况</w:t>
      </w:r>
    </w:p>
    <w:p w:rsidR="000846ED" w:rsidRDefault="000846ED" w:rsidP="000846ED">
      <w:pPr>
        <w:spacing w:line="360" w:lineRule="auto"/>
        <w:ind w:firstLineChars="192" w:firstLine="538"/>
        <w:rPr>
          <w:rFonts w:ascii="仿宋" w:eastAsia="仿宋" w:hAnsi="仿宋"/>
          <w:sz w:val="28"/>
          <w:szCs w:val="28"/>
        </w:rPr>
      </w:pPr>
      <w:r>
        <w:rPr>
          <w:rFonts w:ascii="仿宋" w:eastAsia="仿宋" w:hAnsi="仿宋" w:hint="eastAsia"/>
          <w:sz w:val="28"/>
          <w:szCs w:val="28"/>
        </w:rPr>
        <w:t>本人在任职后积极参加了公司召开的所有董事会、股东会，本着勤勉尽责的态度，认真审阅了会议议案及相关材料，主动参与各议案的讨论并提出合理建议，为董事会的正确、科学决策发挥积极作用。202</w:t>
      </w:r>
      <w:r w:rsidR="001F1412">
        <w:rPr>
          <w:rFonts w:ascii="仿宋" w:eastAsia="仿宋" w:hAnsi="仿宋" w:hint="eastAsia"/>
          <w:sz w:val="28"/>
          <w:szCs w:val="28"/>
        </w:rPr>
        <w:t>4</w:t>
      </w:r>
      <w:r>
        <w:rPr>
          <w:rFonts w:ascii="仿宋" w:eastAsia="仿宋" w:hAnsi="仿宋" w:hint="eastAsia"/>
          <w:sz w:val="28"/>
          <w:szCs w:val="28"/>
        </w:rPr>
        <w:t>年度，公司董事会、股东会的召集召开符合法定程序，重大经营决策事项和其他重大事项均履行了相关的审批程序。本人出席会议的情况如下：</w:t>
      </w:r>
    </w:p>
    <w:p w:rsidR="000846ED" w:rsidRDefault="000846ED" w:rsidP="001D263F">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出席股东大会的情况</w:t>
      </w:r>
    </w:p>
    <w:p w:rsidR="000846ED" w:rsidRDefault="000846ED" w:rsidP="000846ED">
      <w:pPr>
        <w:spacing w:line="360" w:lineRule="auto"/>
        <w:ind w:firstLineChars="200" w:firstLine="560"/>
        <w:rPr>
          <w:rFonts w:ascii="仿宋" w:eastAsia="仿宋" w:hAnsi="仿宋"/>
          <w:sz w:val="28"/>
          <w:szCs w:val="28"/>
        </w:rPr>
      </w:pPr>
      <w:r>
        <w:rPr>
          <w:rFonts w:ascii="仿宋" w:eastAsia="仿宋" w:hAnsi="仿宋" w:hint="eastAsia"/>
          <w:sz w:val="28"/>
          <w:szCs w:val="28"/>
        </w:rPr>
        <w:t>202</w:t>
      </w:r>
      <w:r w:rsidR="002B03E4">
        <w:rPr>
          <w:rFonts w:ascii="仿宋" w:eastAsia="仿宋" w:hAnsi="仿宋" w:hint="eastAsia"/>
          <w:sz w:val="28"/>
          <w:szCs w:val="28"/>
        </w:rPr>
        <w:t>4</w:t>
      </w:r>
      <w:r>
        <w:rPr>
          <w:rFonts w:ascii="仿宋" w:eastAsia="仿宋" w:hAnsi="仿宋" w:hint="eastAsia"/>
          <w:sz w:val="28"/>
          <w:szCs w:val="28"/>
        </w:rPr>
        <w:t>年度，本人任职期内公司共召开</w:t>
      </w:r>
      <w:r w:rsidR="002B03E4">
        <w:rPr>
          <w:rFonts w:ascii="仿宋" w:eastAsia="仿宋" w:hAnsi="仿宋" w:hint="eastAsia"/>
          <w:sz w:val="28"/>
          <w:szCs w:val="28"/>
        </w:rPr>
        <w:t>5</w:t>
      </w:r>
      <w:r>
        <w:rPr>
          <w:rFonts w:ascii="仿宋" w:eastAsia="仿宋" w:hAnsi="仿宋" w:hint="eastAsia"/>
          <w:sz w:val="28"/>
          <w:szCs w:val="28"/>
        </w:rPr>
        <w:t>次股东大会，本人均列席参加。</w:t>
      </w:r>
    </w:p>
    <w:p w:rsidR="000846ED" w:rsidRDefault="000846ED" w:rsidP="001D263F">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出席董事会会议情况</w:t>
      </w:r>
    </w:p>
    <w:p w:rsidR="000846ED" w:rsidRDefault="000846ED" w:rsidP="000846ED">
      <w:pPr>
        <w:spacing w:line="360" w:lineRule="auto"/>
        <w:ind w:firstLineChars="192" w:firstLine="538"/>
        <w:rPr>
          <w:rFonts w:ascii="仿宋" w:eastAsia="仿宋" w:hAnsi="仿宋"/>
          <w:sz w:val="28"/>
          <w:szCs w:val="28"/>
        </w:rPr>
      </w:pPr>
      <w:r>
        <w:rPr>
          <w:rFonts w:ascii="仿宋" w:eastAsia="仿宋" w:hAnsi="仿宋" w:hint="eastAsia"/>
          <w:sz w:val="28"/>
          <w:szCs w:val="28"/>
        </w:rPr>
        <w:t>202</w:t>
      </w:r>
      <w:r w:rsidR="002B03E4">
        <w:rPr>
          <w:rFonts w:ascii="仿宋" w:eastAsia="仿宋" w:hAnsi="仿宋" w:hint="eastAsia"/>
          <w:sz w:val="28"/>
          <w:szCs w:val="28"/>
        </w:rPr>
        <w:t>4</w:t>
      </w:r>
      <w:r>
        <w:rPr>
          <w:rFonts w:ascii="仿宋" w:eastAsia="仿宋" w:hAnsi="仿宋" w:hint="eastAsia"/>
          <w:sz w:val="28"/>
          <w:szCs w:val="28"/>
        </w:rPr>
        <w:t>年度，本人任职期内公司共召开</w:t>
      </w:r>
      <w:r w:rsidR="002B03E4">
        <w:rPr>
          <w:rFonts w:ascii="仿宋" w:eastAsia="仿宋" w:hAnsi="仿宋" w:hint="eastAsia"/>
          <w:sz w:val="28"/>
          <w:szCs w:val="28"/>
        </w:rPr>
        <w:t>7</w:t>
      </w:r>
      <w:r>
        <w:rPr>
          <w:rFonts w:ascii="仿宋" w:eastAsia="仿宋" w:hAnsi="仿宋" w:hint="eastAsia"/>
          <w:sz w:val="28"/>
          <w:szCs w:val="28"/>
        </w:rPr>
        <w:t>次董事会，本人出席会议情况如下：</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1"/>
        <w:gridCol w:w="1688"/>
        <w:gridCol w:w="1550"/>
        <w:gridCol w:w="1513"/>
        <w:gridCol w:w="1087"/>
        <w:gridCol w:w="820"/>
      </w:tblGrid>
      <w:tr w:rsidR="000846ED" w:rsidTr="002B03E4">
        <w:trPr>
          <w:jc w:val="center"/>
        </w:trPr>
        <w:tc>
          <w:tcPr>
            <w:tcW w:w="1092" w:type="pct"/>
            <w:tcBorders>
              <w:top w:val="single" w:sz="4" w:space="0" w:color="auto"/>
              <w:left w:val="single" w:sz="4" w:space="0" w:color="auto"/>
              <w:bottom w:val="single" w:sz="4" w:space="0" w:color="auto"/>
              <w:right w:val="single" w:sz="4" w:space="0" w:color="auto"/>
            </w:tcBorders>
            <w:vAlign w:val="center"/>
          </w:tcPr>
          <w:p w:rsidR="000846ED" w:rsidRDefault="000846ED" w:rsidP="009667DD">
            <w:pPr>
              <w:spacing w:line="360" w:lineRule="auto"/>
              <w:jc w:val="center"/>
              <w:rPr>
                <w:rFonts w:ascii="仿宋" w:eastAsia="仿宋" w:hAnsi="仿宋"/>
                <w:sz w:val="24"/>
                <w:szCs w:val="28"/>
              </w:rPr>
            </w:pPr>
            <w:r>
              <w:rPr>
                <w:rFonts w:ascii="仿宋" w:eastAsia="仿宋" w:hAnsi="仿宋" w:hint="eastAsia"/>
                <w:sz w:val="24"/>
                <w:szCs w:val="28"/>
              </w:rPr>
              <w:t>独立董事姓名</w:t>
            </w:r>
          </w:p>
        </w:tc>
        <w:tc>
          <w:tcPr>
            <w:tcW w:w="991" w:type="pct"/>
            <w:tcBorders>
              <w:top w:val="single" w:sz="4" w:space="0" w:color="auto"/>
              <w:left w:val="single" w:sz="4" w:space="0" w:color="auto"/>
              <w:bottom w:val="single" w:sz="4" w:space="0" w:color="auto"/>
              <w:right w:val="single" w:sz="4" w:space="0" w:color="auto"/>
            </w:tcBorders>
            <w:vAlign w:val="center"/>
          </w:tcPr>
          <w:p w:rsidR="000846ED" w:rsidRDefault="000846ED" w:rsidP="009667DD">
            <w:pPr>
              <w:spacing w:line="360" w:lineRule="auto"/>
              <w:jc w:val="center"/>
              <w:rPr>
                <w:rFonts w:ascii="仿宋" w:eastAsia="仿宋" w:hAnsi="仿宋"/>
                <w:sz w:val="24"/>
                <w:szCs w:val="28"/>
              </w:rPr>
            </w:pPr>
            <w:r>
              <w:rPr>
                <w:rFonts w:ascii="仿宋" w:eastAsia="仿宋" w:hAnsi="仿宋" w:hint="eastAsia"/>
                <w:sz w:val="24"/>
                <w:szCs w:val="28"/>
              </w:rPr>
              <w:t>本年应参加董事会次数</w:t>
            </w:r>
          </w:p>
        </w:tc>
        <w:tc>
          <w:tcPr>
            <w:tcW w:w="910" w:type="pct"/>
            <w:tcBorders>
              <w:top w:val="single" w:sz="4" w:space="0" w:color="auto"/>
              <w:left w:val="single" w:sz="4" w:space="0" w:color="auto"/>
              <w:bottom w:val="single" w:sz="4" w:space="0" w:color="auto"/>
              <w:right w:val="single" w:sz="4" w:space="0" w:color="auto"/>
            </w:tcBorders>
            <w:vAlign w:val="center"/>
          </w:tcPr>
          <w:p w:rsidR="000846ED" w:rsidRDefault="000846ED" w:rsidP="009667DD">
            <w:pPr>
              <w:spacing w:line="360" w:lineRule="auto"/>
              <w:jc w:val="center"/>
              <w:rPr>
                <w:rFonts w:ascii="仿宋" w:eastAsia="仿宋" w:hAnsi="仿宋"/>
                <w:sz w:val="24"/>
                <w:szCs w:val="28"/>
              </w:rPr>
            </w:pPr>
            <w:r>
              <w:rPr>
                <w:rFonts w:ascii="仿宋" w:eastAsia="仿宋" w:hAnsi="仿宋" w:hint="eastAsia"/>
                <w:sz w:val="24"/>
                <w:szCs w:val="28"/>
              </w:rPr>
              <w:t>亲自出席（次）</w:t>
            </w:r>
          </w:p>
        </w:tc>
        <w:tc>
          <w:tcPr>
            <w:tcW w:w="888" w:type="pct"/>
            <w:tcBorders>
              <w:top w:val="single" w:sz="4" w:space="0" w:color="auto"/>
              <w:left w:val="single" w:sz="4" w:space="0" w:color="auto"/>
              <w:bottom w:val="single" w:sz="4" w:space="0" w:color="auto"/>
              <w:right w:val="single" w:sz="4" w:space="0" w:color="auto"/>
            </w:tcBorders>
            <w:vAlign w:val="center"/>
          </w:tcPr>
          <w:p w:rsidR="000846ED" w:rsidRDefault="000846ED" w:rsidP="009667DD">
            <w:pPr>
              <w:spacing w:line="360" w:lineRule="auto"/>
              <w:jc w:val="center"/>
              <w:rPr>
                <w:rFonts w:ascii="仿宋" w:eastAsia="仿宋" w:hAnsi="仿宋"/>
                <w:sz w:val="24"/>
                <w:szCs w:val="28"/>
              </w:rPr>
            </w:pPr>
            <w:r>
              <w:rPr>
                <w:rFonts w:ascii="仿宋" w:eastAsia="仿宋" w:hAnsi="仿宋" w:hint="eastAsia"/>
                <w:sz w:val="24"/>
                <w:szCs w:val="28"/>
              </w:rPr>
              <w:t>委托出席（次）</w:t>
            </w:r>
          </w:p>
        </w:tc>
        <w:tc>
          <w:tcPr>
            <w:tcW w:w="638" w:type="pct"/>
            <w:tcBorders>
              <w:top w:val="single" w:sz="4" w:space="0" w:color="auto"/>
              <w:left w:val="single" w:sz="4" w:space="0" w:color="auto"/>
              <w:bottom w:val="single" w:sz="4" w:space="0" w:color="auto"/>
              <w:right w:val="single" w:sz="4" w:space="0" w:color="auto"/>
            </w:tcBorders>
            <w:vAlign w:val="center"/>
          </w:tcPr>
          <w:p w:rsidR="000846ED" w:rsidRDefault="000846ED" w:rsidP="009667DD">
            <w:pPr>
              <w:spacing w:line="360" w:lineRule="auto"/>
              <w:jc w:val="center"/>
              <w:rPr>
                <w:rFonts w:ascii="仿宋" w:eastAsia="仿宋" w:hAnsi="仿宋"/>
                <w:sz w:val="24"/>
                <w:szCs w:val="28"/>
              </w:rPr>
            </w:pPr>
            <w:r>
              <w:rPr>
                <w:rFonts w:ascii="仿宋" w:eastAsia="仿宋" w:hAnsi="仿宋" w:hint="eastAsia"/>
                <w:sz w:val="24"/>
                <w:szCs w:val="28"/>
              </w:rPr>
              <w:t>缺席（次）</w:t>
            </w:r>
          </w:p>
        </w:tc>
        <w:tc>
          <w:tcPr>
            <w:tcW w:w="481" w:type="pct"/>
            <w:tcBorders>
              <w:top w:val="single" w:sz="4" w:space="0" w:color="auto"/>
              <w:left w:val="single" w:sz="4" w:space="0" w:color="auto"/>
              <w:bottom w:val="single" w:sz="4" w:space="0" w:color="auto"/>
              <w:right w:val="single" w:sz="4" w:space="0" w:color="auto"/>
            </w:tcBorders>
            <w:vAlign w:val="center"/>
          </w:tcPr>
          <w:p w:rsidR="000846ED" w:rsidRDefault="000846ED" w:rsidP="009667DD">
            <w:pPr>
              <w:spacing w:line="360" w:lineRule="auto"/>
              <w:jc w:val="center"/>
              <w:rPr>
                <w:rFonts w:ascii="仿宋" w:eastAsia="仿宋" w:hAnsi="仿宋"/>
                <w:sz w:val="24"/>
                <w:szCs w:val="28"/>
              </w:rPr>
            </w:pPr>
            <w:r>
              <w:rPr>
                <w:rFonts w:ascii="仿宋" w:eastAsia="仿宋" w:hAnsi="仿宋" w:hint="eastAsia"/>
                <w:sz w:val="24"/>
                <w:szCs w:val="28"/>
              </w:rPr>
              <w:t>备注</w:t>
            </w:r>
          </w:p>
        </w:tc>
      </w:tr>
      <w:tr w:rsidR="002B03E4" w:rsidTr="002B03E4">
        <w:trPr>
          <w:jc w:val="center"/>
        </w:trPr>
        <w:tc>
          <w:tcPr>
            <w:tcW w:w="1092" w:type="pct"/>
            <w:tcBorders>
              <w:top w:val="single" w:sz="4" w:space="0" w:color="auto"/>
              <w:left w:val="single" w:sz="4" w:space="0" w:color="auto"/>
              <w:bottom w:val="single" w:sz="4" w:space="0" w:color="auto"/>
              <w:right w:val="single" w:sz="4" w:space="0" w:color="auto"/>
            </w:tcBorders>
            <w:vAlign w:val="center"/>
          </w:tcPr>
          <w:p w:rsidR="002B03E4" w:rsidRDefault="002B03E4" w:rsidP="009667DD">
            <w:pPr>
              <w:spacing w:line="360" w:lineRule="auto"/>
              <w:jc w:val="center"/>
              <w:rPr>
                <w:rFonts w:ascii="仿宋" w:eastAsia="仿宋" w:hAnsi="仿宋"/>
                <w:sz w:val="24"/>
                <w:szCs w:val="28"/>
              </w:rPr>
            </w:pPr>
            <w:r>
              <w:rPr>
                <w:rFonts w:ascii="仿宋" w:eastAsia="仿宋" w:hAnsi="仿宋" w:hint="eastAsia"/>
                <w:sz w:val="24"/>
                <w:szCs w:val="28"/>
              </w:rPr>
              <w:t>曹丽梅</w:t>
            </w:r>
          </w:p>
        </w:tc>
        <w:tc>
          <w:tcPr>
            <w:tcW w:w="991" w:type="pct"/>
            <w:tcBorders>
              <w:top w:val="single" w:sz="4" w:space="0" w:color="auto"/>
              <w:left w:val="single" w:sz="4" w:space="0" w:color="auto"/>
              <w:bottom w:val="single" w:sz="4" w:space="0" w:color="auto"/>
              <w:right w:val="single" w:sz="4" w:space="0" w:color="auto"/>
            </w:tcBorders>
            <w:vAlign w:val="center"/>
          </w:tcPr>
          <w:p w:rsidR="002B03E4" w:rsidRDefault="002B03E4" w:rsidP="009667DD">
            <w:pPr>
              <w:spacing w:line="360" w:lineRule="auto"/>
              <w:jc w:val="center"/>
              <w:rPr>
                <w:rFonts w:ascii="仿宋" w:eastAsia="仿宋" w:hAnsi="仿宋"/>
                <w:sz w:val="24"/>
                <w:szCs w:val="28"/>
              </w:rPr>
            </w:pPr>
            <w:r>
              <w:rPr>
                <w:rFonts w:ascii="仿宋" w:eastAsia="仿宋" w:hAnsi="仿宋" w:hint="eastAsia"/>
                <w:sz w:val="24"/>
                <w:szCs w:val="28"/>
              </w:rPr>
              <w:t>7</w:t>
            </w:r>
          </w:p>
        </w:tc>
        <w:tc>
          <w:tcPr>
            <w:tcW w:w="910" w:type="pct"/>
            <w:tcBorders>
              <w:top w:val="single" w:sz="4" w:space="0" w:color="auto"/>
              <w:left w:val="single" w:sz="4" w:space="0" w:color="auto"/>
              <w:bottom w:val="single" w:sz="4" w:space="0" w:color="auto"/>
              <w:right w:val="single" w:sz="4" w:space="0" w:color="auto"/>
            </w:tcBorders>
            <w:vAlign w:val="center"/>
          </w:tcPr>
          <w:p w:rsidR="002B03E4" w:rsidRDefault="002B03E4" w:rsidP="009667DD">
            <w:pPr>
              <w:spacing w:line="360" w:lineRule="auto"/>
              <w:jc w:val="center"/>
              <w:rPr>
                <w:rFonts w:ascii="仿宋" w:eastAsia="仿宋" w:hAnsi="仿宋"/>
                <w:sz w:val="24"/>
                <w:szCs w:val="28"/>
              </w:rPr>
            </w:pPr>
            <w:r>
              <w:rPr>
                <w:rFonts w:ascii="仿宋" w:eastAsia="仿宋" w:hAnsi="仿宋" w:hint="eastAsia"/>
                <w:sz w:val="24"/>
                <w:szCs w:val="28"/>
              </w:rPr>
              <w:t>7</w:t>
            </w:r>
          </w:p>
        </w:tc>
        <w:tc>
          <w:tcPr>
            <w:tcW w:w="888" w:type="pct"/>
            <w:tcBorders>
              <w:top w:val="single" w:sz="4" w:space="0" w:color="auto"/>
              <w:left w:val="single" w:sz="4" w:space="0" w:color="auto"/>
              <w:bottom w:val="single" w:sz="4" w:space="0" w:color="auto"/>
              <w:right w:val="single" w:sz="4" w:space="0" w:color="auto"/>
            </w:tcBorders>
            <w:vAlign w:val="center"/>
          </w:tcPr>
          <w:p w:rsidR="002B03E4" w:rsidRDefault="002B03E4" w:rsidP="009667DD">
            <w:pPr>
              <w:spacing w:line="360" w:lineRule="auto"/>
              <w:jc w:val="center"/>
              <w:rPr>
                <w:rFonts w:ascii="仿宋" w:eastAsia="仿宋" w:hAnsi="仿宋"/>
                <w:sz w:val="24"/>
                <w:szCs w:val="28"/>
              </w:rPr>
            </w:pPr>
            <w:r>
              <w:rPr>
                <w:rFonts w:ascii="仿宋" w:eastAsia="仿宋" w:hAnsi="仿宋" w:hint="eastAsia"/>
                <w:sz w:val="24"/>
                <w:szCs w:val="28"/>
              </w:rPr>
              <w:t>0</w:t>
            </w:r>
          </w:p>
        </w:tc>
        <w:tc>
          <w:tcPr>
            <w:tcW w:w="638" w:type="pct"/>
            <w:tcBorders>
              <w:top w:val="single" w:sz="4" w:space="0" w:color="auto"/>
              <w:left w:val="single" w:sz="4" w:space="0" w:color="auto"/>
              <w:bottom w:val="single" w:sz="4" w:space="0" w:color="auto"/>
              <w:right w:val="single" w:sz="4" w:space="0" w:color="auto"/>
            </w:tcBorders>
            <w:vAlign w:val="center"/>
          </w:tcPr>
          <w:p w:rsidR="002B03E4" w:rsidRDefault="002B03E4" w:rsidP="009667DD">
            <w:pPr>
              <w:spacing w:line="360" w:lineRule="auto"/>
              <w:jc w:val="center"/>
              <w:rPr>
                <w:rFonts w:ascii="仿宋" w:eastAsia="仿宋" w:hAnsi="仿宋"/>
                <w:sz w:val="24"/>
                <w:szCs w:val="28"/>
              </w:rPr>
            </w:pPr>
            <w:r>
              <w:rPr>
                <w:rFonts w:ascii="仿宋" w:eastAsia="仿宋" w:hAnsi="仿宋" w:hint="eastAsia"/>
                <w:sz w:val="24"/>
                <w:szCs w:val="28"/>
              </w:rPr>
              <w:t>0</w:t>
            </w:r>
          </w:p>
        </w:tc>
        <w:tc>
          <w:tcPr>
            <w:tcW w:w="481" w:type="pct"/>
            <w:tcBorders>
              <w:top w:val="single" w:sz="4" w:space="0" w:color="auto"/>
              <w:left w:val="single" w:sz="4" w:space="0" w:color="auto"/>
              <w:bottom w:val="single" w:sz="4" w:space="0" w:color="auto"/>
              <w:right w:val="single" w:sz="4" w:space="0" w:color="auto"/>
            </w:tcBorders>
            <w:vAlign w:val="center"/>
          </w:tcPr>
          <w:p w:rsidR="002B03E4" w:rsidRDefault="002B03E4" w:rsidP="009667DD">
            <w:pPr>
              <w:spacing w:line="360" w:lineRule="auto"/>
              <w:jc w:val="center"/>
              <w:rPr>
                <w:rFonts w:ascii="仿宋" w:eastAsia="仿宋" w:hAnsi="仿宋"/>
                <w:sz w:val="24"/>
                <w:szCs w:val="28"/>
              </w:rPr>
            </w:pPr>
            <w:r>
              <w:rPr>
                <w:rFonts w:ascii="仿宋" w:eastAsia="仿宋" w:hAnsi="仿宋" w:hint="eastAsia"/>
                <w:sz w:val="24"/>
                <w:szCs w:val="28"/>
              </w:rPr>
              <w:t>无</w:t>
            </w:r>
          </w:p>
        </w:tc>
      </w:tr>
    </w:tbl>
    <w:p w:rsidR="000846ED" w:rsidRDefault="000846ED" w:rsidP="000846ED">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本人均亲自出席并对出席的董事会会议审议的所有议案投赞成票。</w:t>
      </w:r>
    </w:p>
    <w:p w:rsidR="000846ED" w:rsidRDefault="000846ED" w:rsidP="000846ED">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年内无授权委托其他独立董事出席会议情况。</w:t>
      </w:r>
    </w:p>
    <w:p w:rsidR="000846ED" w:rsidRDefault="000846ED" w:rsidP="000846ED">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年内本人未对公司任何事项提出异议。</w:t>
      </w:r>
    </w:p>
    <w:p w:rsidR="000846ED" w:rsidRDefault="000846ED" w:rsidP="001D263F">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出席董事会专门委员会情况</w:t>
      </w:r>
    </w:p>
    <w:tbl>
      <w:tblPr>
        <w:tblStyle w:val="a4"/>
        <w:tblW w:w="0" w:type="auto"/>
        <w:tblLook w:val="04A0" w:firstRow="1" w:lastRow="0" w:firstColumn="1" w:lastColumn="0" w:noHBand="0" w:noVBand="1"/>
      </w:tblPr>
      <w:tblGrid>
        <w:gridCol w:w="2130"/>
        <w:gridCol w:w="2131"/>
        <w:gridCol w:w="2130"/>
        <w:gridCol w:w="2131"/>
      </w:tblGrid>
      <w:tr w:rsidR="000846ED" w:rsidTr="009667DD">
        <w:tc>
          <w:tcPr>
            <w:tcW w:w="4261" w:type="dxa"/>
            <w:gridSpan w:val="2"/>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审计委员会</w:t>
            </w:r>
          </w:p>
        </w:tc>
        <w:tc>
          <w:tcPr>
            <w:tcW w:w="4261" w:type="dxa"/>
            <w:gridSpan w:val="2"/>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薪酬与考核委员会</w:t>
            </w:r>
          </w:p>
        </w:tc>
      </w:tr>
      <w:tr w:rsidR="000846ED" w:rsidTr="009667DD">
        <w:tc>
          <w:tcPr>
            <w:tcW w:w="2130"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lastRenderedPageBreak/>
              <w:t>应出席次数</w:t>
            </w:r>
          </w:p>
        </w:tc>
        <w:tc>
          <w:tcPr>
            <w:tcW w:w="2131"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实际出席次数</w:t>
            </w:r>
          </w:p>
        </w:tc>
        <w:tc>
          <w:tcPr>
            <w:tcW w:w="2130"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应出席次数</w:t>
            </w:r>
          </w:p>
        </w:tc>
        <w:tc>
          <w:tcPr>
            <w:tcW w:w="2131"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实际出席次数</w:t>
            </w:r>
          </w:p>
        </w:tc>
      </w:tr>
      <w:tr w:rsidR="000846ED" w:rsidTr="009667DD">
        <w:tc>
          <w:tcPr>
            <w:tcW w:w="2130"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6</w:t>
            </w:r>
          </w:p>
        </w:tc>
        <w:tc>
          <w:tcPr>
            <w:tcW w:w="2131"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6</w:t>
            </w:r>
          </w:p>
        </w:tc>
        <w:tc>
          <w:tcPr>
            <w:tcW w:w="2130" w:type="dxa"/>
            <w:vAlign w:val="center"/>
          </w:tcPr>
          <w:p w:rsidR="000846ED" w:rsidRDefault="003A7BFB" w:rsidP="009667DD">
            <w:pPr>
              <w:spacing w:line="360" w:lineRule="auto"/>
              <w:jc w:val="center"/>
              <w:rPr>
                <w:rFonts w:ascii="仿宋" w:eastAsia="仿宋" w:hAnsi="仿宋"/>
                <w:sz w:val="28"/>
                <w:szCs w:val="28"/>
              </w:rPr>
            </w:pPr>
            <w:r>
              <w:rPr>
                <w:rFonts w:ascii="仿宋" w:eastAsia="仿宋" w:hAnsi="仿宋" w:hint="eastAsia"/>
                <w:sz w:val="28"/>
                <w:szCs w:val="28"/>
              </w:rPr>
              <w:t>2</w:t>
            </w:r>
          </w:p>
        </w:tc>
        <w:tc>
          <w:tcPr>
            <w:tcW w:w="2131" w:type="dxa"/>
            <w:vAlign w:val="center"/>
          </w:tcPr>
          <w:p w:rsidR="000846ED" w:rsidRDefault="003A7BFB" w:rsidP="009667DD">
            <w:pPr>
              <w:spacing w:line="360" w:lineRule="auto"/>
              <w:jc w:val="center"/>
              <w:rPr>
                <w:rFonts w:ascii="仿宋" w:eastAsia="仿宋" w:hAnsi="仿宋"/>
                <w:sz w:val="28"/>
                <w:szCs w:val="28"/>
              </w:rPr>
            </w:pPr>
            <w:r>
              <w:rPr>
                <w:rFonts w:ascii="仿宋" w:eastAsia="仿宋" w:hAnsi="仿宋" w:hint="eastAsia"/>
                <w:sz w:val="28"/>
                <w:szCs w:val="28"/>
              </w:rPr>
              <w:t>2</w:t>
            </w:r>
          </w:p>
        </w:tc>
      </w:tr>
    </w:tbl>
    <w:p w:rsidR="000846ED" w:rsidRDefault="00E807B2" w:rsidP="003A7BFB">
      <w:pPr>
        <w:numPr>
          <w:ilvl w:val="0"/>
          <w:numId w:val="5"/>
        </w:numPr>
        <w:spacing w:line="360" w:lineRule="auto"/>
        <w:ind w:firstLineChars="200" w:firstLine="560"/>
        <w:rPr>
          <w:rFonts w:ascii="仿宋" w:eastAsia="仿宋" w:hAnsi="仿宋"/>
          <w:sz w:val="28"/>
          <w:szCs w:val="28"/>
        </w:rPr>
      </w:pPr>
      <w:r>
        <w:rPr>
          <w:rFonts w:ascii="仿宋" w:eastAsia="仿宋" w:hAnsi="仿宋"/>
          <w:sz w:val="28"/>
          <w:szCs w:val="28"/>
        </w:rPr>
        <w:t>本人作为董事会审计委员会</w:t>
      </w:r>
      <w:r>
        <w:rPr>
          <w:rFonts w:ascii="仿宋" w:eastAsia="仿宋" w:hAnsi="仿宋" w:hint="eastAsia"/>
          <w:sz w:val="28"/>
          <w:szCs w:val="28"/>
        </w:rPr>
        <w:t>召集人</w:t>
      </w:r>
      <w:r w:rsidR="000846ED">
        <w:rPr>
          <w:rFonts w:ascii="仿宋" w:eastAsia="仿宋" w:hAnsi="仿宋"/>
          <w:sz w:val="28"/>
          <w:szCs w:val="28"/>
        </w:rPr>
        <w:t>，出席了委员会日常会议，认真履行职责，根据公司实际情况，对公司审计工作进行监督检查；负责公司内部与外部审计之间的沟通；审核公司的财务信息及其披露情况；对内部控制制度的健全和执行情况进行监督；对审计机构出具的审计意见进行认真审阅，掌握202</w:t>
      </w:r>
      <w:r>
        <w:rPr>
          <w:rFonts w:ascii="仿宋" w:eastAsia="仿宋" w:hAnsi="仿宋" w:hint="eastAsia"/>
          <w:sz w:val="28"/>
          <w:szCs w:val="28"/>
        </w:rPr>
        <w:t>4</w:t>
      </w:r>
      <w:r w:rsidR="000846ED">
        <w:rPr>
          <w:rFonts w:ascii="仿宋" w:eastAsia="仿宋" w:hAnsi="仿宋"/>
          <w:sz w:val="28"/>
          <w:szCs w:val="28"/>
        </w:rPr>
        <w:t>年度审计工作安排及审计工作进展情况，发挥审计委员会的专业职能和监督作用。</w:t>
      </w:r>
    </w:p>
    <w:p w:rsidR="000846ED" w:rsidRDefault="000846ED" w:rsidP="00372E63">
      <w:pPr>
        <w:numPr>
          <w:ilvl w:val="0"/>
          <w:numId w:val="5"/>
        </w:numPr>
        <w:spacing w:line="360" w:lineRule="auto"/>
        <w:ind w:firstLineChars="200" w:firstLine="560"/>
        <w:rPr>
          <w:rFonts w:ascii="仿宋" w:eastAsia="仿宋" w:hAnsi="仿宋"/>
          <w:sz w:val="28"/>
          <w:szCs w:val="28"/>
        </w:rPr>
      </w:pPr>
      <w:r>
        <w:rPr>
          <w:rFonts w:ascii="仿宋" w:eastAsia="仿宋" w:hAnsi="仿宋" w:hint="eastAsia"/>
          <w:sz w:val="28"/>
          <w:szCs w:val="28"/>
        </w:rPr>
        <w:t>本人作为董事会</w:t>
      </w:r>
      <w:r w:rsidR="00E807B2" w:rsidRPr="00E807B2">
        <w:rPr>
          <w:rFonts w:ascii="仿宋" w:eastAsia="仿宋" w:hAnsi="仿宋" w:hint="eastAsia"/>
          <w:sz w:val="28"/>
          <w:szCs w:val="28"/>
        </w:rPr>
        <w:t>薪酬与考核</w:t>
      </w:r>
      <w:r w:rsidR="00372E63">
        <w:rPr>
          <w:rFonts w:ascii="仿宋" w:eastAsia="仿宋" w:hAnsi="仿宋" w:hint="eastAsia"/>
          <w:sz w:val="28"/>
          <w:szCs w:val="28"/>
        </w:rPr>
        <w:t>委员会</w:t>
      </w:r>
      <w:r>
        <w:rPr>
          <w:rFonts w:ascii="仿宋" w:eastAsia="仿宋" w:hAnsi="仿宋" w:hint="eastAsia"/>
          <w:sz w:val="28"/>
          <w:szCs w:val="28"/>
        </w:rPr>
        <w:t>委员，出席了委员会日常会议，对公司</w:t>
      </w:r>
      <w:r w:rsidR="00372E63">
        <w:rPr>
          <w:rFonts w:ascii="仿宋" w:eastAsia="仿宋" w:hAnsi="仿宋" w:hint="eastAsia"/>
          <w:sz w:val="28"/>
          <w:szCs w:val="28"/>
        </w:rPr>
        <w:t>董事及高级管理人员2024年度薪酬待遇方案、公司2023年限制性股票激励计划实施进展进行了审核</w:t>
      </w:r>
      <w:r>
        <w:rPr>
          <w:rFonts w:ascii="仿宋" w:eastAsia="仿宋" w:hAnsi="仿宋" w:hint="eastAsia"/>
          <w:sz w:val="28"/>
          <w:szCs w:val="28"/>
        </w:rPr>
        <w:t>，切实履行了</w:t>
      </w:r>
      <w:r w:rsidR="00C63EDE">
        <w:rPr>
          <w:rFonts w:ascii="仿宋" w:eastAsia="仿宋" w:hAnsi="仿宋" w:hint="eastAsia"/>
          <w:sz w:val="28"/>
          <w:szCs w:val="28"/>
        </w:rPr>
        <w:t>薪酬与考核委员会委员</w:t>
      </w:r>
      <w:r>
        <w:rPr>
          <w:rFonts w:ascii="仿宋" w:eastAsia="仿宋" w:hAnsi="仿宋" w:hint="eastAsia"/>
          <w:sz w:val="28"/>
          <w:szCs w:val="28"/>
        </w:rPr>
        <w:t>的责任和义务。</w:t>
      </w:r>
    </w:p>
    <w:p w:rsidR="000846ED" w:rsidRDefault="000846ED" w:rsidP="001D263F">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出席独立董事专门会议情况</w:t>
      </w:r>
    </w:p>
    <w:tbl>
      <w:tblPr>
        <w:tblStyle w:val="a4"/>
        <w:tblW w:w="0" w:type="auto"/>
        <w:tblLook w:val="04A0" w:firstRow="1" w:lastRow="0" w:firstColumn="1" w:lastColumn="0" w:noHBand="0" w:noVBand="1"/>
      </w:tblPr>
      <w:tblGrid>
        <w:gridCol w:w="2711"/>
        <w:gridCol w:w="2334"/>
        <w:gridCol w:w="2266"/>
        <w:gridCol w:w="1211"/>
      </w:tblGrid>
      <w:tr w:rsidR="000846ED" w:rsidTr="009667DD">
        <w:tc>
          <w:tcPr>
            <w:tcW w:w="2711"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本年应参加独立董事专门会议次数</w:t>
            </w:r>
          </w:p>
        </w:tc>
        <w:tc>
          <w:tcPr>
            <w:tcW w:w="2334"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亲自出席（次）</w:t>
            </w:r>
          </w:p>
        </w:tc>
        <w:tc>
          <w:tcPr>
            <w:tcW w:w="2266"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缺席(次）</w:t>
            </w:r>
          </w:p>
        </w:tc>
        <w:tc>
          <w:tcPr>
            <w:tcW w:w="1211"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备注</w:t>
            </w:r>
          </w:p>
        </w:tc>
      </w:tr>
      <w:tr w:rsidR="000846ED" w:rsidTr="009667DD">
        <w:tc>
          <w:tcPr>
            <w:tcW w:w="2711"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1</w:t>
            </w:r>
          </w:p>
        </w:tc>
        <w:tc>
          <w:tcPr>
            <w:tcW w:w="2334"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1</w:t>
            </w:r>
          </w:p>
        </w:tc>
        <w:tc>
          <w:tcPr>
            <w:tcW w:w="2266"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0</w:t>
            </w:r>
          </w:p>
        </w:tc>
        <w:tc>
          <w:tcPr>
            <w:tcW w:w="1211" w:type="dxa"/>
            <w:vAlign w:val="center"/>
          </w:tcPr>
          <w:p w:rsidR="000846ED" w:rsidRDefault="000846ED" w:rsidP="009667DD">
            <w:pPr>
              <w:spacing w:line="360" w:lineRule="auto"/>
              <w:jc w:val="center"/>
              <w:rPr>
                <w:rFonts w:ascii="仿宋" w:eastAsia="仿宋" w:hAnsi="仿宋"/>
                <w:sz w:val="28"/>
                <w:szCs w:val="28"/>
              </w:rPr>
            </w:pPr>
            <w:r>
              <w:rPr>
                <w:rFonts w:ascii="仿宋" w:eastAsia="仿宋" w:hAnsi="仿宋" w:hint="eastAsia"/>
                <w:sz w:val="28"/>
                <w:szCs w:val="28"/>
              </w:rPr>
              <w:t>-</w:t>
            </w:r>
          </w:p>
        </w:tc>
      </w:tr>
    </w:tbl>
    <w:p w:rsidR="00576C34" w:rsidRDefault="005719F2" w:rsidP="00745C96">
      <w:pPr>
        <w:spacing w:line="360" w:lineRule="auto"/>
        <w:ind w:firstLineChars="200" w:firstLine="560"/>
        <w:rPr>
          <w:rFonts w:ascii="仿宋" w:eastAsia="仿宋" w:hAnsi="仿宋"/>
          <w:sz w:val="28"/>
          <w:szCs w:val="28"/>
        </w:rPr>
      </w:pPr>
      <w:r w:rsidRPr="00576C34">
        <w:rPr>
          <w:rFonts w:ascii="仿宋" w:eastAsia="仿宋" w:hAnsi="仿宋"/>
          <w:sz w:val="28"/>
          <w:szCs w:val="28"/>
        </w:rPr>
        <w:t>报告期内，本人作为公司独立董事，认真履行独立董事职责，</w:t>
      </w:r>
      <w:r w:rsidRPr="00576C34">
        <w:rPr>
          <w:rFonts w:ascii="仿宋" w:eastAsia="仿宋" w:hAnsi="仿宋" w:hint="eastAsia"/>
          <w:sz w:val="28"/>
          <w:szCs w:val="28"/>
        </w:rPr>
        <w:t>参加独立董事专门会议，</w:t>
      </w:r>
      <w:r w:rsidRPr="00576C34">
        <w:rPr>
          <w:rFonts w:ascii="仿宋" w:eastAsia="仿宋" w:hAnsi="仿宋"/>
          <w:sz w:val="28"/>
          <w:szCs w:val="28"/>
        </w:rPr>
        <w:t>对涉及公司关联交易等事项进行认真审查，对必要事项发表独立意见，参加独立董事专门会议，结合公司实际情况与自身履职需求，对公司重大事项进行深入了解与讨论，并在独立、客观、审慎的前提下发表表决结果。履职</w:t>
      </w:r>
      <w:r w:rsidRPr="00576C34">
        <w:rPr>
          <w:rFonts w:ascii="仿宋" w:eastAsia="仿宋" w:hAnsi="仿宋" w:hint="eastAsia"/>
          <w:sz w:val="28"/>
          <w:szCs w:val="28"/>
        </w:rPr>
        <w:t>过程中，</w:t>
      </w:r>
      <w:r w:rsidRPr="00576C34">
        <w:rPr>
          <w:rFonts w:ascii="仿宋" w:eastAsia="仿宋" w:hAnsi="仿宋"/>
          <w:sz w:val="28"/>
          <w:szCs w:val="28"/>
        </w:rPr>
        <w:t>公司均积极配合提供所需资料，保障了独立董事所做决策的科学性和客观性</w:t>
      </w:r>
      <w:r w:rsidR="00576C34">
        <w:rPr>
          <w:rFonts w:ascii="仿宋" w:eastAsia="仿宋" w:hAnsi="仿宋" w:hint="eastAsia"/>
          <w:sz w:val="28"/>
          <w:szCs w:val="28"/>
        </w:rPr>
        <w:t>。</w:t>
      </w:r>
    </w:p>
    <w:p w:rsidR="000846ED" w:rsidRDefault="000846ED" w:rsidP="001D263F">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lastRenderedPageBreak/>
        <w:t>与内部审计机构及会计师事务所的沟通情况</w:t>
      </w:r>
    </w:p>
    <w:p w:rsidR="000846ED" w:rsidRPr="008A0176" w:rsidRDefault="000846ED" w:rsidP="000846ED">
      <w:pPr>
        <w:spacing w:line="360" w:lineRule="auto"/>
        <w:ind w:firstLineChars="192" w:firstLine="538"/>
        <w:rPr>
          <w:rFonts w:ascii="仿宋" w:eastAsia="仿宋" w:hAnsi="仿宋"/>
          <w:sz w:val="28"/>
          <w:szCs w:val="28"/>
        </w:rPr>
      </w:pPr>
      <w:r>
        <w:rPr>
          <w:rFonts w:ascii="仿宋" w:eastAsia="仿宋" w:hAnsi="仿宋"/>
          <w:sz w:val="28"/>
          <w:szCs w:val="28"/>
        </w:rPr>
        <w:t>报告期内，本人与公司内部审计机构及会计师事务所进行积极沟通，促进加强公司内部审计人员</w:t>
      </w:r>
      <w:r w:rsidR="00576C34">
        <w:rPr>
          <w:rFonts w:ascii="仿宋" w:eastAsia="仿宋" w:hAnsi="仿宋" w:hint="eastAsia"/>
          <w:sz w:val="28"/>
          <w:szCs w:val="28"/>
        </w:rPr>
        <w:t>、财务人员</w:t>
      </w:r>
      <w:r>
        <w:rPr>
          <w:rFonts w:ascii="仿宋" w:eastAsia="仿宋" w:hAnsi="仿宋"/>
          <w:sz w:val="28"/>
          <w:szCs w:val="28"/>
        </w:rPr>
        <w:t>业务知识和</w:t>
      </w:r>
      <w:r w:rsidR="003A1F9E">
        <w:rPr>
          <w:rFonts w:ascii="仿宋" w:eastAsia="仿宋" w:hAnsi="仿宋" w:hint="eastAsia"/>
          <w:sz w:val="28"/>
          <w:szCs w:val="28"/>
        </w:rPr>
        <w:t>专业</w:t>
      </w:r>
      <w:r>
        <w:rPr>
          <w:rFonts w:ascii="仿宋" w:eastAsia="仿宋" w:hAnsi="仿宋"/>
          <w:sz w:val="28"/>
          <w:szCs w:val="28"/>
        </w:rPr>
        <w:t>技能培训、与会计师事务所就相关问题进行有效</w:t>
      </w:r>
      <w:r>
        <w:rPr>
          <w:rFonts w:ascii="仿宋" w:eastAsia="仿宋" w:hAnsi="仿宋" w:hint="eastAsia"/>
          <w:sz w:val="28"/>
          <w:szCs w:val="28"/>
        </w:rPr>
        <w:t>的</w:t>
      </w:r>
      <w:r>
        <w:rPr>
          <w:rFonts w:ascii="仿宋" w:eastAsia="仿宋" w:hAnsi="仿宋"/>
          <w:sz w:val="28"/>
          <w:szCs w:val="28"/>
        </w:rPr>
        <w:t>探讨和交流，维护了审计结果</w:t>
      </w:r>
      <w:r w:rsidRPr="008A0176">
        <w:rPr>
          <w:rFonts w:ascii="仿宋" w:eastAsia="仿宋" w:hAnsi="仿宋"/>
          <w:sz w:val="28"/>
          <w:szCs w:val="28"/>
        </w:rPr>
        <w:t>的客观、公正。</w:t>
      </w:r>
    </w:p>
    <w:p w:rsidR="00774CE2" w:rsidRPr="008A0176" w:rsidRDefault="00774CE2" w:rsidP="00774CE2">
      <w:pPr>
        <w:numPr>
          <w:ilvl w:val="0"/>
          <w:numId w:val="2"/>
        </w:numPr>
        <w:spacing w:line="360" w:lineRule="auto"/>
        <w:ind w:firstLineChars="192" w:firstLine="538"/>
        <w:outlineLvl w:val="1"/>
        <w:rPr>
          <w:rFonts w:ascii="仿宋" w:eastAsia="仿宋" w:hAnsi="仿宋"/>
          <w:sz w:val="28"/>
          <w:szCs w:val="28"/>
        </w:rPr>
      </w:pPr>
      <w:r w:rsidRPr="008A0176">
        <w:rPr>
          <w:rFonts w:ascii="仿宋" w:eastAsia="仿宋" w:hAnsi="仿宋" w:hint="eastAsia"/>
          <w:sz w:val="28"/>
          <w:szCs w:val="28"/>
        </w:rPr>
        <w:t>现场工作</w:t>
      </w:r>
      <w:r w:rsidRPr="008A0176">
        <w:rPr>
          <w:rFonts w:ascii="仿宋" w:eastAsia="仿宋" w:hAnsi="仿宋"/>
          <w:sz w:val="28"/>
          <w:szCs w:val="28"/>
        </w:rPr>
        <w:t>情况</w:t>
      </w:r>
    </w:p>
    <w:p w:rsidR="00774CE2" w:rsidRDefault="00774CE2" w:rsidP="00774CE2">
      <w:pPr>
        <w:spacing w:line="360" w:lineRule="auto"/>
        <w:ind w:firstLineChars="192" w:firstLine="538"/>
        <w:rPr>
          <w:rFonts w:ascii="仿宋" w:eastAsia="仿宋" w:hAnsi="仿宋"/>
          <w:sz w:val="28"/>
          <w:szCs w:val="28"/>
        </w:rPr>
      </w:pPr>
      <w:r w:rsidRPr="008A0176">
        <w:rPr>
          <w:rFonts w:ascii="仿宋" w:eastAsia="仿宋" w:hAnsi="仿宋"/>
          <w:sz w:val="28"/>
          <w:szCs w:val="28"/>
        </w:rPr>
        <w:t>报告期内，</w:t>
      </w:r>
      <w:r w:rsidRPr="008A0176">
        <w:rPr>
          <w:rFonts w:ascii="仿宋" w:eastAsia="仿宋" w:hAnsi="仿宋" w:hint="eastAsia"/>
          <w:sz w:val="28"/>
          <w:szCs w:val="28"/>
        </w:rPr>
        <w:t>本人充分运用参加股东会会议、董事会会议及董事会专门委员会会议及其他工作时间，对公司进行现场考察，符合《上市公司独立董事管理办法规定》</w:t>
      </w:r>
      <w:r w:rsidRPr="008A0176">
        <w:rPr>
          <w:rFonts w:ascii="仿宋" w:eastAsia="仿宋" w:hAnsi="仿宋"/>
          <w:sz w:val="28"/>
          <w:szCs w:val="28"/>
        </w:rPr>
        <w:t>。</w:t>
      </w:r>
    </w:p>
    <w:p w:rsidR="000846ED" w:rsidRDefault="000846ED" w:rsidP="001D263F">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维护投资者合法权益情况</w:t>
      </w:r>
    </w:p>
    <w:p w:rsidR="000846ED" w:rsidRDefault="000846ED" w:rsidP="000846ED">
      <w:pPr>
        <w:spacing w:line="360" w:lineRule="auto"/>
        <w:ind w:firstLineChars="200" w:firstLine="560"/>
        <w:rPr>
          <w:rFonts w:ascii="仿宋" w:eastAsia="仿宋" w:hAnsi="仿宋"/>
          <w:color w:val="FF0000"/>
          <w:sz w:val="28"/>
          <w:szCs w:val="28"/>
        </w:rPr>
      </w:pPr>
      <w:r>
        <w:rPr>
          <w:rFonts w:ascii="仿宋" w:eastAsia="仿宋" w:hAnsi="仿宋"/>
          <w:sz w:val="28"/>
          <w:szCs w:val="28"/>
        </w:rPr>
        <w:t>报告期内，本人积极与公司董事长、总经理、财务总监、董事会秘书等董事、高级管理人员保持定期沟通，及时了解公司经营状况。同时，本人作为独立董事，不断学习加深对相关法律法规的认识和理解，并认真学习证监会、深交所下发的相关文件，以提高对公司和投资者，特别是社会公众股东合法权益的保护意识。</w:t>
      </w:r>
    </w:p>
    <w:p w:rsidR="000846ED" w:rsidRPr="001D263F" w:rsidRDefault="000846ED" w:rsidP="001D263F">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年度履职重点关注事项的情况</w:t>
      </w:r>
    </w:p>
    <w:p w:rsidR="00C91059" w:rsidRDefault="00C91059" w:rsidP="00C91059">
      <w:pPr>
        <w:spacing w:line="360" w:lineRule="auto"/>
        <w:ind w:firstLineChars="192" w:firstLine="538"/>
        <w:rPr>
          <w:rFonts w:ascii="仿宋" w:eastAsia="仿宋" w:hAnsi="仿宋"/>
          <w:sz w:val="28"/>
          <w:szCs w:val="28"/>
        </w:rPr>
      </w:pPr>
      <w:r>
        <w:rPr>
          <w:rFonts w:ascii="仿宋" w:eastAsia="仿宋" w:hAnsi="仿宋" w:hint="eastAsia"/>
          <w:sz w:val="28"/>
          <w:szCs w:val="28"/>
        </w:rPr>
        <w:t>本人严格按照《公司法》《上市公司治理准则》和《上市公司独立董事管理办法》等法律法规以及《公司章程》的规定，尽职尽责，忠实履行职务，充分发挥独立董事的作用，维护公司及全体股东尤其是中小股东的合法权益。报告期内，重点关注事项如下</w:t>
      </w:r>
    </w:p>
    <w:p w:rsidR="00C91059" w:rsidRDefault="00C91059" w:rsidP="00BE3232">
      <w:pPr>
        <w:numPr>
          <w:ilvl w:val="0"/>
          <w:numId w:val="7"/>
        </w:numPr>
        <w:spacing w:line="360" w:lineRule="auto"/>
        <w:ind w:left="560"/>
        <w:outlineLvl w:val="1"/>
        <w:rPr>
          <w:rFonts w:ascii="仿宋" w:eastAsia="仿宋" w:hAnsi="仿宋"/>
          <w:sz w:val="28"/>
          <w:szCs w:val="28"/>
        </w:rPr>
      </w:pPr>
      <w:r>
        <w:rPr>
          <w:rFonts w:ascii="仿宋" w:eastAsia="仿宋" w:hAnsi="仿宋" w:hint="eastAsia"/>
          <w:sz w:val="28"/>
          <w:szCs w:val="28"/>
        </w:rPr>
        <w:t>应当披露的关联交易</w:t>
      </w:r>
    </w:p>
    <w:p w:rsidR="00C91059" w:rsidRDefault="00C91059" w:rsidP="00C91059">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公司于2024年4月25日召开第三届董事会第二十二次会议，审</w:t>
      </w:r>
      <w:r>
        <w:rPr>
          <w:rFonts w:ascii="仿宋" w:eastAsia="仿宋" w:hAnsi="仿宋" w:hint="eastAsia"/>
          <w:sz w:val="28"/>
          <w:szCs w:val="28"/>
        </w:rPr>
        <w:lastRenderedPageBreak/>
        <w:t>议通过《关于预计2024年度日常性关联交易的议案》</w:t>
      </w:r>
      <w:r w:rsidRPr="00F31D1D">
        <w:rPr>
          <w:rFonts w:ascii="仿宋" w:eastAsia="仿宋" w:hAnsi="仿宋" w:hint="eastAsia"/>
          <w:sz w:val="28"/>
          <w:szCs w:val="28"/>
        </w:rPr>
        <w:t>《关于公司及子公司拟申请金融机构综合授信额度暨关联方提供担保的议案》</w:t>
      </w:r>
      <w:r>
        <w:rPr>
          <w:rFonts w:ascii="仿宋" w:eastAsia="仿宋" w:hAnsi="仿宋" w:hint="eastAsia"/>
          <w:sz w:val="28"/>
          <w:szCs w:val="28"/>
        </w:rPr>
        <w:t>，决议内容如下：</w:t>
      </w:r>
    </w:p>
    <w:p w:rsidR="00C91059" w:rsidRDefault="00C91059" w:rsidP="00C91059">
      <w:pPr>
        <w:spacing w:line="360" w:lineRule="auto"/>
        <w:ind w:firstLineChars="200" w:firstLine="560"/>
        <w:rPr>
          <w:rFonts w:ascii="仿宋" w:eastAsia="仿宋" w:hAnsi="仿宋"/>
          <w:sz w:val="28"/>
          <w:szCs w:val="28"/>
        </w:rPr>
      </w:pPr>
      <w:r>
        <w:rPr>
          <w:rFonts w:ascii="仿宋" w:eastAsia="仿宋" w:hAnsi="仿宋" w:hint="eastAsia"/>
          <w:sz w:val="28"/>
          <w:szCs w:val="28"/>
        </w:rPr>
        <w:t>1.《关于预计2024年度日常性关联交易的议案》</w:t>
      </w:r>
    </w:p>
    <w:p w:rsidR="00C91059" w:rsidRDefault="00C91059" w:rsidP="00C91059">
      <w:pPr>
        <w:spacing w:line="360" w:lineRule="auto"/>
        <w:ind w:firstLineChars="200" w:firstLine="560"/>
        <w:rPr>
          <w:rFonts w:ascii="仿宋" w:eastAsia="仿宋" w:hAnsi="仿宋"/>
          <w:sz w:val="28"/>
          <w:szCs w:val="28"/>
        </w:rPr>
      </w:pPr>
      <w:r>
        <w:rPr>
          <w:rFonts w:ascii="仿宋" w:eastAsia="仿宋" w:hAnsi="仿宋" w:hint="eastAsia"/>
          <w:sz w:val="28"/>
          <w:szCs w:val="28"/>
        </w:rPr>
        <w:t>公司根据经营计划，参照往年实际发生的交易情况，预计2024年度与汕头潮阳融和村镇银行股份有限公司发生日常性关联交易，交易总金额不超过100.00万元。公司与融和村镇银行的关联交易基于正常的业务往来，符合公司经营发展的需要。关联交易中存款的利率水平参照当期市场利率水平，不存在损害股东，特别是中小股东利益的情形。不会对公司的独立性构成影响。</w:t>
      </w:r>
    </w:p>
    <w:p w:rsidR="00C91059" w:rsidRDefault="00C91059" w:rsidP="00C91059">
      <w:pPr>
        <w:spacing w:line="360" w:lineRule="auto"/>
        <w:ind w:firstLineChars="192" w:firstLine="538"/>
        <w:rPr>
          <w:rFonts w:ascii="仿宋" w:eastAsia="仿宋" w:hAnsi="仿宋"/>
          <w:sz w:val="28"/>
          <w:szCs w:val="28"/>
        </w:rPr>
      </w:pPr>
      <w:r>
        <w:rPr>
          <w:rFonts w:ascii="仿宋" w:eastAsia="仿宋" w:hAnsi="仿宋" w:hint="eastAsia"/>
          <w:sz w:val="28"/>
          <w:szCs w:val="28"/>
        </w:rPr>
        <w:t>2.《关于公司及子公司拟申请金融机构综合授信暨关联方提供担保的议案》</w:t>
      </w:r>
    </w:p>
    <w:p w:rsidR="00C91059" w:rsidRDefault="00C91059" w:rsidP="00C91059">
      <w:pPr>
        <w:spacing w:line="360" w:lineRule="auto"/>
        <w:ind w:firstLineChars="192" w:firstLine="538"/>
        <w:rPr>
          <w:rFonts w:ascii="仿宋" w:eastAsia="仿宋" w:hAnsi="仿宋"/>
          <w:sz w:val="28"/>
          <w:szCs w:val="28"/>
        </w:rPr>
      </w:pPr>
      <w:r>
        <w:rPr>
          <w:rFonts w:ascii="仿宋" w:eastAsia="仿宋" w:hAnsi="仿宋" w:hint="eastAsia"/>
          <w:sz w:val="28"/>
          <w:szCs w:val="28"/>
        </w:rPr>
        <w:t>公司及全资子公司深圳市互联精英信息技术有限公司、广东天亿马信息科技有限公司、天亿马信息技术有限公司、广东天亿马数字产业有限公司、天亿马（香港）信息产业有限公司向包括但不限于中国建设银行、中国银行、中国工商银行、中国交通银行、南洋商业银行、中国光大银行等金融机构申请总额度不超过人民币50,000万元的综合授信额度，并接受实际控制人马学沛、林明玲夫妇为实际贷款提供担保。马学沛、林明玲夫妇为相关授信提供担保不收取公司及子公司任何费用，不需要公司及子公司提供反担保。以上授信额度为公司及子公司可使用的综合授信最高限额，最终额度以各家机构实际审批的授信额度为准，具体融资金额及担保金额将视生产经营对资金的需求</w:t>
      </w:r>
      <w:r>
        <w:rPr>
          <w:rFonts w:ascii="仿宋" w:eastAsia="仿宋" w:hAnsi="仿宋" w:hint="eastAsia"/>
          <w:sz w:val="28"/>
          <w:szCs w:val="28"/>
        </w:rPr>
        <w:lastRenderedPageBreak/>
        <w:t>来确定。本事项属偶发性关联</w:t>
      </w:r>
      <w:r w:rsidR="006A1F38">
        <w:rPr>
          <w:rFonts w:ascii="仿宋" w:eastAsia="仿宋" w:hAnsi="仿宋" w:hint="eastAsia"/>
          <w:sz w:val="28"/>
          <w:szCs w:val="28"/>
        </w:rPr>
        <w:t>交易，不构成《上市公司重大资产重组管理办法》规定的重大资产重组。</w:t>
      </w:r>
    </w:p>
    <w:p w:rsidR="00C91059" w:rsidRDefault="00C91059" w:rsidP="00C91059">
      <w:pPr>
        <w:spacing w:line="360" w:lineRule="auto"/>
        <w:ind w:firstLineChars="192" w:firstLine="538"/>
        <w:rPr>
          <w:rFonts w:ascii="仿宋" w:eastAsia="仿宋" w:hAnsi="仿宋"/>
          <w:sz w:val="28"/>
          <w:szCs w:val="28"/>
        </w:rPr>
      </w:pPr>
      <w:r>
        <w:rPr>
          <w:rFonts w:ascii="仿宋" w:eastAsia="仿宋" w:hAnsi="仿宋" w:hint="eastAsia"/>
          <w:sz w:val="28"/>
          <w:szCs w:val="28"/>
        </w:rPr>
        <w:t>除上述关联交易事项外，公司未在报告期内发生其他应当披露的关联交易。</w:t>
      </w:r>
    </w:p>
    <w:p w:rsidR="00C91059" w:rsidRDefault="00C91059" w:rsidP="00BE3232">
      <w:pPr>
        <w:numPr>
          <w:ilvl w:val="0"/>
          <w:numId w:val="7"/>
        </w:numPr>
        <w:spacing w:line="360" w:lineRule="auto"/>
        <w:ind w:left="560"/>
        <w:outlineLvl w:val="1"/>
        <w:rPr>
          <w:rFonts w:ascii="仿宋" w:eastAsia="仿宋" w:hAnsi="仿宋"/>
          <w:sz w:val="28"/>
          <w:szCs w:val="28"/>
        </w:rPr>
      </w:pPr>
      <w:r>
        <w:rPr>
          <w:rFonts w:ascii="仿宋" w:eastAsia="仿宋" w:hAnsi="仿宋" w:hint="eastAsia"/>
          <w:sz w:val="28"/>
          <w:szCs w:val="28"/>
        </w:rPr>
        <w:t>定期报告相关事项</w:t>
      </w:r>
    </w:p>
    <w:p w:rsidR="00C91059" w:rsidRDefault="00C91059" w:rsidP="00C91059">
      <w:pPr>
        <w:spacing w:line="360" w:lineRule="auto"/>
        <w:ind w:leftChars="25" w:left="53" w:firstLineChars="200" w:firstLine="560"/>
        <w:rPr>
          <w:rFonts w:ascii="仿宋" w:eastAsia="仿宋" w:hAnsi="仿宋"/>
          <w:sz w:val="28"/>
          <w:szCs w:val="28"/>
        </w:rPr>
      </w:pPr>
      <w:r>
        <w:rPr>
          <w:rFonts w:ascii="仿宋" w:eastAsia="仿宋" w:hAnsi="仿宋"/>
          <w:sz w:val="28"/>
          <w:szCs w:val="28"/>
        </w:rPr>
        <w:t>报告期内，公司严格依照《公司法》《证券法》《上市公司信息披露管理办法》《深圳证券交易所创业板股票上市规则》等相关法律法规及规范性文件的要求，按时编制并披露了《202</w:t>
      </w:r>
      <w:r>
        <w:rPr>
          <w:rFonts w:ascii="仿宋" w:eastAsia="仿宋" w:hAnsi="仿宋" w:hint="eastAsia"/>
          <w:sz w:val="28"/>
          <w:szCs w:val="28"/>
        </w:rPr>
        <w:t>3</w:t>
      </w:r>
      <w:r>
        <w:rPr>
          <w:rFonts w:ascii="仿宋" w:eastAsia="仿宋" w:hAnsi="仿宋"/>
          <w:sz w:val="28"/>
          <w:szCs w:val="28"/>
        </w:rPr>
        <w:t>年年度报告》《202</w:t>
      </w:r>
      <w:r>
        <w:rPr>
          <w:rFonts w:ascii="仿宋" w:eastAsia="仿宋" w:hAnsi="仿宋" w:hint="eastAsia"/>
          <w:sz w:val="28"/>
          <w:szCs w:val="28"/>
        </w:rPr>
        <w:t>4</w:t>
      </w:r>
      <w:r>
        <w:rPr>
          <w:rFonts w:ascii="仿宋" w:eastAsia="仿宋" w:hAnsi="仿宋"/>
          <w:sz w:val="28"/>
          <w:szCs w:val="28"/>
        </w:rPr>
        <w:t>年第一季度报告》《202</w:t>
      </w:r>
      <w:r>
        <w:rPr>
          <w:rFonts w:ascii="仿宋" w:eastAsia="仿宋" w:hAnsi="仿宋" w:hint="eastAsia"/>
          <w:sz w:val="28"/>
          <w:szCs w:val="28"/>
        </w:rPr>
        <w:t>4</w:t>
      </w:r>
      <w:r>
        <w:rPr>
          <w:rFonts w:ascii="仿宋" w:eastAsia="仿宋" w:hAnsi="仿宋"/>
          <w:sz w:val="28"/>
          <w:szCs w:val="28"/>
        </w:rPr>
        <w:t>年半年度报告》《202</w:t>
      </w:r>
      <w:r>
        <w:rPr>
          <w:rFonts w:ascii="仿宋" w:eastAsia="仿宋" w:hAnsi="仿宋" w:hint="eastAsia"/>
          <w:sz w:val="28"/>
          <w:szCs w:val="28"/>
        </w:rPr>
        <w:t>4</w:t>
      </w:r>
      <w:r>
        <w:rPr>
          <w:rFonts w:ascii="仿宋" w:eastAsia="仿宋" w:hAnsi="仿宋"/>
          <w:sz w:val="28"/>
          <w:szCs w:val="28"/>
        </w:rPr>
        <w:t>年第三季度报告》《202</w:t>
      </w:r>
      <w:r>
        <w:rPr>
          <w:rFonts w:ascii="仿宋" w:eastAsia="仿宋" w:hAnsi="仿宋" w:hint="eastAsia"/>
          <w:sz w:val="28"/>
          <w:szCs w:val="28"/>
        </w:rPr>
        <w:t>3</w:t>
      </w:r>
      <w:r>
        <w:rPr>
          <w:rFonts w:ascii="仿宋" w:eastAsia="仿宋" w:hAnsi="仿宋"/>
          <w:sz w:val="28"/>
          <w:szCs w:val="28"/>
        </w:rPr>
        <w:t>年度内部控制自我评价报告》，准确披露了相应报告期内的财务数据和重要事项，向投资者充分揭示了公司经营情况。上述报告均经公司董事会和监事会审议通过，其中《202</w:t>
      </w:r>
      <w:r>
        <w:rPr>
          <w:rFonts w:ascii="仿宋" w:eastAsia="仿宋" w:hAnsi="仿宋" w:hint="eastAsia"/>
          <w:sz w:val="28"/>
          <w:szCs w:val="28"/>
        </w:rPr>
        <w:t>3</w:t>
      </w:r>
      <w:r>
        <w:rPr>
          <w:rFonts w:ascii="仿宋" w:eastAsia="仿宋" w:hAnsi="仿宋"/>
          <w:sz w:val="28"/>
          <w:szCs w:val="28"/>
        </w:rPr>
        <w:t>年年度报告》经公司202</w:t>
      </w:r>
      <w:r>
        <w:rPr>
          <w:rFonts w:ascii="仿宋" w:eastAsia="仿宋" w:hAnsi="仿宋" w:hint="eastAsia"/>
          <w:sz w:val="28"/>
          <w:szCs w:val="28"/>
        </w:rPr>
        <w:t>3</w:t>
      </w:r>
      <w:r>
        <w:rPr>
          <w:rFonts w:ascii="仿宋" w:eastAsia="仿宋" w:hAnsi="仿宋"/>
          <w:sz w:val="28"/>
          <w:szCs w:val="28"/>
        </w:rPr>
        <w:t>年年度股东大会审议通过，公司董事、监事、高级管理人员均对公司定期报告签署了书面确认意见。公司对定期报告的审议及披露程序合法合规，财务数据准确详实，真实地反映了公司的实际情况。</w:t>
      </w:r>
    </w:p>
    <w:p w:rsidR="00C91059" w:rsidRDefault="00C91059" w:rsidP="00BE3232">
      <w:pPr>
        <w:numPr>
          <w:ilvl w:val="0"/>
          <w:numId w:val="7"/>
        </w:numPr>
        <w:spacing w:line="360" w:lineRule="auto"/>
        <w:ind w:left="560"/>
        <w:outlineLvl w:val="1"/>
        <w:rPr>
          <w:rFonts w:ascii="仿宋" w:eastAsia="仿宋" w:hAnsi="仿宋"/>
          <w:sz w:val="28"/>
          <w:szCs w:val="28"/>
        </w:rPr>
      </w:pPr>
      <w:r>
        <w:rPr>
          <w:rFonts w:ascii="仿宋" w:eastAsia="仿宋" w:hAnsi="仿宋" w:hint="eastAsia"/>
          <w:sz w:val="28"/>
          <w:szCs w:val="28"/>
        </w:rPr>
        <w:t>聘任高级管理人员情况</w:t>
      </w:r>
    </w:p>
    <w:p w:rsidR="00C91059" w:rsidRDefault="00C91059" w:rsidP="00C91059">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报告期内，公司高级管理人员未变动</w:t>
      </w:r>
      <w:r>
        <w:rPr>
          <w:rFonts w:ascii="仿宋" w:eastAsia="仿宋" w:hAnsi="仿宋"/>
          <w:sz w:val="28"/>
          <w:szCs w:val="28"/>
        </w:rPr>
        <w:t>。</w:t>
      </w:r>
    </w:p>
    <w:p w:rsidR="00C91059" w:rsidRPr="00BE3232" w:rsidRDefault="00C91059" w:rsidP="00BE3232">
      <w:pPr>
        <w:numPr>
          <w:ilvl w:val="0"/>
          <w:numId w:val="7"/>
        </w:numPr>
        <w:spacing w:line="360" w:lineRule="auto"/>
        <w:ind w:left="560"/>
        <w:outlineLvl w:val="1"/>
        <w:rPr>
          <w:rFonts w:ascii="仿宋" w:eastAsia="仿宋" w:hAnsi="仿宋"/>
          <w:sz w:val="28"/>
          <w:szCs w:val="28"/>
        </w:rPr>
      </w:pPr>
      <w:r w:rsidRPr="00BE3232">
        <w:rPr>
          <w:rFonts w:ascii="仿宋" w:eastAsia="仿宋" w:hAnsi="仿宋" w:hint="eastAsia"/>
          <w:sz w:val="28"/>
          <w:szCs w:val="28"/>
        </w:rPr>
        <w:t>股权激励及员工持股计划相关事项</w:t>
      </w:r>
    </w:p>
    <w:p w:rsidR="00C91059" w:rsidRDefault="00C91059" w:rsidP="00C91059">
      <w:pPr>
        <w:spacing w:line="360" w:lineRule="auto"/>
        <w:ind w:firstLineChars="200" w:firstLine="560"/>
        <w:rPr>
          <w:rFonts w:ascii="仿宋" w:eastAsia="仿宋" w:hAnsi="仿宋"/>
          <w:sz w:val="28"/>
          <w:szCs w:val="28"/>
        </w:rPr>
      </w:pPr>
      <w:r w:rsidRPr="00D52DE8">
        <w:rPr>
          <w:rFonts w:ascii="仿宋" w:eastAsia="仿宋" w:hAnsi="仿宋" w:hint="eastAsia"/>
          <w:sz w:val="28"/>
          <w:szCs w:val="28"/>
        </w:rPr>
        <w:t>2024年4月2</w:t>
      </w:r>
      <w:r>
        <w:rPr>
          <w:rFonts w:ascii="仿宋" w:eastAsia="仿宋" w:hAnsi="仿宋" w:hint="eastAsia"/>
          <w:sz w:val="28"/>
          <w:szCs w:val="28"/>
        </w:rPr>
        <w:t>5</w:t>
      </w:r>
      <w:r w:rsidRPr="00D52DE8">
        <w:rPr>
          <w:rFonts w:ascii="仿宋" w:eastAsia="仿宋" w:hAnsi="仿宋" w:hint="eastAsia"/>
          <w:sz w:val="28"/>
          <w:szCs w:val="28"/>
        </w:rPr>
        <w:t>日，公司召开第三届董事会第二十二次会议和第三届监事会第二十次会议，另于2024年5月20日召开2023年年度股东大会，审议通过了《关于回购注销部分已授予但尚未解除限售的</w:t>
      </w:r>
      <w:r w:rsidRPr="00D52DE8">
        <w:rPr>
          <w:rFonts w:ascii="仿宋" w:eastAsia="仿宋" w:hAnsi="仿宋" w:hint="eastAsia"/>
          <w:sz w:val="28"/>
          <w:szCs w:val="28"/>
        </w:rPr>
        <w:lastRenderedPageBreak/>
        <w:t>限制性股票的议案》。</w:t>
      </w:r>
    </w:p>
    <w:p w:rsidR="00C91059" w:rsidRDefault="00C91059" w:rsidP="00C91059">
      <w:pPr>
        <w:spacing w:line="360" w:lineRule="auto"/>
        <w:ind w:firstLineChars="200" w:firstLine="560"/>
        <w:rPr>
          <w:rFonts w:ascii="仿宋" w:eastAsia="仿宋" w:hAnsi="仿宋"/>
          <w:sz w:val="28"/>
          <w:szCs w:val="28"/>
        </w:rPr>
      </w:pPr>
      <w:r w:rsidRPr="00D2248F">
        <w:rPr>
          <w:rFonts w:ascii="仿宋" w:eastAsia="仿宋" w:hAnsi="仿宋" w:hint="eastAsia"/>
          <w:sz w:val="28"/>
          <w:szCs w:val="28"/>
        </w:rPr>
        <w:t>2024年8月28日，公司召开第三届董事会第二十四次会议、第三届监事会第二十二次会议，另于2024年9月20日召开2024年第三次临时股东会，审议通过了《关于调整2023年限制性股票激励计划第一类限制性股票回购价格、第二类限制性股票授予价格的议案》《关于拟减少公司注册资本、变更经营范围、修订章程的议案》，并于同日披露了《广东天亿马信息产业股份有限公司关于减少公司注册资本通知债权人公告》。</w:t>
      </w:r>
    </w:p>
    <w:p w:rsidR="00C91059" w:rsidRDefault="00C91059" w:rsidP="00BE3232">
      <w:pPr>
        <w:numPr>
          <w:ilvl w:val="0"/>
          <w:numId w:val="7"/>
        </w:numPr>
        <w:spacing w:line="360" w:lineRule="auto"/>
        <w:ind w:left="560"/>
        <w:outlineLvl w:val="1"/>
        <w:rPr>
          <w:rFonts w:ascii="仿宋" w:eastAsia="仿宋" w:hAnsi="仿宋"/>
          <w:sz w:val="28"/>
          <w:szCs w:val="28"/>
        </w:rPr>
      </w:pPr>
      <w:r>
        <w:rPr>
          <w:rFonts w:ascii="仿宋" w:eastAsia="仿宋" w:hAnsi="仿宋" w:hint="eastAsia"/>
          <w:sz w:val="28"/>
          <w:szCs w:val="28"/>
        </w:rPr>
        <w:t>聘用会计师事务所</w:t>
      </w:r>
    </w:p>
    <w:p w:rsidR="00C91059" w:rsidRDefault="00C91059" w:rsidP="00C91059">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公司于2024年12月11日召开第三届董事会第二十六次会议，于2024年12月27日召开2024年第四次临时股东大会，审议通过《关于拟聘任2024年度审计机构的议案》。</w:t>
      </w:r>
    </w:p>
    <w:p w:rsidR="00C91059" w:rsidRDefault="00C91059" w:rsidP="00C91059">
      <w:pPr>
        <w:spacing w:line="360" w:lineRule="auto"/>
        <w:ind w:firstLineChars="200" w:firstLine="560"/>
        <w:rPr>
          <w:rFonts w:ascii="仿宋" w:eastAsia="仿宋" w:hAnsi="仿宋"/>
          <w:sz w:val="28"/>
          <w:szCs w:val="28"/>
        </w:rPr>
      </w:pPr>
      <w:r w:rsidRPr="008B07AE">
        <w:rPr>
          <w:rFonts w:ascii="仿宋" w:eastAsia="仿宋" w:hAnsi="仿宋" w:hint="eastAsia"/>
          <w:sz w:val="28"/>
          <w:szCs w:val="28"/>
        </w:rPr>
        <w:t>基于2023年度审计工作中的良好合作以及对中审亚太会计师事务所（特殊普通合伙）充分了解，</w:t>
      </w:r>
      <w:r>
        <w:rPr>
          <w:rFonts w:ascii="仿宋" w:eastAsia="仿宋" w:hAnsi="仿宋" w:hint="eastAsia"/>
          <w:sz w:val="28"/>
          <w:szCs w:val="28"/>
        </w:rPr>
        <w:t>该会计师事务所</w:t>
      </w:r>
      <w:r w:rsidRPr="008B07AE">
        <w:rPr>
          <w:rFonts w:ascii="仿宋" w:eastAsia="仿宋" w:hAnsi="仿宋" w:hint="eastAsia"/>
          <w:sz w:val="28"/>
          <w:szCs w:val="28"/>
        </w:rPr>
        <w:t>具备良好的独立性、专业胜任能力，公司现计划续聘其为2024年度审计机构，为公司2024年度财务报表及内部控制情况提供审计服务，并计划授权公司董事长或其指定授权对象根据2024年度的具体工作量及市场价格水平确定其年度审计费用。</w:t>
      </w:r>
    </w:p>
    <w:p w:rsidR="00C91059" w:rsidRDefault="00C91059" w:rsidP="006436AB">
      <w:pPr>
        <w:numPr>
          <w:ilvl w:val="0"/>
          <w:numId w:val="7"/>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除上述事项外，公司未在报告期内发生其他需要重点关注事项。</w:t>
      </w:r>
    </w:p>
    <w:p w:rsidR="000846ED" w:rsidRDefault="000846ED" w:rsidP="001D263F">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总体评价和建议</w:t>
      </w:r>
    </w:p>
    <w:p w:rsidR="000C730A" w:rsidRDefault="000C730A" w:rsidP="000C730A">
      <w:pPr>
        <w:spacing w:line="360" w:lineRule="auto"/>
        <w:ind w:firstLineChars="200" w:firstLine="560"/>
        <w:rPr>
          <w:rFonts w:ascii="仿宋" w:eastAsia="仿宋" w:hAnsi="仿宋"/>
          <w:sz w:val="28"/>
          <w:szCs w:val="28"/>
        </w:rPr>
      </w:pPr>
      <w:r>
        <w:rPr>
          <w:rFonts w:ascii="仿宋" w:eastAsia="仿宋" w:hAnsi="仿宋" w:hint="eastAsia"/>
          <w:sz w:val="28"/>
          <w:szCs w:val="28"/>
        </w:rPr>
        <w:t>2024年度，本人严格按照《公司法》《上市公司治理准则》和《上</w:t>
      </w:r>
      <w:r>
        <w:rPr>
          <w:rFonts w:ascii="仿宋" w:eastAsia="仿宋" w:hAnsi="仿宋" w:hint="eastAsia"/>
          <w:sz w:val="28"/>
          <w:szCs w:val="28"/>
        </w:rPr>
        <w:lastRenderedPageBreak/>
        <w:t>市公司独立董事管理办法》等法律法规以及《公司章程》的规定，履行忠实勤勉义务，审议公司各项议案，主动参与公司决策，就相关问题进行充分的沟通，促进公司的发展和规范运作。在此基础上凭借自身的专业知识，独立、客观、审慎的行使表决权，切实维护公司和广大投资者的合法权益。</w:t>
      </w:r>
    </w:p>
    <w:p w:rsidR="000C730A" w:rsidRDefault="000C730A" w:rsidP="000C730A">
      <w:pPr>
        <w:spacing w:line="360" w:lineRule="auto"/>
        <w:ind w:firstLineChars="200" w:firstLine="560"/>
        <w:rPr>
          <w:rFonts w:ascii="仿宋" w:eastAsia="仿宋" w:hAnsi="仿宋"/>
          <w:sz w:val="28"/>
          <w:szCs w:val="28"/>
        </w:rPr>
      </w:pPr>
      <w:r>
        <w:rPr>
          <w:rFonts w:ascii="仿宋" w:eastAsia="仿宋" w:hAnsi="仿宋" w:hint="eastAsia"/>
          <w:sz w:val="28"/>
          <w:szCs w:val="28"/>
        </w:rPr>
        <w:t>202</w:t>
      </w:r>
      <w:r w:rsidR="000B0FB3">
        <w:rPr>
          <w:rFonts w:ascii="仿宋" w:eastAsia="仿宋" w:hAnsi="仿宋" w:hint="eastAsia"/>
          <w:sz w:val="28"/>
          <w:szCs w:val="28"/>
        </w:rPr>
        <w:t>5</w:t>
      </w:r>
      <w:r>
        <w:rPr>
          <w:rFonts w:ascii="仿宋" w:eastAsia="仿宋" w:hAnsi="仿宋" w:hint="eastAsia"/>
          <w:sz w:val="28"/>
          <w:szCs w:val="28"/>
        </w:rPr>
        <w:t>年度，本人将继续加强学习，严格按照相关法律法规对独立董事的规定和要求，认真、勤勉、忠实地履行职责，增强董事会的透明度，维护广大投资者特别是中小投资者的合法权益，以促进公司经营业绩的提高和持续、稳定、健康地向前发展。本人对公司董事会、管理层以及相关人员在本人履行职责过程中给予的积极有效的配合和支持，在此表示衷心感谢</w:t>
      </w:r>
      <w:r w:rsidR="000953A9">
        <w:rPr>
          <w:rFonts w:ascii="仿宋" w:eastAsia="仿宋" w:hAnsi="仿宋" w:hint="eastAsia"/>
          <w:sz w:val="28"/>
          <w:szCs w:val="28"/>
        </w:rPr>
        <w:t>!</w:t>
      </w:r>
      <w:bookmarkStart w:id="0" w:name="_GoBack"/>
      <w:bookmarkEnd w:id="0"/>
    </w:p>
    <w:p w:rsidR="000846ED" w:rsidRDefault="000846ED" w:rsidP="000846ED">
      <w:pPr>
        <w:spacing w:line="360" w:lineRule="auto"/>
        <w:rPr>
          <w:rFonts w:ascii="仿宋" w:eastAsia="仿宋" w:hAnsi="仿宋"/>
          <w:b/>
          <w:sz w:val="28"/>
          <w:szCs w:val="28"/>
        </w:rPr>
      </w:pPr>
    </w:p>
    <w:p w:rsidR="000846ED" w:rsidRDefault="000846ED" w:rsidP="000846ED">
      <w:pPr>
        <w:spacing w:line="360" w:lineRule="auto"/>
        <w:rPr>
          <w:rFonts w:ascii="仿宋" w:eastAsia="仿宋" w:hAnsi="仿宋"/>
          <w:sz w:val="28"/>
          <w:szCs w:val="28"/>
        </w:rPr>
      </w:pPr>
    </w:p>
    <w:p w:rsidR="000846ED" w:rsidRDefault="000846ED" w:rsidP="000846ED">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rsidR="000846ED" w:rsidRDefault="000846ED" w:rsidP="000846ED">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独立董事：曹丽梅</w:t>
      </w:r>
    </w:p>
    <w:p w:rsidR="000846ED" w:rsidRDefault="000846ED" w:rsidP="000846ED">
      <w:pPr>
        <w:spacing w:line="480" w:lineRule="auto"/>
        <w:ind w:firstLineChars="192" w:firstLine="538"/>
        <w:jc w:val="right"/>
      </w:pPr>
      <w:r>
        <w:rPr>
          <w:rFonts w:ascii="仿宋" w:eastAsia="仿宋" w:hAnsi="仿宋" w:hint="eastAsia"/>
          <w:sz w:val="28"/>
          <w:szCs w:val="28"/>
        </w:rPr>
        <w:t>202</w:t>
      </w:r>
      <w:r w:rsidR="00EE5C89">
        <w:rPr>
          <w:rFonts w:ascii="仿宋" w:eastAsia="仿宋" w:hAnsi="仿宋" w:hint="eastAsia"/>
          <w:sz w:val="28"/>
          <w:szCs w:val="28"/>
        </w:rPr>
        <w:t>5</w:t>
      </w:r>
      <w:r>
        <w:rPr>
          <w:rFonts w:ascii="仿宋" w:eastAsia="仿宋" w:hAnsi="仿宋" w:hint="eastAsia"/>
          <w:sz w:val="28"/>
          <w:szCs w:val="28"/>
        </w:rPr>
        <w:t>年4月2</w:t>
      </w:r>
      <w:r w:rsidR="00EE5C89">
        <w:rPr>
          <w:rFonts w:ascii="仿宋" w:eastAsia="仿宋" w:hAnsi="仿宋" w:hint="eastAsia"/>
          <w:sz w:val="28"/>
          <w:szCs w:val="28"/>
        </w:rPr>
        <w:t>2</w:t>
      </w:r>
      <w:r>
        <w:rPr>
          <w:rFonts w:ascii="仿宋" w:eastAsia="仿宋" w:hAnsi="仿宋" w:hint="eastAsia"/>
          <w:sz w:val="28"/>
          <w:szCs w:val="28"/>
        </w:rPr>
        <w:t>日</w:t>
      </w:r>
    </w:p>
    <w:p w:rsidR="00821D9B" w:rsidRDefault="00821D9B">
      <w:pPr>
        <w:widowControl/>
        <w:jc w:val="left"/>
      </w:pPr>
    </w:p>
    <w:p w:rsidR="000147EF" w:rsidRDefault="008A5270"/>
    <w:sectPr w:rsidR="000147EF">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270" w:rsidRDefault="008A5270">
      <w:r>
        <w:separator/>
      </w:r>
    </w:p>
  </w:endnote>
  <w:endnote w:type="continuationSeparator" w:id="0">
    <w:p w:rsidR="008A5270" w:rsidRDefault="008A5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270" w:rsidRDefault="008A5270">
      <w:r>
        <w:separator/>
      </w:r>
    </w:p>
  </w:footnote>
  <w:footnote w:type="continuationSeparator" w:id="0">
    <w:p w:rsidR="008A5270" w:rsidRDefault="008A52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71" w:rsidRDefault="006436AB">
    <w:pPr>
      <w:pStyle w:val="a3"/>
    </w:pPr>
    <w:r>
      <w:rPr>
        <w:rFonts w:hint="eastAsia"/>
      </w:rPr>
      <w:t>广东天亿马信息产业股份有限公司</w:t>
    </w:r>
    <w:r>
      <w:ptab w:relativeTo="margin" w:alignment="center" w:leader="none"/>
    </w:r>
    <w:r>
      <w:ptab w:relativeTo="margin" w:alignment="right" w:leader="none"/>
    </w:r>
    <w:r>
      <w:rPr>
        <w:rFonts w:hint="eastAsia"/>
      </w:rPr>
      <w:t>2023</w:t>
    </w:r>
    <w:r>
      <w:rPr>
        <w:rFonts w:hint="eastAsia"/>
      </w:rPr>
      <w:t>年度独立董事述职报告（曹丽梅）</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0F7229"/>
    <w:multiLevelType w:val="singleLevel"/>
    <w:tmpl w:val="960F7229"/>
    <w:lvl w:ilvl="0">
      <w:start w:val="3"/>
      <w:numFmt w:val="chineseCounting"/>
      <w:suff w:val="nothing"/>
      <w:lvlText w:val="(%1）"/>
      <w:lvlJc w:val="left"/>
      <w:pPr>
        <w:ind w:left="560" w:firstLine="0"/>
      </w:pPr>
      <w:rPr>
        <w:rFonts w:hint="eastAsia"/>
      </w:rPr>
    </w:lvl>
  </w:abstractNum>
  <w:abstractNum w:abstractNumId="1">
    <w:nsid w:val="A8ECC4FC"/>
    <w:multiLevelType w:val="singleLevel"/>
    <w:tmpl w:val="A8ECC4FC"/>
    <w:lvl w:ilvl="0">
      <w:start w:val="1"/>
      <w:numFmt w:val="decimal"/>
      <w:lvlText w:val="%1."/>
      <w:lvlJc w:val="left"/>
      <w:pPr>
        <w:tabs>
          <w:tab w:val="left" w:pos="312"/>
        </w:tabs>
      </w:pPr>
    </w:lvl>
  </w:abstractNum>
  <w:abstractNum w:abstractNumId="2">
    <w:nsid w:val="DCDDC389"/>
    <w:multiLevelType w:val="singleLevel"/>
    <w:tmpl w:val="DCDDC389"/>
    <w:lvl w:ilvl="0">
      <w:start w:val="1"/>
      <w:numFmt w:val="chineseCounting"/>
      <w:suff w:val="nothing"/>
      <w:lvlText w:val="%1、"/>
      <w:lvlJc w:val="left"/>
      <w:rPr>
        <w:rFonts w:hint="eastAsia"/>
      </w:rPr>
    </w:lvl>
  </w:abstractNum>
  <w:abstractNum w:abstractNumId="3">
    <w:nsid w:val="0132F7DF"/>
    <w:multiLevelType w:val="singleLevel"/>
    <w:tmpl w:val="0132F7DF"/>
    <w:lvl w:ilvl="0">
      <w:start w:val="1"/>
      <w:numFmt w:val="decimal"/>
      <w:lvlText w:val="%1."/>
      <w:lvlJc w:val="left"/>
      <w:pPr>
        <w:tabs>
          <w:tab w:val="left" w:pos="312"/>
        </w:tabs>
      </w:pPr>
    </w:lvl>
  </w:abstractNum>
  <w:abstractNum w:abstractNumId="4">
    <w:nsid w:val="0BC525EC"/>
    <w:multiLevelType w:val="singleLevel"/>
    <w:tmpl w:val="31738CF9"/>
    <w:lvl w:ilvl="0">
      <w:start w:val="1"/>
      <w:numFmt w:val="chineseCounting"/>
      <w:suff w:val="nothing"/>
      <w:lvlText w:val="（%1）"/>
      <w:lvlJc w:val="left"/>
      <w:rPr>
        <w:rFonts w:hint="eastAsia"/>
      </w:rPr>
    </w:lvl>
  </w:abstractNum>
  <w:abstractNum w:abstractNumId="5">
    <w:nsid w:val="0C43581D"/>
    <w:multiLevelType w:val="singleLevel"/>
    <w:tmpl w:val="0C43581D"/>
    <w:lvl w:ilvl="0">
      <w:start w:val="1"/>
      <w:numFmt w:val="chineseCounting"/>
      <w:suff w:val="nothing"/>
      <w:lvlText w:val="（%1）"/>
      <w:lvlJc w:val="left"/>
      <w:rPr>
        <w:rFonts w:hint="eastAsia"/>
      </w:rPr>
    </w:lvl>
  </w:abstractNum>
  <w:abstractNum w:abstractNumId="6">
    <w:nsid w:val="31738CF9"/>
    <w:multiLevelType w:val="singleLevel"/>
    <w:tmpl w:val="31738CF9"/>
    <w:lvl w:ilvl="0">
      <w:start w:val="1"/>
      <w:numFmt w:val="chineseCounting"/>
      <w:suff w:val="nothing"/>
      <w:lvlText w:val="（%1）"/>
      <w:lvlJc w:val="left"/>
      <w:rPr>
        <w:rFonts w:hint="eastAsia"/>
      </w:rPr>
    </w:lvl>
  </w:abstractNum>
  <w:num w:numId="1">
    <w:abstractNumId w:val="2"/>
  </w:num>
  <w:num w:numId="2">
    <w:abstractNumId w:val="6"/>
  </w:num>
  <w:num w:numId="3">
    <w:abstractNumId w:val="1"/>
  </w:num>
  <w:num w:numId="4">
    <w:abstractNumId w:val="0"/>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6ED"/>
    <w:rsid w:val="0001753C"/>
    <w:rsid w:val="000846ED"/>
    <w:rsid w:val="000953A9"/>
    <w:rsid w:val="000B0FB3"/>
    <w:rsid w:val="000C730A"/>
    <w:rsid w:val="001B3BFA"/>
    <w:rsid w:val="001C55DD"/>
    <w:rsid w:val="001D263F"/>
    <w:rsid w:val="001F1412"/>
    <w:rsid w:val="002057B5"/>
    <w:rsid w:val="002840C3"/>
    <w:rsid w:val="002B03E4"/>
    <w:rsid w:val="002C36E6"/>
    <w:rsid w:val="003240A9"/>
    <w:rsid w:val="00372E63"/>
    <w:rsid w:val="003A1F9E"/>
    <w:rsid w:val="003A7BFB"/>
    <w:rsid w:val="003E332B"/>
    <w:rsid w:val="004064EE"/>
    <w:rsid w:val="00444069"/>
    <w:rsid w:val="005719F2"/>
    <w:rsid w:val="00576C34"/>
    <w:rsid w:val="005C3E77"/>
    <w:rsid w:val="005F3A29"/>
    <w:rsid w:val="006436AB"/>
    <w:rsid w:val="00661C9D"/>
    <w:rsid w:val="006766F9"/>
    <w:rsid w:val="006A1F38"/>
    <w:rsid w:val="006C272B"/>
    <w:rsid w:val="007004B0"/>
    <w:rsid w:val="007318D5"/>
    <w:rsid w:val="00745C96"/>
    <w:rsid w:val="00774CE2"/>
    <w:rsid w:val="007B5B5A"/>
    <w:rsid w:val="00821D9B"/>
    <w:rsid w:val="008A0176"/>
    <w:rsid w:val="008A5270"/>
    <w:rsid w:val="00BE3232"/>
    <w:rsid w:val="00C63EDE"/>
    <w:rsid w:val="00C91059"/>
    <w:rsid w:val="00CC724F"/>
    <w:rsid w:val="00D260D6"/>
    <w:rsid w:val="00DA1B72"/>
    <w:rsid w:val="00DA6F2F"/>
    <w:rsid w:val="00E0775A"/>
    <w:rsid w:val="00E2099D"/>
    <w:rsid w:val="00E807B2"/>
    <w:rsid w:val="00EE5C89"/>
    <w:rsid w:val="00F51B48"/>
    <w:rsid w:val="00FC7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6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autoRedefine/>
    <w:uiPriority w:val="99"/>
    <w:unhideWhenUsed/>
    <w:qFormat/>
    <w:rsid w:val="000846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0846ED"/>
    <w:rPr>
      <w:sz w:val="18"/>
      <w:szCs w:val="18"/>
    </w:rPr>
  </w:style>
  <w:style w:type="table" w:styleId="a4">
    <w:name w:val="Table Grid"/>
    <w:basedOn w:val="a1"/>
    <w:autoRedefine/>
    <w:uiPriority w:val="59"/>
    <w:qFormat/>
    <w:rsid w:val="000846E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Char0"/>
    <w:uiPriority w:val="99"/>
    <w:unhideWhenUsed/>
    <w:rsid w:val="00774CE2"/>
    <w:pPr>
      <w:tabs>
        <w:tab w:val="center" w:pos="4153"/>
        <w:tab w:val="right" w:pos="8306"/>
      </w:tabs>
      <w:snapToGrid w:val="0"/>
      <w:jc w:val="left"/>
    </w:pPr>
    <w:rPr>
      <w:sz w:val="18"/>
      <w:szCs w:val="18"/>
    </w:rPr>
  </w:style>
  <w:style w:type="character" w:customStyle="1" w:styleId="Char0">
    <w:name w:val="页脚 Char"/>
    <w:basedOn w:val="a0"/>
    <w:link w:val="a5"/>
    <w:uiPriority w:val="99"/>
    <w:rsid w:val="00774CE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6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autoRedefine/>
    <w:uiPriority w:val="99"/>
    <w:unhideWhenUsed/>
    <w:qFormat/>
    <w:rsid w:val="000846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0846ED"/>
    <w:rPr>
      <w:sz w:val="18"/>
      <w:szCs w:val="18"/>
    </w:rPr>
  </w:style>
  <w:style w:type="table" w:styleId="a4">
    <w:name w:val="Table Grid"/>
    <w:basedOn w:val="a1"/>
    <w:autoRedefine/>
    <w:uiPriority w:val="59"/>
    <w:qFormat/>
    <w:rsid w:val="000846E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Char0"/>
    <w:uiPriority w:val="99"/>
    <w:unhideWhenUsed/>
    <w:rsid w:val="00774CE2"/>
    <w:pPr>
      <w:tabs>
        <w:tab w:val="center" w:pos="4153"/>
        <w:tab w:val="right" w:pos="8306"/>
      </w:tabs>
      <w:snapToGrid w:val="0"/>
      <w:jc w:val="left"/>
    </w:pPr>
    <w:rPr>
      <w:sz w:val="18"/>
      <w:szCs w:val="18"/>
    </w:rPr>
  </w:style>
  <w:style w:type="character" w:customStyle="1" w:styleId="Char0">
    <w:name w:val="页脚 Char"/>
    <w:basedOn w:val="a0"/>
    <w:link w:val="a5"/>
    <w:uiPriority w:val="99"/>
    <w:rsid w:val="00774CE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8</Pages>
  <Words>607</Words>
  <Characters>3461</Characters>
  <Application>Microsoft Office Word</Application>
  <DocSecurity>0</DocSecurity>
  <Lines>28</Lines>
  <Paragraphs>8</Paragraphs>
  <ScaleCrop>false</ScaleCrop>
  <Company>Microsoft</Company>
  <LinksUpToDate>false</LinksUpToDate>
  <CharactersWithSpaces>4060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39</cp:revision>
  <dcterms:created xsi:type="dcterms:W3CDTF">2025-03-26T02:30:00Z</dcterms:created>
  <dcterms:modified xsi:type="dcterms:W3CDTF">2025-04-21T08:57:00Z</dcterms:modified>
</cp:coreProperties>
</file>