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059732" w14:textId="62413776" w:rsidR="00F37432" w:rsidRDefault="00201279">
      <w:pPr>
        <w:autoSpaceDE w:val="0"/>
        <w:autoSpaceDN w:val="0"/>
        <w:adjustRightInd w:val="0"/>
        <w:spacing w:line="360" w:lineRule="auto"/>
        <w:jc w:val="left"/>
        <w:rPr>
          <w:rFonts w:ascii="仿宋" w:eastAsia="仿宋" w:hAnsi="仿宋"/>
          <w:color w:val="000000"/>
          <w:sz w:val="28"/>
        </w:rPr>
      </w:pPr>
      <w:r>
        <w:rPr>
          <w:rFonts w:ascii="仿宋" w:eastAsia="仿宋" w:hAnsi="仿宋" w:hint="eastAsia"/>
          <w:color w:val="000000"/>
          <w:sz w:val="28"/>
        </w:rPr>
        <w:t>证券代码：301178    证券简称：天亿马    公告编号：202</w:t>
      </w:r>
      <w:r w:rsidR="00F06A4D">
        <w:rPr>
          <w:rFonts w:ascii="仿宋" w:eastAsia="仿宋" w:hAnsi="仿宋" w:hint="eastAsia"/>
          <w:color w:val="000000"/>
          <w:sz w:val="28"/>
        </w:rPr>
        <w:t>5</w:t>
      </w:r>
      <w:r>
        <w:rPr>
          <w:rFonts w:ascii="仿宋" w:eastAsia="仿宋" w:hAnsi="仿宋" w:hint="eastAsia"/>
          <w:color w:val="000000"/>
          <w:sz w:val="28"/>
        </w:rPr>
        <w:t>-0</w:t>
      </w:r>
      <w:r w:rsidR="007F4910">
        <w:rPr>
          <w:rFonts w:ascii="仿宋" w:eastAsia="仿宋" w:hAnsi="仿宋" w:hint="eastAsia"/>
          <w:color w:val="000000"/>
          <w:sz w:val="28"/>
        </w:rPr>
        <w:t>24</w:t>
      </w:r>
    </w:p>
    <w:p w14:paraId="4218033A" w14:textId="77777777" w:rsidR="00F37432" w:rsidRDefault="00201279">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0D8C25FA" w14:textId="17E4B4C4" w:rsidR="00F37432" w:rsidRDefault="00201279">
      <w:pPr>
        <w:spacing w:afterLines="100" w:after="312" w:line="360" w:lineRule="auto"/>
        <w:jc w:val="center"/>
        <w:rPr>
          <w:rFonts w:ascii="黑体" w:eastAsia="黑体" w:hAnsi="黑体"/>
          <w:sz w:val="36"/>
          <w:szCs w:val="36"/>
        </w:rPr>
      </w:pPr>
      <w:r>
        <w:rPr>
          <w:rFonts w:ascii="黑体" w:eastAsia="黑体" w:hAnsi="黑体" w:hint="eastAsia"/>
          <w:sz w:val="36"/>
          <w:szCs w:val="36"/>
        </w:rPr>
        <w:t>第三届监事会第二十</w:t>
      </w:r>
      <w:r w:rsidR="00F1591C">
        <w:rPr>
          <w:rFonts w:ascii="黑体" w:eastAsia="黑体" w:hAnsi="黑体" w:hint="eastAsia"/>
          <w:sz w:val="36"/>
          <w:szCs w:val="36"/>
        </w:rPr>
        <w:t>六</w:t>
      </w:r>
      <w:r>
        <w:rPr>
          <w:rFonts w:ascii="黑体" w:eastAsia="黑体" w:hAnsi="黑体" w:hint="eastAsia"/>
          <w:sz w:val="36"/>
          <w:szCs w:val="36"/>
        </w:rPr>
        <w:t>次会议决议公告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F37432" w14:paraId="408D24ED"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tcPr>
          <w:p w14:paraId="31D7499D" w14:textId="77777777" w:rsidR="00F37432" w:rsidRDefault="00201279">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本公司及监事会全体成员保证信息披露内容的真实、准确和完整，没有虚假记载、误导性陈述或重大遗漏。</w:t>
            </w:r>
          </w:p>
        </w:tc>
      </w:tr>
    </w:tbl>
    <w:p w14:paraId="386FB86F" w14:textId="77777777" w:rsidR="00F37432" w:rsidRDefault="00201279" w:rsidP="00C07326">
      <w:pPr>
        <w:spacing w:line="360" w:lineRule="auto"/>
        <w:ind w:firstLineChars="200" w:firstLine="562"/>
        <w:jc w:val="left"/>
        <w:outlineLvl w:val="0"/>
        <w:rPr>
          <w:rFonts w:ascii="仿宋" w:eastAsia="仿宋" w:hAnsi="仿宋"/>
          <w:b/>
          <w:color w:val="000000"/>
          <w:sz w:val="28"/>
        </w:rPr>
      </w:pPr>
      <w:r>
        <w:rPr>
          <w:rFonts w:ascii="仿宋" w:eastAsia="仿宋" w:hAnsi="仿宋" w:hint="eastAsia"/>
          <w:b/>
          <w:color w:val="000000"/>
          <w:sz w:val="28"/>
        </w:rPr>
        <w:t>一、监事会会议召开情况</w:t>
      </w:r>
    </w:p>
    <w:p w14:paraId="720E799D" w14:textId="7236BB7A" w:rsidR="00F37432" w:rsidRDefault="00201279">
      <w:pPr>
        <w:spacing w:line="360" w:lineRule="auto"/>
        <w:ind w:firstLineChars="200" w:firstLine="560"/>
        <w:rPr>
          <w:rFonts w:ascii="仿宋" w:eastAsia="仿宋" w:hAnsi="仿宋"/>
          <w:color w:val="000000"/>
          <w:sz w:val="28"/>
        </w:rPr>
      </w:pPr>
      <w:r>
        <w:rPr>
          <w:rFonts w:ascii="仿宋" w:eastAsia="仿宋" w:hAnsi="仿宋" w:hint="eastAsia"/>
          <w:color w:val="000000"/>
          <w:sz w:val="28"/>
        </w:rPr>
        <w:t>广东天亿马信息产业股份有限公司（以下简称“公司”）</w:t>
      </w:r>
      <w:r w:rsidRPr="005F1DB7">
        <w:rPr>
          <w:rFonts w:ascii="仿宋" w:eastAsia="仿宋" w:hAnsi="仿宋" w:hint="eastAsia"/>
          <w:color w:val="000000"/>
          <w:sz w:val="28"/>
        </w:rPr>
        <w:t>于202</w:t>
      </w:r>
      <w:r w:rsidR="00B55CDE" w:rsidRPr="005F1DB7">
        <w:rPr>
          <w:rFonts w:ascii="仿宋" w:eastAsia="仿宋" w:hAnsi="仿宋" w:hint="eastAsia"/>
          <w:color w:val="000000"/>
          <w:sz w:val="28"/>
        </w:rPr>
        <w:t>5</w:t>
      </w:r>
      <w:r w:rsidRPr="005F1DB7">
        <w:rPr>
          <w:rFonts w:ascii="仿宋" w:eastAsia="仿宋" w:hAnsi="仿宋" w:hint="eastAsia"/>
          <w:color w:val="000000"/>
          <w:sz w:val="28"/>
        </w:rPr>
        <w:t>年</w:t>
      </w:r>
      <w:r w:rsidR="0093253E">
        <w:rPr>
          <w:rFonts w:ascii="仿宋" w:eastAsia="仿宋" w:hAnsi="仿宋" w:hint="eastAsia"/>
          <w:color w:val="000000"/>
          <w:sz w:val="28"/>
        </w:rPr>
        <w:t>4</w:t>
      </w:r>
      <w:r w:rsidRPr="005F1DB7">
        <w:rPr>
          <w:rFonts w:ascii="仿宋" w:eastAsia="仿宋" w:hAnsi="仿宋" w:hint="eastAsia"/>
          <w:color w:val="000000"/>
          <w:sz w:val="28"/>
        </w:rPr>
        <w:t>月</w:t>
      </w:r>
      <w:r w:rsidR="00794BF5">
        <w:rPr>
          <w:rFonts w:ascii="仿宋" w:eastAsia="仿宋" w:hAnsi="仿宋" w:hint="eastAsia"/>
          <w:color w:val="000000"/>
          <w:sz w:val="28"/>
        </w:rPr>
        <w:t>18</w:t>
      </w:r>
      <w:r w:rsidRPr="005F1DB7">
        <w:rPr>
          <w:rFonts w:ascii="仿宋" w:eastAsia="仿宋" w:hAnsi="仿宋" w:hint="eastAsia"/>
          <w:color w:val="000000"/>
          <w:sz w:val="28"/>
        </w:rPr>
        <w:t>日</w:t>
      </w:r>
      <w:r w:rsidR="00794BF5">
        <w:rPr>
          <w:rFonts w:ascii="仿宋" w:eastAsia="仿宋" w:hAnsi="仿宋" w:hint="eastAsia"/>
          <w:color w:val="000000"/>
          <w:sz w:val="28"/>
        </w:rPr>
        <w:t>上午</w:t>
      </w:r>
      <w:r w:rsidRPr="005F1DB7">
        <w:rPr>
          <w:rFonts w:ascii="仿宋" w:eastAsia="仿宋" w:hAnsi="仿宋" w:hint="eastAsia"/>
          <w:color w:val="000000"/>
          <w:sz w:val="28"/>
        </w:rPr>
        <w:t>在公司会议室以现场表决方式召开公司第三届监事会第二十</w:t>
      </w:r>
      <w:r w:rsidR="0093253E">
        <w:rPr>
          <w:rFonts w:ascii="仿宋" w:eastAsia="仿宋" w:hAnsi="仿宋" w:hint="eastAsia"/>
          <w:color w:val="000000"/>
          <w:sz w:val="28"/>
        </w:rPr>
        <w:t>六</w:t>
      </w:r>
      <w:r w:rsidRPr="005F1DB7">
        <w:rPr>
          <w:rFonts w:ascii="仿宋" w:eastAsia="仿宋" w:hAnsi="仿宋" w:hint="eastAsia"/>
          <w:color w:val="000000"/>
          <w:sz w:val="28"/>
        </w:rPr>
        <w:t>次会议，此前公司于202</w:t>
      </w:r>
      <w:r w:rsidR="00B55CDE" w:rsidRPr="005F1DB7">
        <w:rPr>
          <w:rFonts w:ascii="仿宋" w:eastAsia="仿宋" w:hAnsi="仿宋" w:hint="eastAsia"/>
          <w:color w:val="000000"/>
          <w:sz w:val="28"/>
        </w:rPr>
        <w:t>5</w:t>
      </w:r>
      <w:r w:rsidRPr="005F1DB7">
        <w:rPr>
          <w:rFonts w:ascii="仿宋" w:eastAsia="仿宋" w:hAnsi="仿宋" w:hint="eastAsia"/>
          <w:color w:val="000000"/>
          <w:sz w:val="28"/>
        </w:rPr>
        <w:t>年</w:t>
      </w:r>
      <w:r w:rsidR="0093253E">
        <w:rPr>
          <w:rFonts w:ascii="仿宋" w:eastAsia="仿宋" w:hAnsi="仿宋" w:hint="eastAsia"/>
          <w:color w:val="000000"/>
          <w:sz w:val="28"/>
        </w:rPr>
        <w:t>4</w:t>
      </w:r>
      <w:r w:rsidRPr="005F1DB7">
        <w:rPr>
          <w:rFonts w:ascii="仿宋" w:eastAsia="仿宋" w:hAnsi="仿宋" w:hint="eastAsia"/>
          <w:color w:val="000000"/>
          <w:sz w:val="28"/>
        </w:rPr>
        <w:t>月</w:t>
      </w:r>
      <w:r w:rsidR="0093253E">
        <w:rPr>
          <w:rFonts w:ascii="仿宋" w:eastAsia="仿宋" w:hAnsi="仿宋" w:hint="eastAsia"/>
          <w:color w:val="000000"/>
          <w:sz w:val="28"/>
        </w:rPr>
        <w:t>11</w:t>
      </w:r>
      <w:r w:rsidRPr="005F1DB7">
        <w:rPr>
          <w:rFonts w:ascii="仿宋" w:eastAsia="仿宋" w:hAnsi="仿宋" w:hint="eastAsia"/>
          <w:color w:val="000000"/>
          <w:sz w:val="28"/>
        </w:rPr>
        <w:t>日以电子邮件</w:t>
      </w:r>
      <w:r>
        <w:rPr>
          <w:rFonts w:ascii="仿宋" w:eastAsia="仿宋" w:hAnsi="仿宋" w:hint="eastAsia"/>
          <w:color w:val="000000"/>
          <w:sz w:val="28"/>
        </w:rPr>
        <w:t>形式向全体监事发出会议通知。本次会议应参加表决监事3名，实际参加表决监事3名，董事会秘书列席会议。会议由监事会主席毛晓玲女士召集并主持。</w:t>
      </w:r>
    </w:p>
    <w:p w14:paraId="7DB3C3D3" w14:textId="77777777" w:rsidR="00F37432" w:rsidRDefault="00201279">
      <w:pPr>
        <w:spacing w:line="360" w:lineRule="auto"/>
        <w:ind w:firstLineChars="200" w:firstLine="560"/>
        <w:rPr>
          <w:rFonts w:ascii="仿宋" w:eastAsia="仿宋" w:hAnsi="仿宋"/>
          <w:color w:val="000000"/>
          <w:sz w:val="28"/>
        </w:rPr>
      </w:pPr>
      <w:r>
        <w:rPr>
          <w:rFonts w:ascii="仿宋" w:eastAsia="仿宋" w:hAnsi="仿宋" w:hint="eastAsia"/>
          <w:color w:val="000000"/>
          <w:sz w:val="28"/>
        </w:rPr>
        <w:t>本次监事会会议的召集、召开和表决程序符合《中华人民共和国公司法》《中华人民共和国证券法》等法律、行政法规及《广东天亿马信息产业股份有限公司章程》（以下简称“《公司章程》”）《广东天亿马信息产业股份有限公司监事会议事规则》的规定。</w:t>
      </w:r>
    </w:p>
    <w:p w14:paraId="196F2461" w14:textId="77777777" w:rsidR="00F37432" w:rsidRDefault="00201279" w:rsidP="00C07326">
      <w:pPr>
        <w:spacing w:line="360" w:lineRule="auto"/>
        <w:ind w:firstLineChars="200" w:firstLine="562"/>
        <w:jc w:val="left"/>
        <w:outlineLvl w:val="0"/>
        <w:rPr>
          <w:rFonts w:ascii="仿宋" w:eastAsia="仿宋" w:hAnsi="仿宋"/>
          <w:b/>
          <w:color w:val="000000"/>
          <w:sz w:val="28"/>
        </w:rPr>
      </w:pPr>
      <w:r>
        <w:rPr>
          <w:rFonts w:ascii="仿宋" w:eastAsia="仿宋" w:hAnsi="仿宋" w:hint="eastAsia"/>
          <w:b/>
          <w:color w:val="000000"/>
          <w:sz w:val="28"/>
        </w:rPr>
        <w:t>二、监事会会议审议情况</w:t>
      </w:r>
    </w:p>
    <w:p w14:paraId="77366FA7" w14:textId="77777777" w:rsidR="00F37432" w:rsidRDefault="00201279">
      <w:pPr>
        <w:spacing w:line="360" w:lineRule="auto"/>
        <w:ind w:firstLineChars="200" w:firstLine="560"/>
        <w:rPr>
          <w:rFonts w:ascii="仿宋" w:eastAsia="仿宋" w:hAnsi="仿宋"/>
          <w:color w:val="000000"/>
          <w:sz w:val="28"/>
        </w:rPr>
      </w:pPr>
      <w:r>
        <w:rPr>
          <w:rFonts w:ascii="仿宋" w:eastAsia="仿宋" w:hAnsi="仿宋" w:hint="eastAsia"/>
          <w:color w:val="000000"/>
          <w:sz w:val="28"/>
        </w:rPr>
        <w:t>经全体与会监事认真审议，形成以下决议：</w:t>
      </w:r>
    </w:p>
    <w:p w14:paraId="6365C0F4" w14:textId="3B713293" w:rsidR="00F42902" w:rsidRDefault="00F42902" w:rsidP="00F42902">
      <w:pPr>
        <w:spacing w:line="360" w:lineRule="auto"/>
        <w:ind w:firstLineChars="200" w:firstLine="562"/>
        <w:outlineLvl w:val="1"/>
        <w:rPr>
          <w:rFonts w:ascii="仿宋" w:eastAsia="仿宋" w:hAnsi="仿宋"/>
          <w:b/>
          <w:color w:val="000000"/>
          <w:sz w:val="28"/>
        </w:rPr>
      </w:pPr>
      <w:r>
        <w:rPr>
          <w:rFonts w:ascii="仿宋" w:eastAsia="仿宋" w:hAnsi="仿宋" w:hint="eastAsia"/>
          <w:b/>
          <w:color w:val="000000"/>
          <w:sz w:val="28"/>
        </w:rPr>
        <w:t>（</w:t>
      </w:r>
      <w:r w:rsidR="00FE357C">
        <w:rPr>
          <w:rFonts w:ascii="仿宋" w:eastAsia="仿宋" w:hAnsi="仿宋" w:hint="eastAsia"/>
          <w:b/>
          <w:color w:val="000000"/>
          <w:sz w:val="28"/>
        </w:rPr>
        <w:t>一</w:t>
      </w:r>
      <w:r>
        <w:rPr>
          <w:rFonts w:ascii="仿宋" w:eastAsia="仿宋" w:hAnsi="仿宋" w:hint="eastAsia"/>
          <w:b/>
          <w:color w:val="000000"/>
          <w:sz w:val="28"/>
        </w:rPr>
        <w:t>）会议以同意3票，反对0票，弃权0票的表决结果审议通过</w:t>
      </w:r>
      <w:r w:rsidR="009F1CAC" w:rsidRPr="009F1CAC">
        <w:rPr>
          <w:rFonts w:ascii="仿宋" w:eastAsia="仿宋" w:hAnsi="仿宋" w:hint="eastAsia"/>
          <w:b/>
          <w:color w:val="000000"/>
          <w:sz w:val="28"/>
        </w:rPr>
        <w:t>《</w:t>
      </w:r>
      <w:r w:rsidR="008E68DC" w:rsidRPr="008E68DC">
        <w:rPr>
          <w:rFonts w:ascii="仿宋" w:eastAsia="仿宋" w:hAnsi="仿宋" w:hint="eastAsia"/>
          <w:b/>
          <w:color w:val="000000"/>
          <w:sz w:val="28"/>
        </w:rPr>
        <w:t>关于&lt;公司2024年度监事会工作报告&gt;的议案</w:t>
      </w:r>
      <w:r w:rsidR="009F1CAC" w:rsidRPr="009F1CAC">
        <w:rPr>
          <w:rFonts w:ascii="仿宋" w:eastAsia="仿宋" w:hAnsi="仿宋" w:hint="eastAsia"/>
          <w:b/>
          <w:color w:val="000000"/>
          <w:sz w:val="28"/>
        </w:rPr>
        <w:t>》</w:t>
      </w:r>
      <w:r>
        <w:rPr>
          <w:rFonts w:ascii="仿宋" w:eastAsia="仿宋" w:hAnsi="仿宋" w:hint="eastAsia"/>
          <w:b/>
          <w:color w:val="000000"/>
          <w:sz w:val="28"/>
        </w:rPr>
        <w:t>：</w:t>
      </w:r>
    </w:p>
    <w:p w14:paraId="106B4444" w14:textId="1CE54C57" w:rsidR="00BA3579" w:rsidRPr="003F735E" w:rsidRDefault="00BA3579" w:rsidP="00BA3579">
      <w:pPr>
        <w:spacing w:line="360" w:lineRule="auto"/>
        <w:ind w:firstLineChars="200" w:firstLine="560"/>
        <w:rPr>
          <w:rFonts w:ascii="仿宋" w:eastAsia="仿宋" w:hAnsi="仿宋"/>
          <w:color w:val="000000"/>
          <w:sz w:val="28"/>
        </w:rPr>
      </w:pPr>
      <w:r w:rsidRPr="003F735E">
        <w:rPr>
          <w:rFonts w:ascii="仿宋" w:eastAsia="仿宋" w:hAnsi="仿宋" w:hint="eastAsia"/>
          <w:color w:val="000000"/>
          <w:sz w:val="28"/>
        </w:rPr>
        <w:t>议案具体内容详见公司同日披露于巨潮资讯网（www.cninfo.com.cn）的《广东天亿马信息产业股份有限公司</w:t>
      </w:r>
      <w:r>
        <w:rPr>
          <w:rFonts w:ascii="仿宋" w:eastAsia="仿宋" w:hAnsi="仿宋" w:hint="eastAsia"/>
          <w:color w:val="000000"/>
          <w:sz w:val="28"/>
        </w:rPr>
        <w:t>2024</w:t>
      </w:r>
      <w:r>
        <w:rPr>
          <w:rFonts w:ascii="仿宋" w:eastAsia="仿宋" w:hAnsi="仿宋" w:hint="eastAsia"/>
          <w:color w:val="000000"/>
          <w:sz w:val="28"/>
        </w:rPr>
        <w:lastRenderedPageBreak/>
        <w:t>年度监事会工作报告</w:t>
      </w:r>
      <w:r w:rsidRPr="003F735E">
        <w:rPr>
          <w:rFonts w:ascii="仿宋" w:eastAsia="仿宋" w:hAnsi="仿宋" w:hint="eastAsia"/>
          <w:color w:val="000000"/>
          <w:sz w:val="28"/>
        </w:rPr>
        <w:t>》。</w:t>
      </w:r>
    </w:p>
    <w:p w14:paraId="7E269135" w14:textId="77777777" w:rsidR="00BA3579" w:rsidRPr="003F735E" w:rsidRDefault="00BA3579" w:rsidP="00BA3579">
      <w:pPr>
        <w:spacing w:line="360" w:lineRule="auto"/>
        <w:ind w:firstLineChars="200" w:firstLine="560"/>
        <w:rPr>
          <w:rFonts w:ascii="仿宋" w:eastAsia="仿宋" w:hAnsi="仿宋"/>
          <w:color w:val="000000"/>
          <w:sz w:val="28"/>
        </w:rPr>
      </w:pPr>
      <w:r w:rsidRPr="003F735E">
        <w:rPr>
          <w:rFonts w:ascii="仿宋" w:eastAsia="仿宋" w:hAnsi="仿宋" w:hint="eastAsia"/>
          <w:color w:val="000000"/>
          <w:sz w:val="28"/>
        </w:rPr>
        <w:t>回避表决情况：本议案不涉及回避表决情况。</w:t>
      </w:r>
    </w:p>
    <w:p w14:paraId="289D9A69" w14:textId="77777777" w:rsidR="00BA3579" w:rsidRDefault="00BA3579" w:rsidP="00BA3579">
      <w:pPr>
        <w:spacing w:line="360" w:lineRule="auto"/>
        <w:ind w:firstLineChars="200" w:firstLine="560"/>
        <w:rPr>
          <w:rFonts w:ascii="仿宋" w:eastAsia="仿宋" w:hAnsi="仿宋"/>
          <w:color w:val="000000"/>
          <w:sz w:val="28"/>
        </w:rPr>
      </w:pPr>
      <w:r w:rsidRPr="003F735E">
        <w:rPr>
          <w:rFonts w:ascii="仿宋" w:eastAsia="仿宋" w:hAnsi="仿宋" w:hint="eastAsia"/>
          <w:color w:val="000000"/>
          <w:sz w:val="28"/>
        </w:rPr>
        <w:t>议案须提交股东会审议。</w:t>
      </w:r>
    </w:p>
    <w:p w14:paraId="1FA57BFC" w14:textId="4C1EBA77" w:rsidR="00364099" w:rsidRDefault="00364099" w:rsidP="00364099">
      <w:pPr>
        <w:spacing w:line="360" w:lineRule="auto"/>
        <w:ind w:firstLineChars="200" w:firstLine="562"/>
        <w:outlineLvl w:val="1"/>
        <w:rPr>
          <w:rFonts w:ascii="仿宋" w:eastAsia="仿宋" w:hAnsi="仿宋"/>
          <w:b/>
          <w:color w:val="000000"/>
          <w:sz w:val="28"/>
        </w:rPr>
      </w:pPr>
      <w:r>
        <w:rPr>
          <w:rFonts w:ascii="仿宋" w:eastAsia="仿宋" w:hAnsi="仿宋" w:hint="eastAsia"/>
          <w:b/>
          <w:color w:val="000000"/>
          <w:sz w:val="28"/>
        </w:rPr>
        <w:t>（</w:t>
      </w:r>
      <w:r w:rsidR="008E68DC">
        <w:rPr>
          <w:rFonts w:ascii="仿宋" w:eastAsia="仿宋" w:hAnsi="仿宋" w:hint="eastAsia"/>
          <w:b/>
          <w:color w:val="000000"/>
          <w:sz w:val="28"/>
        </w:rPr>
        <w:t>二</w:t>
      </w:r>
      <w:r>
        <w:rPr>
          <w:rFonts w:ascii="仿宋" w:eastAsia="仿宋" w:hAnsi="仿宋" w:hint="eastAsia"/>
          <w:b/>
          <w:color w:val="000000"/>
          <w:sz w:val="28"/>
        </w:rPr>
        <w:t>）会议以同意3票，反对0票，弃权0票的表决结果审议通过</w:t>
      </w:r>
      <w:r w:rsidRPr="009F1CAC">
        <w:rPr>
          <w:rFonts w:ascii="仿宋" w:eastAsia="仿宋" w:hAnsi="仿宋" w:hint="eastAsia"/>
          <w:b/>
          <w:color w:val="000000"/>
          <w:sz w:val="28"/>
        </w:rPr>
        <w:t>《</w:t>
      </w:r>
      <w:r w:rsidR="00E9734A" w:rsidRPr="00E9734A">
        <w:rPr>
          <w:rFonts w:ascii="仿宋" w:eastAsia="仿宋" w:hAnsi="仿宋" w:hint="eastAsia"/>
          <w:b/>
          <w:color w:val="000000"/>
          <w:sz w:val="28"/>
        </w:rPr>
        <w:t>关于&lt;2024年度财务决算报告&gt;的议案</w:t>
      </w:r>
      <w:r w:rsidRPr="009F1CAC">
        <w:rPr>
          <w:rFonts w:ascii="仿宋" w:eastAsia="仿宋" w:hAnsi="仿宋" w:hint="eastAsia"/>
          <w:b/>
          <w:color w:val="000000"/>
          <w:sz w:val="28"/>
        </w:rPr>
        <w:t>》</w:t>
      </w:r>
      <w:r>
        <w:rPr>
          <w:rFonts w:ascii="仿宋" w:eastAsia="仿宋" w:hAnsi="仿宋" w:hint="eastAsia"/>
          <w:b/>
          <w:color w:val="000000"/>
          <w:sz w:val="28"/>
        </w:rPr>
        <w:t>：</w:t>
      </w:r>
    </w:p>
    <w:p w14:paraId="2A923F20" w14:textId="34C4C81D" w:rsidR="00364099" w:rsidRDefault="00E826F2" w:rsidP="00E826F2">
      <w:pPr>
        <w:spacing w:line="360" w:lineRule="auto"/>
        <w:ind w:firstLineChars="200" w:firstLine="560"/>
        <w:rPr>
          <w:rFonts w:ascii="仿宋" w:eastAsia="仿宋" w:hAnsi="仿宋"/>
          <w:color w:val="000000"/>
          <w:sz w:val="28"/>
        </w:rPr>
      </w:pPr>
      <w:r w:rsidRPr="00E826F2">
        <w:rPr>
          <w:rFonts w:ascii="仿宋" w:eastAsia="仿宋" w:hAnsi="仿宋" w:hint="eastAsia"/>
          <w:color w:val="000000"/>
          <w:sz w:val="28"/>
        </w:rPr>
        <w:t>公司根据根据中审亚太会计师事务所（特殊普通合伙）</w:t>
      </w:r>
      <w:r w:rsidR="00FF25E1">
        <w:rPr>
          <w:rFonts w:ascii="仿宋" w:eastAsia="仿宋" w:hAnsi="仿宋" w:hint="eastAsia"/>
          <w:color w:val="000000"/>
          <w:sz w:val="28"/>
        </w:rPr>
        <w:t>（以下简称“中审亚太”）</w:t>
      </w:r>
      <w:r w:rsidRPr="00E826F2">
        <w:rPr>
          <w:rFonts w:ascii="仿宋" w:eastAsia="仿宋" w:hAnsi="仿宋" w:hint="eastAsia"/>
          <w:color w:val="000000"/>
          <w:sz w:val="28"/>
        </w:rPr>
        <w:t>所出具的审计报告出具了《2024年度财务决算报告》。</w:t>
      </w:r>
    </w:p>
    <w:p w14:paraId="3EF94197" w14:textId="77777777" w:rsidR="000A24E6" w:rsidRDefault="000A24E6" w:rsidP="000A24E6">
      <w:pPr>
        <w:spacing w:line="360" w:lineRule="auto"/>
        <w:ind w:firstLineChars="200" w:firstLine="560"/>
        <w:rPr>
          <w:rFonts w:ascii="仿宋" w:eastAsia="仿宋" w:hAnsi="仿宋"/>
          <w:color w:val="000000"/>
          <w:sz w:val="28"/>
        </w:rPr>
      </w:pPr>
      <w:r w:rsidRPr="000A24E6">
        <w:rPr>
          <w:rFonts w:ascii="仿宋" w:eastAsia="仿宋" w:hAnsi="仿宋" w:hint="eastAsia"/>
          <w:color w:val="000000"/>
          <w:sz w:val="28"/>
        </w:rPr>
        <w:t>经审核，监事会认为：该决算报告真实、客观地反映了公司2024年度财务状况、经营成果和现金流量。</w:t>
      </w:r>
    </w:p>
    <w:p w14:paraId="734566F4" w14:textId="562D518D" w:rsidR="00364099" w:rsidRPr="00650BAD" w:rsidRDefault="00364099" w:rsidP="000A24E6">
      <w:pPr>
        <w:spacing w:line="360" w:lineRule="auto"/>
        <w:ind w:firstLineChars="200" w:firstLine="560"/>
        <w:rPr>
          <w:rFonts w:ascii="仿宋" w:eastAsia="仿宋" w:hAnsi="仿宋"/>
          <w:color w:val="000000"/>
          <w:sz w:val="28"/>
        </w:rPr>
      </w:pPr>
      <w:r w:rsidRPr="00650BAD">
        <w:rPr>
          <w:rFonts w:ascii="仿宋" w:eastAsia="仿宋" w:hAnsi="仿宋" w:hint="eastAsia"/>
          <w:color w:val="000000"/>
          <w:sz w:val="28"/>
        </w:rPr>
        <w:t>议案具体内容</w:t>
      </w:r>
      <w:r w:rsidR="00E826F2" w:rsidRPr="00E826F2">
        <w:rPr>
          <w:rFonts w:ascii="仿宋" w:eastAsia="仿宋" w:hAnsi="仿宋" w:hint="eastAsia"/>
          <w:color w:val="000000"/>
          <w:sz w:val="28"/>
        </w:rPr>
        <w:t>详见公司同日披露于巨潮资讯网（www.cninfo.com.cn）的《广东天亿马信息产业股份有限公司2024年年度报告》之“第十节 财务报告”的相关内容。</w:t>
      </w:r>
    </w:p>
    <w:p w14:paraId="488B9DA5" w14:textId="77777777" w:rsidR="00364099" w:rsidRDefault="00364099" w:rsidP="00364099">
      <w:pPr>
        <w:spacing w:line="360" w:lineRule="auto"/>
        <w:ind w:firstLineChars="200" w:firstLine="560"/>
        <w:rPr>
          <w:rFonts w:ascii="仿宋" w:eastAsia="仿宋" w:hAnsi="仿宋"/>
          <w:color w:val="000000"/>
          <w:sz w:val="28"/>
        </w:rPr>
      </w:pPr>
      <w:r w:rsidRPr="00650BAD">
        <w:rPr>
          <w:rFonts w:ascii="仿宋" w:eastAsia="仿宋" w:hAnsi="仿宋" w:hint="eastAsia"/>
          <w:color w:val="000000"/>
          <w:sz w:val="28"/>
        </w:rPr>
        <w:t>本议案须提交公司股东会审议。</w:t>
      </w:r>
    </w:p>
    <w:p w14:paraId="495DF9EB" w14:textId="0E36E796" w:rsidR="008E68DC" w:rsidRDefault="008E68DC" w:rsidP="008E68DC">
      <w:pPr>
        <w:spacing w:line="360" w:lineRule="auto"/>
        <w:ind w:firstLineChars="200" w:firstLine="562"/>
        <w:outlineLvl w:val="1"/>
        <w:rPr>
          <w:rFonts w:ascii="仿宋" w:eastAsia="仿宋" w:hAnsi="仿宋"/>
          <w:b/>
          <w:color w:val="000000"/>
          <w:sz w:val="28"/>
        </w:rPr>
      </w:pPr>
      <w:r>
        <w:rPr>
          <w:rFonts w:ascii="仿宋" w:eastAsia="仿宋" w:hAnsi="仿宋" w:hint="eastAsia"/>
          <w:b/>
          <w:color w:val="000000"/>
          <w:sz w:val="28"/>
        </w:rPr>
        <w:t>（</w:t>
      </w:r>
      <w:r w:rsidR="002A6BB5">
        <w:rPr>
          <w:rFonts w:ascii="仿宋" w:eastAsia="仿宋" w:hAnsi="仿宋" w:hint="eastAsia"/>
          <w:b/>
          <w:color w:val="000000"/>
          <w:sz w:val="28"/>
        </w:rPr>
        <w:t>三</w:t>
      </w:r>
      <w:r>
        <w:rPr>
          <w:rFonts w:ascii="仿宋" w:eastAsia="仿宋" w:hAnsi="仿宋" w:hint="eastAsia"/>
          <w:b/>
          <w:color w:val="000000"/>
          <w:sz w:val="28"/>
        </w:rPr>
        <w:t>）会议以同意3票，反对0票，弃权0票的表决结果审议通过</w:t>
      </w:r>
      <w:r w:rsidRPr="009F1CAC">
        <w:rPr>
          <w:rFonts w:ascii="仿宋" w:eastAsia="仿宋" w:hAnsi="仿宋" w:hint="eastAsia"/>
          <w:b/>
          <w:color w:val="000000"/>
          <w:sz w:val="28"/>
        </w:rPr>
        <w:t>《</w:t>
      </w:r>
      <w:r w:rsidR="009E4F3F" w:rsidRPr="009E4F3F">
        <w:rPr>
          <w:rFonts w:ascii="仿宋" w:eastAsia="仿宋" w:hAnsi="仿宋" w:hint="eastAsia"/>
          <w:b/>
          <w:color w:val="000000"/>
          <w:sz w:val="28"/>
        </w:rPr>
        <w:t>关于&lt;公司内部控制有效性的自我评价报告&gt;及&lt;公司内部控制有效性审计报告&gt;的议案</w:t>
      </w:r>
      <w:r w:rsidRPr="009F1CAC">
        <w:rPr>
          <w:rFonts w:ascii="仿宋" w:eastAsia="仿宋" w:hAnsi="仿宋" w:hint="eastAsia"/>
          <w:b/>
          <w:color w:val="000000"/>
          <w:sz w:val="28"/>
        </w:rPr>
        <w:t>》</w:t>
      </w:r>
      <w:r>
        <w:rPr>
          <w:rFonts w:ascii="仿宋" w:eastAsia="仿宋" w:hAnsi="仿宋" w:hint="eastAsia"/>
          <w:b/>
          <w:color w:val="000000"/>
          <w:sz w:val="28"/>
        </w:rPr>
        <w:t>：</w:t>
      </w:r>
    </w:p>
    <w:p w14:paraId="0B880A40" w14:textId="5C2F0F1C" w:rsidR="00302813" w:rsidRDefault="00302813" w:rsidP="00302813">
      <w:pPr>
        <w:ind w:firstLineChars="200" w:firstLine="560"/>
        <w:rPr>
          <w:rFonts w:ascii="仿宋" w:eastAsia="仿宋" w:hAnsi="仿宋"/>
          <w:color w:val="000000"/>
          <w:sz w:val="28"/>
        </w:rPr>
      </w:pPr>
      <w:r w:rsidRPr="00302813">
        <w:rPr>
          <w:rFonts w:ascii="仿宋" w:eastAsia="仿宋" w:hAnsi="仿宋" w:hint="eastAsia"/>
          <w:color w:val="000000"/>
          <w:sz w:val="28"/>
        </w:rPr>
        <w:t>公司对截至2024年12月31日（内部控制评价报告基准日）的内部控制有效性进行了评价，编制了《广东天亿马信息产业股份有限公司内部控制自我评价报告》，并聘请中审亚太予以审计。</w:t>
      </w:r>
      <w:r w:rsidR="00807924">
        <w:rPr>
          <w:rFonts w:ascii="仿宋" w:eastAsia="仿宋" w:hAnsi="仿宋" w:hint="eastAsia"/>
          <w:color w:val="000000"/>
          <w:sz w:val="28"/>
        </w:rPr>
        <w:t>保荐机构五矿证券有限公司出具了核查意见。</w:t>
      </w:r>
    </w:p>
    <w:p w14:paraId="0E6650CA" w14:textId="77777777" w:rsidR="001D021D" w:rsidRDefault="003569BC" w:rsidP="003569BC">
      <w:pPr>
        <w:spacing w:line="360" w:lineRule="auto"/>
        <w:ind w:firstLineChars="200" w:firstLine="560"/>
        <w:rPr>
          <w:rFonts w:ascii="仿宋" w:eastAsia="仿宋" w:hAnsi="仿宋"/>
          <w:color w:val="000000"/>
          <w:sz w:val="28"/>
        </w:rPr>
      </w:pPr>
      <w:r w:rsidRPr="003569BC">
        <w:rPr>
          <w:rFonts w:ascii="仿宋" w:eastAsia="仿宋" w:hAnsi="仿宋" w:hint="eastAsia"/>
          <w:color w:val="000000"/>
          <w:sz w:val="28"/>
        </w:rPr>
        <w:t>经审核，监事会认为：</w:t>
      </w:r>
      <w:r w:rsidR="001D021D" w:rsidRPr="001D021D">
        <w:rPr>
          <w:rFonts w:ascii="仿宋" w:eastAsia="仿宋" w:hAnsi="仿宋" w:hint="eastAsia"/>
          <w:color w:val="000000"/>
          <w:sz w:val="28"/>
        </w:rPr>
        <w:t>《公司内部控制自我评价报告》及《公司内部控制有效性审计报告》客观、真实地反应了报告期内公司内部控</w:t>
      </w:r>
      <w:r w:rsidR="001D021D" w:rsidRPr="001D021D">
        <w:rPr>
          <w:rFonts w:ascii="仿宋" w:eastAsia="仿宋" w:hAnsi="仿宋" w:hint="eastAsia"/>
          <w:color w:val="000000"/>
          <w:sz w:val="28"/>
        </w:rPr>
        <w:lastRenderedPageBreak/>
        <w:t>制情况。报告期内，公司对关联交易、对外担保、重大投资、信息披露等方面的内部控制严格、充分、有效，公司各项业务活动均按照相关制度的规定进行，不存在财务报告内部控制重大缺陷，未发现非财务报告内部控制重大缺陷。</w:t>
      </w:r>
    </w:p>
    <w:p w14:paraId="3B43AB68" w14:textId="0635FBFA" w:rsidR="00235218" w:rsidRDefault="008E68DC" w:rsidP="003569BC">
      <w:pPr>
        <w:spacing w:line="360" w:lineRule="auto"/>
        <w:ind w:firstLineChars="200" w:firstLine="560"/>
        <w:rPr>
          <w:rFonts w:ascii="仿宋" w:eastAsia="仿宋" w:hAnsi="仿宋"/>
          <w:color w:val="000000"/>
          <w:sz w:val="28"/>
        </w:rPr>
      </w:pPr>
      <w:r w:rsidRPr="00650BAD">
        <w:rPr>
          <w:rFonts w:ascii="仿宋" w:eastAsia="仿宋" w:hAnsi="仿宋" w:hint="eastAsia"/>
          <w:color w:val="000000"/>
          <w:sz w:val="28"/>
        </w:rPr>
        <w:t>议案</w:t>
      </w:r>
      <w:r w:rsidR="00235218" w:rsidRPr="00235218">
        <w:rPr>
          <w:rFonts w:ascii="仿宋" w:eastAsia="仿宋" w:hAnsi="仿宋" w:hint="eastAsia"/>
          <w:color w:val="000000"/>
          <w:sz w:val="28"/>
        </w:rPr>
        <w:t>具体内容详见同日披露于巨潮资讯网（www.cninfo.com.cn）的《广东天亿马信息产业股份有限公司内部控制自我评价报告》以及《中审亚太会计师事务所（特殊普通合伙）关于广东天亿马信息产业股份有限公司内部控制有效性审计报告》。</w:t>
      </w:r>
    </w:p>
    <w:p w14:paraId="67F078E2" w14:textId="2E138DF3" w:rsidR="008E68DC" w:rsidRDefault="008E68DC" w:rsidP="008E68DC">
      <w:pPr>
        <w:spacing w:line="360" w:lineRule="auto"/>
        <w:ind w:firstLineChars="200" w:firstLine="560"/>
        <w:rPr>
          <w:rFonts w:ascii="仿宋" w:eastAsia="仿宋" w:hAnsi="仿宋"/>
          <w:color w:val="000000"/>
          <w:sz w:val="28"/>
        </w:rPr>
      </w:pPr>
      <w:r w:rsidRPr="00650BAD">
        <w:rPr>
          <w:rFonts w:ascii="仿宋" w:eastAsia="仿宋" w:hAnsi="仿宋" w:hint="eastAsia"/>
          <w:color w:val="000000"/>
          <w:sz w:val="28"/>
        </w:rPr>
        <w:t>本议案须提交公司股东会审议。</w:t>
      </w:r>
    </w:p>
    <w:p w14:paraId="3E714A07" w14:textId="1FDA1298" w:rsidR="003E5417" w:rsidRDefault="003E5417" w:rsidP="003E5417">
      <w:pPr>
        <w:spacing w:line="360" w:lineRule="auto"/>
        <w:ind w:firstLineChars="200" w:firstLine="562"/>
        <w:outlineLvl w:val="1"/>
        <w:rPr>
          <w:rFonts w:ascii="仿宋" w:eastAsia="仿宋" w:hAnsi="仿宋"/>
          <w:b/>
          <w:color w:val="000000"/>
          <w:sz w:val="28"/>
        </w:rPr>
      </w:pPr>
      <w:r>
        <w:rPr>
          <w:rFonts w:ascii="仿宋" w:eastAsia="仿宋" w:hAnsi="仿宋" w:hint="eastAsia"/>
          <w:b/>
          <w:color w:val="000000"/>
          <w:sz w:val="28"/>
        </w:rPr>
        <w:t>（</w:t>
      </w:r>
      <w:r w:rsidR="0057777C">
        <w:rPr>
          <w:rFonts w:ascii="仿宋" w:eastAsia="仿宋" w:hAnsi="仿宋" w:hint="eastAsia"/>
          <w:b/>
          <w:color w:val="000000"/>
          <w:sz w:val="28"/>
        </w:rPr>
        <w:t>四</w:t>
      </w:r>
      <w:r>
        <w:rPr>
          <w:rFonts w:ascii="仿宋" w:eastAsia="仿宋" w:hAnsi="仿宋" w:hint="eastAsia"/>
          <w:b/>
          <w:color w:val="000000"/>
          <w:sz w:val="28"/>
        </w:rPr>
        <w:t>）会议以同意3票，反对0票，弃权0票的表决结果审议通过</w:t>
      </w:r>
      <w:r w:rsidRPr="009F1CAC">
        <w:rPr>
          <w:rFonts w:ascii="仿宋" w:eastAsia="仿宋" w:hAnsi="仿宋" w:hint="eastAsia"/>
          <w:b/>
          <w:color w:val="000000"/>
          <w:sz w:val="28"/>
        </w:rPr>
        <w:t>《</w:t>
      </w:r>
      <w:r w:rsidR="009E4F3F" w:rsidRPr="009E4F3F">
        <w:rPr>
          <w:rFonts w:ascii="仿宋" w:eastAsia="仿宋" w:hAnsi="仿宋" w:hint="eastAsia"/>
          <w:b/>
          <w:color w:val="000000"/>
          <w:sz w:val="28"/>
        </w:rPr>
        <w:t>关于&lt;公司2024年年度报告&gt;及&lt;公司2024年年度报告摘要&gt;的议案</w:t>
      </w:r>
      <w:r w:rsidRPr="009F1CAC">
        <w:rPr>
          <w:rFonts w:ascii="仿宋" w:eastAsia="仿宋" w:hAnsi="仿宋" w:hint="eastAsia"/>
          <w:b/>
          <w:color w:val="000000"/>
          <w:sz w:val="28"/>
        </w:rPr>
        <w:t>》</w:t>
      </w:r>
      <w:r>
        <w:rPr>
          <w:rFonts w:ascii="仿宋" w:eastAsia="仿宋" w:hAnsi="仿宋" w:hint="eastAsia"/>
          <w:b/>
          <w:color w:val="000000"/>
          <w:sz w:val="28"/>
        </w:rPr>
        <w:t>：</w:t>
      </w:r>
    </w:p>
    <w:p w14:paraId="31718B64" w14:textId="37052292" w:rsidR="00300179" w:rsidRDefault="00300179" w:rsidP="00300179">
      <w:pPr>
        <w:ind w:firstLineChars="200" w:firstLine="560"/>
        <w:rPr>
          <w:rFonts w:ascii="仿宋" w:eastAsia="仿宋" w:hAnsi="仿宋"/>
          <w:color w:val="000000"/>
          <w:sz w:val="28"/>
        </w:rPr>
      </w:pPr>
      <w:r w:rsidRPr="00300179">
        <w:rPr>
          <w:rFonts w:ascii="仿宋" w:eastAsia="仿宋" w:hAnsi="仿宋" w:hint="eastAsia"/>
          <w:color w:val="000000"/>
          <w:sz w:val="28"/>
        </w:rPr>
        <w:t>公司根据深圳证券交易所相关要求编制了《2024年年度报告》及《2024年年度报告摘要》。</w:t>
      </w:r>
    </w:p>
    <w:p w14:paraId="0BD0EA13" w14:textId="77777777" w:rsidR="008B5D75" w:rsidRDefault="008B5D75" w:rsidP="008B5D75">
      <w:pPr>
        <w:ind w:firstLineChars="200" w:firstLine="560"/>
        <w:rPr>
          <w:rFonts w:ascii="仿宋" w:eastAsia="仿宋" w:hAnsi="仿宋"/>
          <w:color w:val="000000"/>
          <w:sz w:val="28"/>
        </w:rPr>
      </w:pPr>
      <w:r w:rsidRPr="008B5D75">
        <w:rPr>
          <w:rFonts w:ascii="仿宋" w:eastAsia="仿宋" w:hAnsi="仿宋" w:hint="eastAsia"/>
          <w:color w:val="000000"/>
          <w:sz w:val="28"/>
        </w:rPr>
        <w:t>经审核，监事会认为：公司《2024年年度报告》及《2024年年度报告摘要》的编制和审议程序符合法律、法规、公司章程和公司内部管理制度的各项规定。报告及摘要的内容和格式符合深圳证券交易所的各项规定，真实地反映出公司年度的经营管理和财务状况，经核查未发现所包含的信息存在不符合实际的情况。</w:t>
      </w:r>
    </w:p>
    <w:p w14:paraId="77E6204A" w14:textId="54D9A2DA" w:rsidR="00300179" w:rsidRDefault="003E5417" w:rsidP="008B5D75">
      <w:pPr>
        <w:ind w:firstLineChars="200" w:firstLine="560"/>
        <w:rPr>
          <w:rFonts w:ascii="仿宋" w:eastAsia="仿宋" w:hAnsi="仿宋"/>
          <w:color w:val="000000"/>
          <w:sz w:val="28"/>
        </w:rPr>
      </w:pPr>
      <w:r w:rsidRPr="00650BAD">
        <w:rPr>
          <w:rFonts w:ascii="仿宋" w:eastAsia="仿宋" w:hAnsi="仿宋" w:hint="eastAsia"/>
          <w:color w:val="000000"/>
          <w:sz w:val="28"/>
        </w:rPr>
        <w:t>议案</w:t>
      </w:r>
      <w:r w:rsidR="00300179" w:rsidRPr="00300179">
        <w:rPr>
          <w:rFonts w:ascii="仿宋" w:eastAsia="仿宋" w:hAnsi="仿宋" w:hint="eastAsia"/>
          <w:color w:val="000000"/>
          <w:sz w:val="28"/>
        </w:rPr>
        <w:t>具体内容详见同日披露于巨潮资讯网（www.cninfo.com.cn）的《广东天亿马信息产业股份有限公司2024年年度报告》（公告编号：2025-0</w:t>
      </w:r>
      <w:r w:rsidR="000F0F42">
        <w:rPr>
          <w:rFonts w:ascii="仿宋" w:eastAsia="仿宋" w:hAnsi="仿宋" w:hint="eastAsia"/>
          <w:color w:val="000000"/>
          <w:sz w:val="28"/>
        </w:rPr>
        <w:t>31</w:t>
      </w:r>
      <w:r w:rsidR="00300179" w:rsidRPr="00300179">
        <w:rPr>
          <w:rFonts w:ascii="仿宋" w:eastAsia="仿宋" w:hAnsi="仿宋" w:hint="eastAsia"/>
          <w:color w:val="000000"/>
          <w:sz w:val="28"/>
        </w:rPr>
        <w:t>）及《广东天亿马信息产业股份有限公司2024年年度报告</w:t>
      </w:r>
      <w:r w:rsidR="00300179" w:rsidRPr="00300179">
        <w:rPr>
          <w:rFonts w:ascii="仿宋" w:eastAsia="仿宋" w:hAnsi="仿宋" w:hint="eastAsia"/>
          <w:color w:val="000000"/>
          <w:sz w:val="28"/>
        </w:rPr>
        <w:lastRenderedPageBreak/>
        <w:t>摘要》（公告编号：2025-0</w:t>
      </w:r>
      <w:r w:rsidR="000F0F42">
        <w:rPr>
          <w:rFonts w:ascii="仿宋" w:eastAsia="仿宋" w:hAnsi="仿宋" w:hint="eastAsia"/>
          <w:color w:val="000000"/>
          <w:sz w:val="28"/>
        </w:rPr>
        <w:t>32）</w:t>
      </w:r>
      <w:r w:rsidR="00300179" w:rsidRPr="00300179">
        <w:rPr>
          <w:rFonts w:ascii="仿宋" w:eastAsia="仿宋" w:hAnsi="仿宋" w:hint="eastAsia"/>
          <w:color w:val="000000"/>
          <w:sz w:val="28"/>
        </w:rPr>
        <w:t>。</w:t>
      </w:r>
    </w:p>
    <w:p w14:paraId="22BE687C" w14:textId="5B0C09F0" w:rsidR="003E5417" w:rsidRDefault="003E5417" w:rsidP="003E5417">
      <w:pPr>
        <w:spacing w:line="360" w:lineRule="auto"/>
        <w:ind w:firstLineChars="200" w:firstLine="560"/>
        <w:rPr>
          <w:rFonts w:ascii="仿宋" w:eastAsia="仿宋" w:hAnsi="仿宋"/>
          <w:color w:val="000000"/>
          <w:sz w:val="28"/>
        </w:rPr>
      </w:pPr>
      <w:r w:rsidRPr="00650BAD">
        <w:rPr>
          <w:rFonts w:ascii="仿宋" w:eastAsia="仿宋" w:hAnsi="仿宋" w:hint="eastAsia"/>
          <w:color w:val="000000"/>
          <w:sz w:val="28"/>
        </w:rPr>
        <w:t>本议案须提交公司股东会审议。</w:t>
      </w:r>
    </w:p>
    <w:p w14:paraId="7D52E8C0" w14:textId="213D1F00" w:rsidR="00E6288D" w:rsidRDefault="00E6288D" w:rsidP="00E6288D">
      <w:pPr>
        <w:spacing w:line="360" w:lineRule="auto"/>
        <w:ind w:firstLineChars="200" w:firstLine="562"/>
        <w:outlineLvl w:val="1"/>
        <w:rPr>
          <w:rFonts w:ascii="仿宋" w:eastAsia="仿宋" w:hAnsi="仿宋"/>
          <w:b/>
          <w:color w:val="000000"/>
          <w:sz w:val="28"/>
        </w:rPr>
      </w:pPr>
      <w:r>
        <w:rPr>
          <w:rFonts w:ascii="仿宋" w:eastAsia="仿宋" w:hAnsi="仿宋" w:hint="eastAsia"/>
          <w:b/>
          <w:color w:val="000000"/>
          <w:sz w:val="28"/>
        </w:rPr>
        <w:t>（</w:t>
      </w:r>
      <w:r w:rsidR="004809B7">
        <w:rPr>
          <w:rFonts w:ascii="仿宋" w:eastAsia="仿宋" w:hAnsi="仿宋" w:hint="eastAsia"/>
          <w:b/>
          <w:color w:val="000000"/>
          <w:sz w:val="28"/>
        </w:rPr>
        <w:t>五</w:t>
      </w:r>
      <w:r>
        <w:rPr>
          <w:rFonts w:ascii="仿宋" w:eastAsia="仿宋" w:hAnsi="仿宋" w:hint="eastAsia"/>
          <w:b/>
          <w:color w:val="000000"/>
          <w:sz w:val="28"/>
        </w:rPr>
        <w:t>）会议</w:t>
      </w:r>
      <w:r w:rsidR="00B76E8E">
        <w:rPr>
          <w:rFonts w:ascii="仿宋" w:eastAsia="仿宋" w:hAnsi="仿宋" w:hint="eastAsia"/>
          <w:b/>
          <w:color w:val="000000"/>
          <w:sz w:val="28"/>
        </w:rPr>
        <w:t>审议了</w:t>
      </w:r>
      <w:r w:rsidRPr="009F1CAC">
        <w:rPr>
          <w:rFonts w:ascii="仿宋" w:eastAsia="仿宋" w:hAnsi="仿宋" w:hint="eastAsia"/>
          <w:b/>
          <w:color w:val="000000"/>
          <w:sz w:val="28"/>
        </w:rPr>
        <w:t>《</w:t>
      </w:r>
      <w:r w:rsidR="009E4F3F" w:rsidRPr="009E4F3F">
        <w:rPr>
          <w:rFonts w:ascii="仿宋" w:eastAsia="仿宋" w:hAnsi="仿宋" w:hint="eastAsia"/>
          <w:b/>
          <w:color w:val="000000"/>
          <w:sz w:val="28"/>
        </w:rPr>
        <w:t>关于公司监事2025年薪酬待遇方案的议案</w:t>
      </w:r>
      <w:r w:rsidRPr="009F1CAC">
        <w:rPr>
          <w:rFonts w:ascii="仿宋" w:eastAsia="仿宋" w:hAnsi="仿宋" w:hint="eastAsia"/>
          <w:b/>
          <w:color w:val="000000"/>
          <w:sz w:val="28"/>
        </w:rPr>
        <w:t>》</w:t>
      </w:r>
      <w:r>
        <w:rPr>
          <w:rFonts w:ascii="仿宋" w:eastAsia="仿宋" w:hAnsi="仿宋" w:hint="eastAsia"/>
          <w:b/>
          <w:color w:val="000000"/>
          <w:sz w:val="28"/>
        </w:rPr>
        <w:t>：</w:t>
      </w:r>
    </w:p>
    <w:p w14:paraId="28A02C39" w14:textId="47AECE05" w:rsidR="0023233E" w:rsidRDefault="0023233E" w:rsidP="0002015F">
      <w:pPr>
        <w:ind w:firstLineChars="200" w:firstLine="560"/>
        <w:rPr>
          <w:rFonts w:ascii="仿宋" w:eastAsia="仿宋" w:hAnsi="仿宋"/>
          <w:color w:val="000000"/>
          <w:sz w:val="28"/>
        </w:rPr>
      </w:pPr>
      <w:r w:rsidRPr="0023233E">
        <w:rPr>
          <w:rFonts w:ascii="仿宋" w:eastAsia="仿宋" w:hAnsi="仿宋" w:hint="eastAsia"/>
          <w:color w:val="000000"/>
          <w:sz w:val="28"/>
        </w:rPr>
        <w:t>根据《公司章程》等相关制度，结合公司经营规模，参照行业及所在地区的薪酬水平，公司拟定</w:t>
      </w:r>
      <w:r w:rsidR="00B76E8E">
        <w:rPr>
          <w:rFonts w:ascii="仿宋" w:eastAsia="仿宋" w:hAnsi="仿宋" w:hint="eastAsia"/>
          <w:color w:val="000000"/>
          <w:sz w:val="28"/>
        </w:rPr>
        <w:t>2025年监事薪酬待遇</w:t>
      </w:r>
      <w:r w:rsidRPr="0023233E">
        <w:rPr>
          <w:rFonts w:ascii="仿宋" w:eastAsia="仿宋" w:hAnsi="仿宋" w:hint="eastAsia"/>
          <w:color w:val="000000"/>
          <w:sz w:val="28"/>
        </w:rPr>
        <w:t>方案。议案具体内容详见公司同日披露于巨潮资讯网（www.cninfo.com.cn）等法定信息披露媒体的《广东天亿马信息产业股份有限公司关于董事、监事及高级管理人员2025年度薪酬待遇方案的公告》（公告编号：2025-0</w:t>
      </w:r>
      <w:r w:rsidR="006B32E2">
        <w:rPr>
          <w:rFonts w:ascii="仿宋" w:eastAsia="仿宋" w:hAnsi="仿宋" w:hint="eastAsia"/>
          <w:color w:val="000000"/>
          <w:sz w:val="28"/>
        </w:rPr>
        <w:t>26</w:t>
      </w:r>
      <w:r w:rsidRPr="0023233E">
        <w:rPr>
          <w:rFonts w:ascii="仿宋" w:eastAsia="仿宋" w:hAnsi="仿宋" w:hint="eastAsia"/>
          <w:color w:val="000000"/>
          <w:sz w:val="28"/>
        </w:rPr>
        <w:t>）。</w:t>
      </w:r>
    </w:p>
    <w:p w14:paraId="7430999F" w14:textId="16640EA1" w:rsidR="00B76E8E" w:rsidRDefault="00B76E8E" w:rsidP="00B76E8E">
      <w:pPr>
        <w:spacing w:line="360" w:lineRule="auto"/>
        <w:ind w:firstLineChars="200" w:firstLine="560"/>
        <w:rPr>
          <w:rFonts w:ascii="仿宋" w:eastAsia="仿宋" w:hAnsi="仿宋"/>
          <w:color w:val="000000"/>
          <w:sz w:val="28"/>
        </w:rPr>
      </w:pPr>
      <w:r w:rsidRPr="00B76E8E">
        <w:rPr>
          <w:rFonts w:ascii="仿宋" w:eastAsia="仿宋" w:hAnsi="仿宋" w:hint="eastAsia"/>
          <w:color w:val="000000"/>
          <w:sz w:val="28"/>
        </w:rPr>
        <w:t>本议案与所有参与表决</w:t>
      </w:r>
      <w:r>
        <w:rPr>
          <w:rFonts w:ascii="仿宋" w:eastAsia="仿宋" w:hAnsi="仿宋" w:hint="eastAsia"/>
          <w:color w:val="000000"/>
          <w:sz w:val="28"/>
        </w:rPr>
        <w:t>监事</w:t>
      </w:r>
      <w:r w:rsidRPr="00B76E8E">
        <w:rPr>
          <w:rFonts w:ascii="仿宋" w:eastAsia="仿宋" w:hAnsi="仿宋" w:hint="eastAsia"/>
          <w:color w:val="000000"/>
          <w:sz w:val="28"/>
        </w:rPr>
        <w:t>相关，全体</w:t>
      </w:r>
      <w:r>
        <w:rPr>
          <w:rFonts w:ascii="仿宋" w:eastAsia="仿宋" w:hAnsi="仿宋" w:hint="eastAsia"/>
          <w:color w:val="000000"/>
          <w:sz w:val="28"/>
        </w:rPr>
        <w:t>监事</w:t>
      </w:r>
      <w:r w:rsidRPr="00B76E8E">
        <w:rPr>
          <w:rFonts w:ascii="仿宋" w:eastAsia="仿宋" w:hAnsi="仿宋" w:hint="eastAsia"/>
          <w:color w:val="000000"/>
          <w:sz w:val="28"/>
        </w:rPr>
        <w:t>回避表决。</w:t>
      </w:r>
    </w:p>
    <w:p w14:paraId="498764A3" w14:textId="3DF15ABC" w:rsidR="00E6288D" w:rsidRDefault="00E6288D" w:rsidP="0023233E">
      <w:pPr>
        <w:spacing w:line="360" w:lineRule="auto"/>
        <w:ind w:firstLineChars="200" w:firstLine="560"/>
        <w:rPr>
          <w:rFonts w:ascii="仿宋" w:eastAsia="仿宋" w:hAnsi="仿宋"/>
          <w:color w:val="000000"/>
          <w:sz w:val="28"/>
        </w:rPr>
      </w:pPr>
      <w:r w:rsidRPr="00650BAD">
        <w:rPr>
          <w:rFonts w:ascii="仿宋" w:eastAsia="仿宋" w:hAnsi="仿宋" w:hint="eastAsia"/>
          <w:color w:val="000000"/>
          <w:sz w:val="28"/>
        </w:rPr>
        <w:t>本议案</w:t>
      </w:r>
      <w:r w:rsidR="001719BE">
        <w:rPr>
          <w:rFonts w:ascii="仿宋" w:eastAsia="仿宋" w:hAnsi="仿宋" w:hint="eastAsia"/>
          <w:color w:val="000000"/>
          <w:sz w:val="28"/>
        </w:rPr>
        <w:t>直接</w:t>
      </w:r>
      <w:r w:rsidRPr="00650BAD">
        <w:rPr>
          <w:rFonts w:ascii="仿宋" w:eastAsia="仿宋" w:hAnsi="仿宋" w:hint="eastAsia"/>
          <w:color w:val="000000"/>
          <w:sz w:val="28"/>
        </w:rPr>
        <w:t>提交公司股东会审议。</w:t>
      </w:r>
    </w:p>
    <w:p w14:paraId="26F25EDD" w14:textId="195AFFDF" w:rsidR="00A24226" w:rsidRDefault="00A24226" w:rsidP="00A24226">
      <w:pPr>
        <w:spacing w:line="360" w:lineRule="auto"/>
        <w:ind w:firstLineChars="200" w:firstLine="562"/>
        <w:outlineLvl w:val="1"/>
        <w:rPr>
          <w:rFonts w:ascii="仿宋" w:eastAsia="仿宋" w:hAnsi="仿宋"/>
          <w:b/>
          <w:color w:val="000000"/>
          <w:sz w:val="28"/>
        </w:rPr>
      </w:pPr>
      <w:r>
        <w:rPr>
          <w:rFonts w:ascii="仿宋" w:eastAsia="仿宋" w:hAnsi="仿宋" w:hint="eastAsia"/>
          <w:b/>
          <w:color w:val="000000"/>
          <w:sz w:val="28"/>
        </w:rPr>
        <w:t>（</w:t>
      </w:r>
      <w:r w:rsidR="009E4F3F">
        <w:rPr>
          <w:rFonts w:ascii="仿宋" w:eastAsia="仿宋" w:hAnsi="仿宋" w:hint="eastAsia"/>
          <w:b/>
          <w:color w:val="000000"/>
          <w:sz w:val="28"/>
        </w:rPr>
        <w:t>六</w:t>
      </w:r>
      <w:r>
        <w:rPr>
          <w:rFonts w:ascii="仿宋" w:eastAsia="仿宋" w:hAnsi="仿宋" w:hint="eastAsia"/>
          <w:b/>
          <w:color w:val="000000"/>
          <w:sz w:val="28"/>
        </w:rPr>
        <w:t>）会议以同意3票，反对0票，弃权0票的表决结果审议通过</w:t>
      </w:r>
      <w:r w:rsidRPr="009F1CAC">
        <w:rPr>
          <w:rFonts w:ascii="仿宋" w:eastAsia="仿宋" w:hAnsi="仿宋" w:hint="eastAsia"/>
          <w:b/>
          <w:color w:val="000000"/>
          <w:sz w:val="28"/>
        </w:rPr>
        <w:t>《</w:t>
      </w:r>
      <w:r w:rsidR="009E4F3F" w:rsidRPr="009E4F3F">
        <w:rPr>
          <w:rFonts w:ascii="仿宋" w:eastAsia="仿宋" w:hAnsi="仿宋" w:hint="eastAsia"/>
          <w:b/>
          <w:color w:val="000000"/>
          <w:sz w:val="28"/>
        </w:rPr>
        <w:t>关于2024年度拟不进行利润分配的议案</w:t>
      </w:r>
      <w:r w:rsidRPr="009F1CAC">
        <w:rPr>
          <w:rFonts w:ascii="仿宋" w:eastAsia="仿宋" w:hAnsi="仿宋" w:hint="eastAsia"/>
          <w:b/>
          <w:color w:val="000000"/>
          <w:sz w:val="28"/>
        </w:rPr>
        <w:t>》</w:t>
      </w:r>
      <w:r>
        <w:rPr>
          <w:rFonts w:ascii="仿宋" w:eastAsia="仿宋" w:hAnsi="仿宋" w:hint="eastAsia"/>
          <w:b/>
          <w:color w:val="000000"/>
          <w:sz w:val="28"/>
        </w:rPr>
        <w:t>：</w:t>
      </w:r>
    </w:p>
    <w:p w14:paraId="49480956" w14:textId="26A01B38" w:rsidR="003C61A8" w:rsidRDefault="003C61A8" w:rsidP="003C61A8">
      <w:pPr>
        <w:ind w:firstLineChars="200" w:firstLine="560"/>
        <w:rPr>
          <w:rFonts w:ascii="仿宋" w:eastAsia="仿宋" w:hAnsi="仿宋"/>
          <w:color w:val="000000"/>
          <w:sz w:val="28"/>
        </w:rPr>
      </w:pPr>
      <w:r w:rsidRPr="003C61A8">
        <w:rPr>
          <w:rFonts w:ascii="仿宋" w:eastAsia="仿宋" w:hAnsi="仿宋" w:hint="eastAsia"/>
          <w:color w:val="000000"/>
          <w:sz w:val="28"/>
        </w:rPr>
        <w:t>根据中审亚太出具的审计报告，结合公司经营状况，公司2024年度拟不进行现金分红，也不进行资本公积金转增股本或其他任何形式的分配。</w:t>
      </w:r>
    </w:p>
    <w:p w14:paraId="0AB8AC63" w14:textId="398690E3" w:rsidR="00800074" w:rsidRDefault="00417BDE" w:rsidP="00800074">
      <w:pPr>
        <w:spacing w:line="360" w:lineRule="auto"/>
        <w:ind w:firstLineChars="200" w:firstLine="560"/>
        <w:rPr>
          <w:rFonts w:ascii="仿宋" w:eastAsia="仿宋" w:hAnsi="仿宋"/>
          <w:color w:val="000000"/>
          <w:sz w:val="28"/>
        </w:rPr>
      </w:pPr>
      <w:r>
        <w:rPr>
          <w:rFonts w:ascii="仿宋" w:eastAsia="仿宋" w:hAnsi="仿宋" w:hint="eastAsia"/>
          <w:color w:val="000000"/>
          <w:sz w:val="28"/>
        </w:rPr>
        <w:t>经审核，监事会认为：</w:t>
      </w:r>
      <w:r w:rsidR="00800074" w:rsidRPr="00800074">
        <w:rPr>
          <w:rFonts w:ascii="仿宋" w:eastAsia="仿宋" w:hAnsi="仿宋" w:hint="eastAsia"/>
          <w:color w:val="000000"/>
          <w:sz w:val="28"/>
        </w:rPr>
        <w:t>公司2024年度拟不进行利润分配</w:t>
      </w:r>
      <w:r w:rsidR="00D7462E">
        <w:rPr>
          <w:rFonts w:ascii="仿宋" w:eastAsia="仿宋" w:hAnsi="仿宋" w:hint="eastAsia"/>
          <w:color w:val="000000"/>
          <w:sz w:val="28"/>
        </w:rPr>
        <w:t>符合</w:t>
      </w:r>
      <w:r w:rsidR="00800074" w:rsidRPr="00800074">
        <w:rPr>
          <w:rFonts w:ascii="仿宋" w:eastAsia="仿宋" w:hAnsi="仿宋" w:hint="eastAsia"/>
          <w:color w:val="000000"/>
          <w:sz w:val="28"/>
        </w:rPr>
        <w:t>公司经营情况，符合《公司法》《企业会计准则》《中国证券监督管理委员会关于进一步落实上市公司现金分红有关事项的通知》《上市公司监管指引第3号—上市公司现金分红》和《公司章程》等关于利润分配的有关规定以及公司相关承诺，不会触及《股票上市规则》第9.8.1条第（九）项规定的可能被实施其他风险警示情形。公司综合考虑了</w:t>
      </w:r>
      <w:r w:rsidR="00800074" w:rsidRPr="00800074">
        <w:rPr>
          <w:rFonts w:ascii="仿宋" w:eastAsia="仿宋" w:hAnsi="仿宋" w:hint="eastAsia"/>
          <w:color w:val="000000"/>
          <w:sz w:val="28"/>
        </w:rPr>
        <w:lastRenderedPageBreak/>
        <w:t>股东回报和公司实际经营情况、长远发展等因素，有利于更好地维护公司和股东的长远利益，不存在损害公司股东尤其是中小股东利益的情形。综上所述，我们同意该议案并同意将其提交至股东会审议。</w:t>
      </w:r>
    </w:p>
    <w:p w14:paraId="54D3D4B5" w14:textId="6BE5B494" w:rsidR="001E4A6E" w:rsidRDefault="001E4A6E" w:rsidP="00800074">
      <w:pPr>
        <w:spacing w:line="360" w:lineRule="auto"/>
        <w:ind w:firstLineChars="200" w:firstLine="560"/>
        <w:rPr>
          <w:rFonts w:ascii="仿宋" w:eastAsia="仿宋" w:hAnsi="仿宋"/>
          <w:color w:val="000000"/>
          <w:sz w:val="28"/>
        </w:rPr>
      </w:pPr>
      <w:r w:rsidRPr="001E4A6E">
        <w:rPr>
          <w:rFonts w:ascii="仿宋" w:eastAsia="仿宋" w:hAnsi="仿宋" w:hint="eastAsia"/>
          <w:color w:val="000000"/>
          <w:sz w:val="28"/>
        </w:rPr>
        <w:t>具体内容详见同日披露于巨潮资讯网（www.cninfo.com.cn）的《广东天亿马信息产业股份有限公司关于2024年度拟不进行利润分配的公告》（公告编号：2025-0</w:t>
      </w:r>
      <w:r w:rsidR="006B32E2">
        <w:rPr>
          <w:rFonts w:ascii="仿宋" w:eastAsia="仿宋" w:hAnsi="仿宋" w:hint="eastAsia"/>
          <w:color w:val="000000"/>
          <w:sz w:val="28"/>
        </w:rPr>
        <w:t>25</w:t>
      </w:r>
      <w:r w:rsidRPr="001E4A6E">
        <w:rPr>
          <w:rFonts w:ascii="仿宋" w:eastAsia="仿宋" w:hAnsi="仿宋" w:hint="eastAsia"/>
          <w:color w:val="000000"/>
          <w:sz w:val="28"/>
        </w:rPr>
        <w:t>）。</w:t>
      </w:r>
    </w:p>
    <w:p w14:paraId="62F7C458" w14:textId="5D93F8CC" w:rsidR="00A24226" w:rsidRDefault="00A24226" w:rsidP="001E4A6E">
      <w:pPr>
        <w:spacing w:line="360" w:lineRule="auto"/>
        <w:ind w:firstLineChars="200" w:firstLine="560"/>
        <w:rPr>
          <w:rFonts w:ascii="仿宋" w:eastAsia="仿宋" w:hAnsi="仿宋"/>
          <w:color w:val="000000"/>
          <w:sz w:val="28"/>
        </w:rPr>
      </w:pPr>
      <w:r w:rsidRPr="00650BAD">
        <w:rPr>
          <w:rFonts w:ascii="仿宋" w:eastAsia="仿宋" w:hAnsi="仿宋" w:hint="eastAsia"/>
          <w:color w:val="000000"/>
          <w:sz w:val="28"/>
        </w:rPr>
        <w:t>本议案须提交公司股东会审议。</w:t>
      </w:r>
    </w:p>
    <w:p w14:paraId="6D704958" w14:textId="106665EF" w:rsidR="009E4F3F" w:rsidRDefault="009E4F3F" w:rsidP="009E4F3F">
      <w:pPr>
        <w:spacing w:line="360" w:lineRule="auto"/>
        <w:ind w:firstLineChars="200" w:firstLine="562"/>
        <w:outlineLvl w:val="1"/>
        <w:rPr>
          <w:rFonts w:ascii="仿宋" w:eastAsia="仿宋" w:hAnsi="仿宋"/>
          <w:b/>
          <w:color w:val="000000"/>
          <w:sz w:val="28"/>
        </w:rPr>
      </w:pPr>
      <w:r>
        <w:rPr>
          <w:rFonts w:ascii="仿宋" w:eastAsia="仿宋" w:hAnsi="仿宋" w:hint="eastAsia"/>
          <w:b/>
          <w:color w:val="000000"/>
          <w:sz w:val="28"/>
        </w:rPr>
        <w:t>（</w:t>
      </w:r>
      <w:r w:rsidR="00C67C15">
        <w:rPr>
          <w:rFonts w:ascii="仿宋" w:eastAsia="仿宋" w:hAnsi="仿宋" w:hint="eastAsia"/>
          <w:b/>
          <w:color w:val="000000"/>
          <w:sz w:val="28"/>
        </w:rPr>
        <w:t>七</w:t>
      </w:r>
      <w:r>
        <w:rPr>
          <w:rFonts w:ascii="仿宋" w:eastAsia="仿宋" w:hAnsi="仿宋" w:hint="eastAsia"/>
          <w:b/>
          <w:color w:val="000000"/>
          <w:sz w:val="28"/>
        </w:rPr>
        <w:t>）会议以同意3票，反对0票，弃权0票的表决结果审议通过</w:t>
      </w:r>
      <w:r w:rsidRPr="009F1CAC">
        <w:rPr>
          <w:rFonts w:ascii="仿宋" w:eastAsia="仿宋" w:hAnsi="仿宋" w:hint="eastAsia"/>
          <w:b/>
          <w:color w:val="000000"/>
          <w:sz w:val="28"/>
        </w:rPr>
        <w:t>《</w:t>
      </w:r>
      <w:r w:rsidR="00C67C15" w:rsidRPr="00C67C15">
        <w:rPr>
          <w:rFonts w:ascii="仿宋" w:eastAsia="仿宋" w:hAnsi="仿宋" w:hint="eastAsia"/>
          <w:b/>
          <w:color w:val="000000"/>
          <w:sz w:val="28"/>
        </w:rPr>
        <w:t>关于&lt;公司非经营性资金占用及其他关联资金往来情况汇总表的专项审核报告&gt;的议案</w:t>
      </w:r>
      <w:r w:rsidRPr="009F1CAC">
        <w:rPr>
          <w:rFonts w:ascii="仿宋" w:eastAsia="仿宋" w:hAnsi="仿宋" w:hint="eastAsia"/>
          <w:b/>
          <w:color w:val="000000"/>
          <w:sz w:val="28"/>
        </w:rPr>
        <w:t>》</w:t>
      </w:r>
      <w:r>
        <w:rPr>
          <w:rFonts w:ascii="仿宋" w:eastAsia="仿宋" w:hAnsi="仿宋" w:hint="eastAsia"/>
          <w:b/>
          <w:color w:val="000000"/>
          <w:sz w:val="28"/>
        </w:rPr>
        <w:t>：</w:t>
      </w:r>
    </w:p>
    <w:p w14:paraId="0FF87F6E" w14:textId="73F9F308" w:rsidR="001E4A6E" w:rsidRDefault="001E4A6E" w:rsidP="001E4A6E">
      <w:pPr>
        <w:ind w:firstLineChars="200" w:firstLine="560"/>
        <w:rPr>
          <w:rFonts w:ascii="仿宋" w:eastAsia="仿宋" w:hAnsi="仿宋"/>
          <w:color w:val="000000"/>
          <w:sz w:val="28"/>
        </w:rPr>
      </w:pPr>
      <w:r w:rsidRPr="001E4A6E">
        <w:rPr>
          <w:rFonts w:ascii="仿宋" w:eastAsia="仿宋" w:hAnsi="仿宋" w:hint="eastAsia"/>
          <w:color w:val="000000"/>
          <w:sz w:val="28"/>
        </w:rPr>
        <w:t>公司按照</w:t>
      </w:r>
      <w:r w:rsidR="00EE37DB">
        <w:rPr>
          <w:rFonts w:ascii="仿宋" w:eastAsia="仿宋" w:hAnsi="仿宋" w:hint="eastAsia"/>
          <w:color w:val="000000"/>
          <w:sz w:val="28"/>
        </w:rPr>
        <w:t>相关</w:t>
      </w:r>
      <w:r w:rsidRPr="001E4A6E">
        <w:rPr>
          <w:rFonts w:ascii="仿宋" w:eastAsia="仿宋" w:hAnsi="仿宋" w:hint="eastAsia"/>
          <w:color w:val="000000"/>
          <w:sz w:val="28"/>
        </w:rPr>
        <w:t>规定编制了2024年度非经营性资金占用及其他关联资金往来情况汇总表，并聘请中审亚太进行审核。</w:t>
      </w:r>
    </w:p>
    <w:p w14:paraId="0F42AF7A" w14:textId="71AF32E1" w:rsidR="00800074" w:rsidRDefault="00800074" w:rsidP="00800074">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color w:val="000000"/>
          <w:sz w:val="28"/>
        </w:rPr>
        <w:t>经审核，监事会认为：</w:t>
      </w:r>
      <w:r w:rsidRPr="00405DDE">
        <w:rPr>
          <w:rFonts w:ascii="仿宋" w:eastAsia="仿宋" w:hAnsi="仿宋" w:hint="eastAsia"/>
          <w:color w:val="000000"/>
          <w:sz w:val="28"/>
        </w:rPr>
        <w:t>公司报告期内，公司与控股股东、其他关联方发生的资金往来均为正常经营性资金往来，不存在非经营性资金占用的情况，不存在控股股东及其他关联方违规占用公司资金的情况。报告期内，公司未发生对外担保，也不存在以前年度累计至202</w:t>
      </w:r>
      <w:r>
        <w:rPr>
          <w:rFonts w:ascii="仿宋" w:eastAsia="仿宋" w:hAnsi="仿宋" w:hint="eastAsia"/>
          <w:color w:val="000000"/>
          <w:sz w:val="28"/>
        </w:rPr>
        <w:t>4</w:t>
      </w:r>
      <w:r w:rsidRPr="00405DDE">
        <w:rPr>
          <w:rFonts w:ascii="仿宋" w:eastAsia="仿宋" w:hAnsi="仿宋" w:hint="eastAsia"/>
          <w:color w:val="000000"/>
          <w:sz w:val="28"/>
        </w:rPr>
        <w:t>年12月31日违规对外担保情况。</w:t>
      </w:r>
      <w:r w:rsidR="00BC63F8">
        <w:rPr>
          <w:rFonts w:ascii="仿宋" w:eastAsia="仿宋" w:hAnsi="仿宋" w:hint="eastAsia"/>
          <w:color w:val="000000"/>
          <w:sz w:val="28"/>
        </w:rPr>
        <w:t>中审亚太</w:t>
      </w:r>
      <w:r w:rsidRPr="00405DDE">
        <w:rPr>
          <w:rFonts w:ascii="仿宋" w:eastAsia="仿宋" w:hAnsi="仿宋" w:hint="eastAsia"/>
          <w:color w:val="000000"/>
          <w:sz w:val="28"/>
        </w:rPr>
        <w:t>出具的《关于广东天亿马信息产业股份有限公司非经营性资金占用及其他关联资金往来情况汇总表的专项审核报告》客观、真实地反映了情况。</w:t>
      </w:r>
    </w:p>
    <w:p w14:paraId="4F5B6730" w14:textId="748EDC60" w:rsidR="009E4F3F" w:rsidRPr="00650BAD" w:rsidRDefault="009E4F3F" w:rsidP="009E4F3F">
      <w:pPr>
        <w:spacing w:line="360" w:lineRule="auto"/>
        <w:ind w:firstLineChars="200" w:firstLine="560"/>
        <w:rPr>
          <w:rFonts w:ascii="仿宋" w:eastAsia="仿宋" w:hAnsi="仿宋"/>
          <w:color w:val="000000"/>
          <w:sz w:val="28"/>
        </w:rPr>
      </w:pPr>
      <w:r w:rsidRPr="00650BAD">
        <w:rPr>
          <w:rFonts w:ascii="仿宋" w:eastAsia="仿宋" w:hAnsi="仿宋" w:hint="eastAsia"/>
          <w:color w:val="000000"/>
          <w:sz w:val="28"/>
        </w:rPr>
        <w:t>议案</w:t>
      </w:r>
      <w:r w:rsidR="001E4A6E" w:rsidRPr="001E4A6E">
        <w:rPr>
          <w:rFonts w:ascii="仿宋" w:eastAsia="仿宋" w:hAnsi="仿宋" w:hint="eastAsia"/>
          <w:color w:val="000000"/>
          <w:sz w:val="28"/>
        </w:rPr>
        <w:t>具体内容详见同日披露于巨潮资讯网（www.cninfo.com.cn）的《中审亚太会计师事务所（特殊普通合伙）关于广东天亿马信息产业股份有限公司非经营性资金占用及其他关联资金往来情况汇总表</w:t>
      </w:r>
      <w:r w:rsidR="001E4A6E" w:rsidRPr="001E4A6E">
        <w:rPr>
          <w:rFonts w:ascii="仿宋" w:eastAsia="仿宋" w:hAnsi="仿宋" w:hint="eastAsia"/>
          <w:color w:val="000000"/>
          <w:sz w:val="28"/>
        </w:rPr>
        <w:lastRenderedPageBreak/>
        <w:t>的专项审核报告》</w:t>
      </w:r>
      <w:r>
        <w:rPr>
          <w:rFonts w:ascii="仿宋" w:eastAsia="仿宋" w:hAnsi="仿宋" w:hint="eastAsia"/>
          <w:color w:val="000000"/>
          <w:sz w:val="28"/>
        </w:rPr>
        <w:t>。</w:t>
      </w:r>
    </w:p>
    <w:p w14:paraId="7119D625" w14:textId="5B7BA8D6" w:rsidR="008B2D20" w:rsidRDefault="008B2D20" w:rsidP="008B2D20">
      <w:pPr>
        <w:spacing w:line="360" w:lineRule="auto"/>
        <w:ind w:firstLineChars="200" w:firstLine="562"/>
        <w:outlineLvl w:val="1"/>
        <w:rPr>
          <w:rFonts w:ascii="仿宋" w:eastAsia="仿宋" w:hAnsi="仿宋"/>
          <w:b/>
          <w:color w:val="000000"/>
          <w:sz w:val="28"/>
        </w:rPr>
      </w:pPr>
      <w:r>
        <w:rPr>
          <w:rFonts w:ascii="仿宋" w:eastAsia="仿宋" w:hAnsi="仿宋" w:hint="eastAsia"/>
          <w:b/>
          <w:color w:val="000000"/>
          <w:sz w:val="28"/>
        </w:rPr>
        <w:t>（八）会议以同意3票，反对0票，弃权0票的表决结果审议通过</w:t>
      </w:r>
      <w:r w:rsidRPr="009F1CAC">
        <w:rPr>
          <w:rFonts w:ascii="仿宋" w:eastAsia="仿宋" w:hAnsi="仿宋" w:hint="eastAsia"/>
          <w:b/>
          <w:color w:val="000000"/>
          <w:sz w:val="28"/>
        </w:rPr>
        <w:t>《</w:t>
      </w:r>
      <w:r w:rsidRPr="008B2D20">
        <w:rPr>
          <w:rFonts w:ascii="仿宋" w:eastAsia="仿宋" w:hAnsi="仿宋" w:hint="eastAsia"/>
          <w:b/>
          <w:color w:val="000000"/>
          <w:sz w:val="28"/>
        </w:rPr>
        <w:t>关于预计2025年度日常性关联交易的议案</w:t>
      </w:r>
      <w:r w:rsidRPr="009F1CAC">
        <w:rPr>
          <w:rFonts w:ascii="仿宋" w:eastAsia="仿宋" w:hAnsi="仿宋" w:hint="eastAsia"/>
          <w:b/>
          <w:color w:val="000000"/>
          <w:sz w:val="28"/>
        </w:rPr>
        <w:t>》</w:t>
      </w:r>
      <w:r>
        <w:rPr>
          <w:rFonts w:ascii="仿宋" w:eastAsia="仿宋" w:hAnsi="仿宋" w:hint="eastAsia"/>
          <w:b/>
          <w:color w:val="000000"/>
          <w:sz w:val="28"/>
        </w:rPr>
        <w:t>：</w:t>
      </w:r>
    </w:p>
    <w:p w14:paraId="793F419F" w14:textId="3DC34235" w:rsidR="006957D6" w:rsidRDefault="006957D6" w:rsidP="006957D6">
      <w:pPr>
        <w:spacing w:line="360" w:lineRule="auto"/>
        <w:ind w:firstLineChars="200" w:firstLine="560"/>
        <w:rPr>
          <w:rFonts w:ascii="仿宋" w:eastAsia="仿宋" w:hAnsi="仿宋"/>
          <w:color w:val="000000"/>
          <w:sz w:val="28"/>
        </w:rPr>
      </w:pPr>
      <w:r w:rsidRPr="00BE09AD">
        <w:rPr>
          <w:rFonts w:ascii="仿宋" w:eastAsia="仿宋" w:hAnsi="仿宋" w:hint="eastAsia"/>
          <w:color w:val="000000"/>
          <w:sz w:val="28"/>
        </w:rPr>
        <w:t>公司根据经营计划，参照往年实际发生的交易情况，预计今年</w:t>
      </w:r>
      <w:r w:rsidR="0071577A">
        <w:rPr>
          <w:rFonts w:ascii="仿宋" w:eastAsia="仿宋" w:hAnsi="仿宋" w:hint="eastAsia"/>
          <w:color w:val="000000"/>
          <w:sz w:val="28"/>
        </w:rPr>
        <w:t>日常性关联交易</w:t>
      </w:r>
      <w:r w:rsidR="006D582D">
        <w:rPr>
          <w:rFonts w:ascii="仿宋" w:eastAsia="仿宋" w:hAnsi="仿宋" w:hint="eastAsia"/>
          <w:color w:val="000000"/>
          <w:sz w:val="28"/>
        </w:rPr>
        <w:t>额度</w:t>
      </w:r>
      <w:r w:rsidRPr="00BE09AD">
        <w:rPr>
          <w:rFonts w:ascii="仿宋" w:eastAsia="仿宋" w:hAnsi="仿宋" w:hint="eastAsia"/>
          <w:color w:val="000000"/>
          <w:sz w:val="28"/>
        </w:rPr>
        <w:t>。</w:t>
      </w:r>
      <w:r w:rsidRPr="00CB04BD">
        <w:rPr>
          <w:rFonts w:ascii="仿宋" w:eastAsia="仿宋" w:hAnsi="仿宋" w:hint="eastAsia"/>
          <w:color w:val="000000"/>
          <w:sz w:val="28"/>
        </w:rPr>
        <w:t>具体内容详见同日披露于巨潮资讯网（www.cninfo.com.cn）的《广东天亿马信息产业股份有限公司</w:t>
      </w:r>
      <w:r w:rsidRPr="003B56C0">
        <w:rPr>
          <w:rFonts w:ascii="仿宋" w:eastAsia="仿宋" w:hAnsi="仿宋" w:hint="eastAsia"/>
          <w:color w:val="000000"/>
          <w:sz w:val="28"/>
        </w:rPr>
        <w:t>关于预计2025年度日常性关联交易的</w:t>
      </w:r>
      <w:r w:rsidR="00B15335">
        <w:rPr>
          <w:rFonts w:ascii="仿宋" w:eastAsia="仿宋" w:hAnsi="仿宋" w:hint="eastAsia"/>
          <w:color w:val="000000"/>
          <w:sz w:val="28"/>
        </w:rPr>
        <w:t>公告</w:t>
      </w:r>
      <w:r w:rsidRPr="00CB04BD">
        <w:rPr>
          <w:rFonts w:ascii="仿宋" w:eastAsia="仿宋" w:hAnsi="仿宋" w:hint="eastAsia"/>
          <w:color w:val="000000"/>
          <w:sz w:val="28"/>
        </w:rPr>
        <w:t>》（公告编号：2025-0</w:t>
      </w:r>
      <w:r w:rsidR="006B32E2">
        <w:rPr>
          <w:rFonts w:ascii="仿宋" w:eastAsia="仿宋" w:hAnsi="仿宋" w:hint="eastAsia"/>
          <w:color w:val="000000"/>
          <w:sz w:val="28"/>
        </w:rPr>
        <w:t>27）</w:t>
      </w:r>
      <w:r w:rsidRPr="00CB04BD">
        <w:rPr>
          <w:rFonts w:ascii="仿宋" w:eastAsia="仿宋" w:hAnsi="仿宋" w:hint="eastAsia"/>
          <w:color w:val="000000"/>
          <w:sz w:val="28"/>
        </w:rPr>
        <w:t>。</w:t>
      </w:r>
    </w:p>
    <w:p w14:paraId="5E0C3249" w14:textId="247F3B2A" w:rsidR="00897265" w:rsidRDefault="00897265" w:rsidP="00897265">
      <w:pPr>
        <w:spacing w:beforeLines="50" w:before="156" w:afterLines="50" w:after="156" w:line="360" w:lineRule="auto"/>
        <w:ind w:firstLineChars="200" w:firstLine="560"/>
        <w:rPr>
          <w:rFonts w:ascii="仿宋" w:eastAsia="仿宋" w:hAnsi="仿宋"/>
          <w:sz w:val="28"/>
          <w:szCs w:val="28"/>
        </w:rPr>
      </w:pPr>
      <w:r w:rsidRPr="004C408D">
        <w:rPr>
          <w:rFonts w:ascii="仿宋" w:eastAsia="仿宋" w:hAnsi="仿宋" w:hint="eastAsia"/>
          <w:color w:val="000000"/>
          <w:sz w:val="28"/>
        </w:rPr>
        <w:t>经审核，监事会认为：</w:t>
      </w:r>
      <w:r w:rsidRPr="00E231C1">
        <w:rPr>
          <w:rFonts w:ascii="仿宋" w:eastAsia="仿宋" w:hAnsi="仿宋" w:hint="eastAsia"/>
          <w:sz w:val="28"/>
          <w:szCs w:val="28"/>
        </w:rPr>
        <w:t>公司预计202</w:t>
      </w:r>
      <w:r>
        <w:rPr>
          <w:rFonts w:ascii="仿宋" w:eastAsia="仿宋" w:hAnsi="仿宋" w:hint="eastAsia"/>
          <w:sz w:val="28"/>
          <w:szCs w:val="28"/>
        </w:rPr>
        <w:t>5</w:t>
      </w:r>
      <w:r w:rsidRPr="00E231C1">
        <w:rPr>
          <w:rFonts w:ascii="仿宋" w:eastAsia="仿宋" w:hAnsi="仿宋" w:hint="eastAsia"/>
          <w:sz w:val="28"/>
          <w:szCs w:val="28"/>
        </w:rPr>
        <w:t>年度发生的日常性关联交易，符合公司实际经营需要，为公司正常的商业行为；交易价格参照市场价格确定，定价公允，未损害公司及中小股东的利益，未违反相关法律、法规及公司关联交易制度的规定。</w:t>
      </w:r>
    </w:p>
    <w:p w14:paraId="5AC75E67" w14:textId="0F4D062B" w:rsidR="0076369F" w:rsidRDefault="0076369F" w:rsidP="0076369F">
      <w:pPr>
        <w:spacing w:line="360" w:lineRule="auto"/>
        <w:ind w:firstLineChars="200" w:firstLine="562"/>
        <w:outlineLvl w:val="1"/>
        <w:rPr>
          <w:rFonts w:ascii="仿宋" w:eastAsia="仿宋" w:hAnsi="仿宋"/>
          <w:b/>
          <w:color w:val="000000"/>
          <w:sz w:val="28"/>
        </w:rPr>
      </w:pPr>
      <w:r>
        <w:rPr>
          <w:rFonts w:ascii="仿宋" w:eastAsia="仿宋" w:hAnsi="仿宋" w:hint="eastAsia"/>
          <w:b/>
          <w:color w:val="000000"/>
          <w:sz w:val="28"/>
        </w:rPr>
        <w:t>（</w:t>
      </w:r>
      <w:r w:rsidR="003D5333">
        <w:rPr>
          <w:rFonts w:ascii="仿宋" w:eastAsia="仿宋" w:hAnsi="仿宋" w:hint="eastAsia"/>
          <w:b/>
          <w:color w:val="000000"/>
          <w:sz w:val="28"/>
        </w:rPr>
        <w:t>九</w:t>
      </w:r>
      <w:r>
        <w:rPr>
          <w:rFonts w:ascii="仿宋" w:eastAsia="仿宋" w:hAnsi="仿宋" w:hint="eastAsia"/>
          <w:b/>
          <w:color w:val="000000"/>
          <w:sz w:val="28"/>
        </w:rPr>
        <w:t>）会议以同意3票，反对0票，弃权0票的表决结果审议通过</w:t>
      </w:r>
      <w:r w:rsidRPr="009F1CAC">
        <w:rPr>
          <w:rFonts w:ascii="仿宋" w:eastAsia="仿宋" w:hAnsi="仿宋" w:hint="eastAsia"/>
          <w:b/>
          <w:color w:val="000000"/>
          <w:sz w:val="28"/>
        </w:rPr>
        <w:t>《</w:t>
      </w:r>
      <w:r w:rsidR="003D5333" w:rsidRPr="003D5333">
        <w:rPr>
          <w:rFonts w:ascii="仿宋" w:eastAsia="仿宋" w:hAnsi="仿宋" w:hint="eastAsia"/>
          <w:b/>
          <w:color w:val="000000"/>
          <w:sz w:val="28"/>
        </w:rPr>
        <w:t>关于&lt;公司2024年度募集资金存放与使用情况的专项报告&gt;的议案</w:t>
      </w:r>
      <w:r w:rsidRPr="009F1CAC">
        <w:rPr>
          <w:rFonts w:ascii="仿宋" w:eastAsia="仿宋" w:hAnsi="仿宋" w:hint="eastAsia"/>
          <w:b/>
          <w:color w:val="000000"/>
          <w:sz w:val="28"/>
        </w:rPr>
        <w:t>》</w:t>
      </w:r>
      <w:r>
        <w:rPr>
          <w:rFonts w:ascii="仿宋" w:eastAsia="仿宋" w:hAnsi="仿宋" w:hint="eastAsia"/>
          <w:b/>
          <w:color w:val="000000"/>
          <w:sz w:val="28"/>
        </w:rPr>
        <w:t>：</w:t>
      </w:r>
    </w:p>
    <w:p w14:paraId="4CD8B8CE" w14:textId="6CE661E1" w:rsidR="00836815" w:rsidRDefault="00836815" w:rsidP="00836815">
      <w:pPr>
        <w:ind w:firstLineChars="200" w:firstLine="560"/>
        <w:rPr>
          <w:rFonts w:ascii="仿宋" w:eastAsia="仿宋" w:hAnsi="仿宋"/>
          <w:color w:val="000000"/>
          <w:sz w:val="28"/>
        </w:rPr>
      </w:pPr>
      <w:r w:rsidRPr="00836815">
        <w:rPr>
          <w:rFonts w:ascii="仿宋" w:eastAsia="仿宋" w:hAnsi="仿宋" w:hint="eastAsia"/>
          <w:color w:val="000000"/>
          <w:sz w:val="28"/>
        </w:rPr>
        <w:t>根据有关规定，公司董事会编制了截至2024年12月31日止的募集资金年度存放与实际使用情况的专项报告</w:t>
      </w:r>
      <w:r w:rsidR="00EC2B41">
        <w:rPr>
          <w:rFonts w:ascii="仿宋" w:eastAsia="仿宋" w:hAnsi="仿宋" w:hint="eastAsia"/>
          <w:color w:val="000000"/>
          <w:sz w:val="28"/>
        </w:rPr>
        <w:t>，</w:t>
      </w:r>
      <w:r w:rsidRPr="00836815">
        <w:rPr>
          <w:rFonts w:ascii="仿宋" w:eastAsia="仿宋" w:hAnsi="仿宋" w:hint="eastAsia"/>
          <w:color w:val="000000"/>
          <w:sz w:val="28"/>
        </w:rPr>
        <w:t>聘请了中审亚太</w:t>
      </w:r>
      <w:r w:rsidR="00EC2B41">
        <w:rPr>
          <w:rFonts w:ascii="仿宋" w:eastAsia="仿宋" w:hAnsi="仿宋" w:hint="eastAsia"/>
          <w:color w:val="000000"/>
          <w:sz w:val="28"/>
        </w:rPr>
        <w:t>对专项报告内容予以鉴证。保荐机构五矿证券有限公司出具了核查意见。</w:t>
      </w:r>
    </w:p>
    <w:p w14:paraId="42107268" w14:textId="48B7F17D" w:rsidR="0076369F" w:rsidRPr="00534910" w:rsidRDefault="0076369F" w:rsidP="00C95EE4">
      <w:pPr>
        <w:spacing w:beforeLines="50" w:before="156" w:afterLines="50" w:after="156" w:line="360" w:lineRule="auto"/>
        <w:ind w:firstLineChars="200" w:firstLine="560"/>
        <w:rPr>
          <w:rFonts w:ascii="仿宋" w:eastAsia="仿宋" w:hAnsi="仿宋"/>
          <w:sz w:val="28"/>
          <w:szCs w:val="28"/>
        </w:rPr>
      </w:pPr>
      <w:r>
        <w:rPr>
          <w:rFonts w:ascii="仿宋" w:eastAsia="仿宋" w:hAnsi="仿宋" w:hint="eastAsia"/>
          <w:color w:val="000000"/>
          <w:sz w:val="28"/>
        </w:rPr>
        <w:t>经审议，</w:t>
      </w:r>
      <w:r w:rsidRPr="00534910">
        <w:rPr>
          <w:rFonts w:ascii="仿宋" w:eastAsia="仿宋" w:hAnsi="仿宋" w:hint="eastAsia"/>
          <w:sz w:val="28"/>
          <w:szCs w:val="28"/>
        </w:rPr>
        <w:t>监事会认为</w:t>
      </w:r>
      <w:r w:rsidR="00C95EE4">
        <w:rPr>
          <w:rFonts w:ascii="仿宋" w:eastAsia="仿宋" w:hAnsi="仿宋" w:hint="eastAsia"/>
          <w:sz w:val="28"/>
          <w:szCs w:val="28"/>
        </w:rPr>
        <w:t>：</w:t>
      </w:r>
      <w:r w:rsidR="00CB5B28" w:rsidRPr="00CA5E01">
        <w:rPr>
          <w:rFonts w:ascii="仿宋" w:eastAsia="仿宋" w:hAnsi="仿宋" w:hint="eastAsia"/>
          <w:color w:val="000000"/>
          <w:kern w:val="0"/>
          <w:sz w:val="28"/>
          <w:szCs w:val="28"/>
        </w:rPr>
        <w:t>《公司202</w:t>
      </w:r>
      <w:r w:rsidR="00CB5B28">
        <w:rPr>
          <w:rFonts w:ascii="仿宋" w:eastAsia="仿宋" w:hAnsi="仿宋" w:hint="eastAsia"/>
          <w:color w:val="000000"/>
          <w:kern w:val="0"/>
          <w:sz w:val="28"/>
          <w:szCs w:val="28"/>
        </w:rPr>
        <w:t>4</w:t>
      </w:r>
      <w:r w:rsidR="00CB5B28" w:rsidRPr="00CA5E01">
        <w:rPr>
          <w:rFonts w:ascii="仿宋" w:eastAsia="仿宋" w:hAnsi="仿宋" w:hint="eastAsia"/>
          <w:color w:val="000000"/>
          <w:kern w:val="0"/>
          <w:sz w:val="28"/>
          <w:szCs w:val="28"/>
        </w:rPr>
        <w:t>年度募集资金存放与使用情况的专项报告》的编制符合相关法律、法规的规定，客观、真实地反映了公司202</w:t>
      </w:r>
      <w:r w:rsidR="00CB5B28">
        <w:rPr>
          <w:rFonts w:ascii="仿宋" w:eastAsia="仿宋" w:hAnsi="仿宋" w:hint="eastAsia"/>
          <w:color w:val="000000"/>
          <w:kern w:val="0"/>
          <w:sz w:val="28"/>
          <w:szCs w:val="28"/>
        </w:rPr>
        <w:t>4</w:t>
      </w:r>
      <w:r w:rsidR="00CB5B28" w:rsidRPr="00CA5E01">
        <w:rPr>
          <w:rFonts w:ascii="仿宋" w:eastAsia="仿宋" w:hAnsi="仿宋" w:hint="eastAsia"/>
          <w:color w:val="000000"/>
          <w:kern w:val="0"/>
          <w:sz w:val="28"/>
          <w:szCs w:val="28"/>
        </w:rPr>
        <w:t>年度募集资金的存放与使用情况。</w:t>
      </w:r>
      <w:r w:rsidR="00CB5B28">
        <w:rPr>
          <w:rFonts w:ascii="仿宋" w:eastAsia="仿宋" w:hAnsi="仿宋" w:hint="eastAsia"/>
          <w:color w:val="000000"/>
          <w:kern w:val="0"/>
          <w:sz w:val="28"/>
          <w:szCs w:val="28"/>
        </w:rPr>
        <w:t>报告期内，</w:t>
      </w:r>
      <w:r w:rsidR="00CB5B28" w:rsidRPr="00CA5E01">
        <w:rPr>
          <w:rFonts w:ascii="仿宋" w:eastAsia="仿宋" w:hAnsi="仿宋" w:hint="eastAsia"/>
          <w:color w:val="000000"/>
          <w:kern w:val="0"/>
          <w:sz w:val="28"/>
          <w:szCs w:val="28"/>
        </w:rPr>
        <w:t xml:space="preserve">公司募集资金的存放与使用符合《深圳证券交易所上市公司自律监管指引第 </w:t>
      </w:r>
      <w:r w:rsidR="00CB5B28" w:rsidRPr="00CA5E01">
        <w:rPr>
          <w:rFonts w:ascii="仿宋" w:eastAsia="仿宋" w:hAnsi="仿宋" w:hint="eastAsia"/>
          <w:color w:val="000000"/>
          <w:kern w:val="0"/>
          <w:sz w:val="28"/>
          <w:szCs w:val="28"/>
        </w:rPr>
        <w:lastRenderedPageBreak/>
        <w:t>2 号—创业板上市公司规范运作》等相关要求，不存在募集资金存放和使用违规的情形。</w:t>
      </w:r>
    </w:p>
    <w:p w14:paraId="0C01C6E4" w14:textId="29CDB4D7" w:rsidR="0076369F" w:rsidRPr="00650BAD" w:rsidRDefault="0076369F" w:rsidP="0076369F">
      <w:pPr>
        <w:spacing w:line="360" w:lineRule="auto"/>
        <w:ind w:firstLineChars="200" w:firstLine="560"/>
        <w:rPr>
          <w:rFonts w:ascii="仿宋" w:eastAsia="仿宋" w:hAnsi="仿宋"/>
          <w:color w:val="000000"/>
          <w:sz w:val="28"/>
        </w:rPr>
      </w:pPr>
      <w:r w:rsidRPr="00650BAD">
        <w:rPr>
          <w:rFonts w:ascii="仿宋" w:eastAsia="仿宋" w:hAnsi="仿宋" w:hint="eastAsia"/>
          <w:color w:val="000000"/>
          <w:sz w:val="28"/>
        </w:rPr>
        <w:t>议案具体内容详见公司同日披露于巨潮资讯网（www.cninfo.com.cn）等法定信息披露媒体的《广东天亿马信息产业股份有限公司</w:t>
      </w:r>
      <w:r w:rsidR="00C95EE4" w:rsidRPr="00C95EE4">
        <w:rPr>
          <w:rFonts w:ascii="仿宋" w:eastAsia="仿宋" w:hAnsi="仿宋" w:hint="eastAsia"/>
          <w:color w:val="000000"/>
          <w:sz w:val="28"/>
        </w:rPr>
        <w:t>2024年度募集资金存放与使用情况的专项报告</w:t>
      </w:r>
      <w:r w:rsidRPr="00650BAD">
        <w:rPr>
          <w:rFonts w:ascii="仿宋" w:eastAsia="仿宋" w:hAnsi="仿宋" w:hint="eastAsia"/>
          <w:color w:val="000000"/>
          <w:sz w:val="28"/>
        </w:rPr>
        <w:t>》（公告编号：2025-</w:t>
      </w:r>
      <w:r>
        <w:rPr>
          <w:rFonts w:ascii="仿宋" w:eastAsia="仿宋" w:hAnsi="仿宋" w:hint="eastAsia"/>
          <w:color w:val="000000"/>
          <w:sz w:val="28"/>
        </w:rPr>
        <w:t>0</w:t>
      </w:r>
      <w:r w:rsidR="000E7E7C">
        <w:rPr>
          <w:rFonts w:ascii="仿宋" w:eastAsia="仿宋" w:hAnsi="仿宋" w:hint="eastAsia"/>
          <w:color w:val="000000"/>
          <w:sz w:val="28"/>
        </w:rPr>
        <w:t>33</w:t>
      </w:r>
      <w:r w:rsidRPr="00650BAD">
        <w:rPr>
          <w:rFonts w:ascii="仿宋" w:eastAsia="仿宋" w:hAnsi="仿宋" w:hint="eastAsia"/>
          <w:color w:val="000000"/>
          <w:sz w:val="28"/>
        </w:rPr>
        <w:t>）</w:t>
      </w:r>
      <w:r>
        <w:rPr>
          <w:rFonts w:ascii="仿宋" w:eastAsia="仿宋" w:hAnsi="仿宋" w:hint="eastAsia"/>
          <w:color w:val="000000"/>
          <w:sz w:val="28"/>
        </w:rPr>
        <w:t>。</w:t>
      </w:r>
    </w:p>
    <w:p w14:paraId="4BDABC3D" w14:textId="6D2F32A6" w:rsidR="001A390D" w:rsidRDefault="001A390D" w:rsidP="001A390D">
      <w:pPr>
        <w:spacing w:line="360" w:lineRule="auto"/>
        <w:ind w:firstLineChars="200" w:firstLine="562"/>
        <w:outlineLvl w:val="1"/>
        <w:rPr>
          <w:rFonts w:ascii="仿宋" w:eastAsia="仿宋" w:hAnsi="仿宋"/>
          <w:b/>
          <w:color w:val="000000"/>
          <w:sz w:val="28"/>
        </w:rPr>
      </w:pPr>
      <w:r>
        <w:rPr>
          <w:rFonts w:ascii="仿宋" w:eastAsia="仿宋" w:hAnsi="仿宋" w:hint="eastAsia"/>
          <w:b/>
          <w:color w:val="000000"/>
          <w:sz w:val="28"/>
        </w:rPr>
        <w:t>（</w:t>
      </w:r>
      <w:r w:rsidR="00A23287">
        <w:rPr>
          <w:rFonts w:ascii="仿宋" w:eastAsia="仿宋" w:hAnsi="仿宋" w:hint="eastAsia"/>
          <w:b/>
          <w:color w:val="000000"/>
          <w:sz w:val="28"/>
        </w:rPr>
        <w:t>十</w:t>
      </w:r>
      <w:r>
        <w:rPr>
          <w:rFonts w:ascii="仿宋" w:eastAsia="仿宋" w:hAnsi="仿宋" w:hint="eastAsia"/>
          <w:b/>
          <w:color w:val="000000"/>
          <w:sz w:val="28"/>
        </w:rPr>
        <w:t>）会议以同意3票，反对0票，弃权0票的表决结果审议通过</w:t>
      </w:r>
      <w:r w:rsidRPr="009F1CAC">
        <w:rPr>
          <w:rFonts w:ascii="仿宋" w:eastAsia="仿宋" w:hAnsi="仿宋" w:hint="eastAsia"/>
          <w:b/>
          <w:color w:val="000000"/>
          <w:sz w:val="28"/>
        </w:rPr>
        <w:t>《</w:t>
      </w:r>
      <w:r w:rsidR="00A23287" w:rsidRPr="00A23287">
        <w:rPr>
          <w:rFonts w:ascii="仿宋" w:eastAsia="仿宋" w:hAnsi="仿宋" w:hint="eastAsia"/>
          <w:b/>
          <w:color w:val="000000"/>
          <w:sz w:val="28"/>
        </w:rPr>
        <w:t>关于公司及子公司拟申请金融机构综合授信额度暨关联方提供担保的议案</w:t>
      </w:r>
      <w:r w:rsidRPr="009F1CAC">
        <w:rPr>
          <w:rFonts w:ascii="仿宋" w:eastAsia="仿宋" w:hAnsi="仿宋" w:hint="eastAsia"/>
          <w:b/>
          <w:color w:val="000000"/>
          <w:sz w:val="28"/>
        </w:rPr>
        <w:t>》</w:t>
      </w:r>
      <w:r>
        <w:rPr>
          <w:rFonts w:ascii="仿宋" w:eastAsia="仿宋" w:hAnsi="仿宋" w:hint="eastAsia"/>
          <w:b/>
          <w:color w:val="000000"/>
          <w:sz w:val="28"/>
        </w:rPr>
        <w:t>：</w:t>
      </w:r>
    </w:p>
    <w:p w14:paraId="21744668" w14:textId="16867AB9" w:rsidR="001A390D" w:rsidRDefault="00836815" w:rsidP="00836815">
      <w:pPr>
        <w:spacing w:line="360" w:lineRule="auto"/>
        <w:ind w:firstLineChars="200" w:firstLine="560"/>
        <w:rPr>
          <w:rFonts w:ascii="仿宋" w:eastAsia="仿宋" w:hAnsi="仿宋"/>
          <w:color w:val="000000"/>
          <w:sz w:val="28"/>
        </w:rPr>
      </w:pPr>
      <w:r w:rsidRPr="00836815">
        <w:rPr>
          <w:rFonts w:ascii="仿宋" w:eastAsia="仿宋" w:hAnsi="仿宋" w:hint="eastAsia"/>
          <w:color w:val="000000"/>
          <w:sz w:val="28"/>
        </w:rPr>
        <w:t>根据公司2025年度经营计划对资金的需求，公司及子公司拟向金融机构申请总额度不超过人民币50,000万元的综合授信额度，并接受实际控制人马学沛、林明玲夫妇为实际贷款提供担保。马学沛、林明玲夫妇为相关授信提供担保不收取公司任何费用，无需公司提供反担保。本次申请综合业务授信额度有效期为自董事会审议通过该议案之日起十二个月内有效，授信期限内授信额度可循环使用。</w:t>
      </w:r>
    </w:p>
    <w:p w14:paraId="4C26342F" w14:textId="1A6534DA" w:rsidR="00A724C5" w:rsidRDefault="00AE2BB2" w:rsidP="00A724C5">
      <w:pPr>
        <w:spacing w:line="360" w:lineRule="auto"/>
        <w:ind w:firstLineChars="200" w:firstLine="560"/>
        <w:rPr>
          <w:rFonts w:ascii="仿宋" w:eastAsia="仿宋" w:hAnsi="仿宋"/>
          <w:color w:val="000000"/>
          <w:kern w:val="0"/>
          <w:sz w:val="28"/>
          <w:szCs w:val="28"/>
        </w:rPr>
      </w:pPr>
      <w:r w:rsidRPr="008E6030">
        <w:rPr>
          <w:rFonts w:ascii="仿宋" w:eastAsia="仿宋" w:hAnsi="仿宋" w:hint="eastAsia"/>
          <w:color w:val="000000"/>
          <w:kern w:val="0"/>
          <w:sz w:val="28"/>
          <w:szCs w:val="28"/>
        </w:rPr>
        <w:t>经审核，</w:t>
      </w:r>
      <w:r>
        <w:rPr>
          <w:rFonts w:ascii="仿宋" w:eastAsia="仿宋" w:hAnsi="仿宋" w:hint="eastAsia"/>
          <w:color w:val="000000"/>
          <w:kern w:val="0"/>
          <w:sz w:val="28"/>
          <w:szCs w:val="28"/>
        </w:rPr>
        <w:t>监事会认为：</w:t>
      </w:r>
      <w:r w:rsidR="00A724C5">
        <w:rPr>
          <w:rFonts w:ascii="仿宋" w:eastAsia="仿宋" w:hAnsi="仿宋" w:hint="eastAsia"/>
          <w:color w:val="000000"/>
          <w:kern w:val="0"/>
          <w:sz w:val="28"/>
          <w:szCs w:val="28"/>
        </w:rPr>
        <w:t>公司及子公司向银行等金融机构申请综合授信额度，并接受实际控制人马学沛、林明玲夫妇为实际贷款</w:t>
      </w:r>
      <w:r w:rsidR="00A724C5">
        <w:rPr>
          <w:rFonts w:ascii="仿宋" w:eastAsia="仿宋" w:hAnsi="仿宋" w:hint="eastAsia"/>
          <w:sz w:val="28"/>
        </w:rPr>
        <w:t>无偿提供担保且不需要公司或子公司提供反担保。此项交易满足公司及子公司资金需要，有利于公司经营发展，未损害公司及中小股东的利益，未违反法律、法规及公司对关联交易相关制度的规定。根据规则，该项交易豁免提交股东会审议。</w:t>
      </w:r>
    </w:p>
    <w:p w14:paraId="7D90CC1E" w14:textId="41179DCE" w:rsidR="001A390D" w:rsidRPr="00650BAD" w:rsidRDefault="001A390D" w:rsidP="001A390D">
      <w:pPr>
        <w:spacing w:line="360" w:lineRule="auto"/>
        <w:ind w:firstLineChars="200" w:firstLine="560"/>
        <w:rPr>
          <w:rFonts w:ascii="仿宋" w:eastAsia="仿宋" w:hAnsi="仿宋"/>
          <w:color w:val="000000"/>
          <w:sz w:val="28"/>
        </w:rPr>
      </w:pPr>
      <w:r w:rsidRPr="00650BAD">
        <w:rPr>
          <w:rFonts w:ascii="仿宋" w:eastAsia="仿宋" w:hAnsi="仿宋" w:hint="eastAsia"/>
          <w:color w:val="000000"/>
          <w:sz w:val="28"/>
        </w:rPr>
        <w:t>议案</w:t>
      </w:r>
      <w:r w:rsidR="00273896" w:rsidRPr="00273896">
        <w:rPr>
          <w:rFonts w:ascii="仿宋" w:eastAsia="仿宋" w:hAnsi="仿宋" w:hint="eastAsia"/>
          <w:color w:val="000000"/>
          <w:sz w:val="28"/>
        </w:rPr>
        <w:t>具体内容详见同日披露于巨潮资讯网（www.cninfo.com.cn）</w:t>
      </w:r>
      <w:r w:rsidR="00273896" w:rsidRPr="00273896">
        <w:rPr>
          <w:rFonts w:ascii="仿宋" w:eastAsia="仿宋" w:hAnsi="仿宋" w:hint="eastAsia"/>
          <w:color w:val="000000"/>
          <w:sz w:val="28"/>
        </w:rPr>
        <w:lastRenderedPageBreak/>
        <w:t>的《广东天亿马信息产业股份有限公司关于公司及子公司拟申请金融机构授信额度暨关联方提供担保的的公告》（公告编号：2025-0</w:t>
      </w:r>
      <w:r w:rsidR="00E37628">
        <w:rPr>
          <w:rFonts w:ascii="仿宋" w:eastAsia="仿宋" w:hAnsi="仿宋" w:hint="eastAsia"/>
          <w:color w:val="000000"/>
          <w:sz w:val="28"/>
        </w:rPr>
        <w:t>28）</w:t>
      </w:r>
      <w:r w:rsidR="00273896" w:rsidRPr="00273896">
        <w:rPr>
          <w:rFonts w:ascii="仿宋" w:eastAsia="仿宋" w:hAnsi="仿宋" w:hint="eastAsia"/>
          <w:color w:val="000000"/>
          <w:sz w:val="28"/>
        </w:rPr>
        <w:t>。</w:t>
      </w:r>
    </w:p>
    <w:p w14:paraId="38B584F4" w14:textId="4F427143" w:rsidR="00464B9A" w:rsidRDefault="00464B9A" w:rsidP="00464B9A">
      <w:pPr>
        <w:spacing w:line="360" w:lineRule="auto"/>
        <w:ind w:firstLineChars="200" w:firstLine="562"/>
        <w:outlineLvl w:val="1"/>
        <w:rPr>
          <w:rFonts w:ascii="仿宋" w:eastAsia="仿宋" w:hAnsi="仿宋"/>
          <w:b/>
          <w:color w:val="000000"/>
          <w:sz w:val="28"/>
        </w:rPr>
      </w:pPr>
      <w:r>
        <w:rPr>
          <w:rFonts w:ascii="仿宋" w:eastAsia="仿宋" w:hAnsi="仿宋" w:hint="eastAsia"/>
          <w:b/>
          <w:color w:val="000000"/>
          <w:sz w:val="28"/>
        </w:rPr>
        <w:t>（十一）会议以同意3票，反对0票，弃权0票的表决结果审议通过</w:t>
      </w:r>
      <w:r w:rsidRPr="009F1CAC">
        <w:rPr>
          <w:rFonts w:ascii="仿宋" w:eastAsia="仿宋" w:hAnsi="仿宋" w:hint="eastAsia"/>
          <w:b/>
          <w:color w:val="000000"/>
          <w:sz w:val="28"/>
        </w:rPr>
        <w:t>《</w:t>
      </w:r>
      <w:r w:rsidRPr="00464B9A">
        <w:rPr>
          <w:rFonts w:ascii="仿宋" w:eastAsia="仿宋" w:hAnsi="仿宋" w:hint="eastAsia"/>
          <w:b/>
          <w:color w:val="000000"/>
          <w:sz w:val="28"/>
        </w:rPr>
        <w:t>关于子公司拟申请综合授信额度并由公司为其提供担保的议案</w:t>
      </w:r>
      <w:r w:rsidRPr="009F1CAC">
        <w:rPr>
          <w:rFonts w:ascii="仿宋" w:eastAsia="仿宋" w:hAnsi="仿宋" w:hint="eastAsia"/>
          <w:b/>
          <w:color w:val="000000"/>
          <w:sz w:val="28"/>
        </w:rPr>
        <w:t>》</w:t>
      </w:r>
      <w:r>
        <w:rPr>
          <w:rFonts w:ascii="仿宋" w:eastAsia="仿宋" w:hAnsi="仿宋" w:hint="eastAsia"/>
          <w:b/>
          <w:color w:val="000000"/>
          <w:sz w:val="28"/>
        </w:rPr>
        <w:t>：</w:t>
      </w:r>
    </w:p>
    <w:p w14:paraId="26AE2706" w14:textId="50C2AF6F" w:rsidR="007673EE" w:rsidRDefault="007673EE" w:rsidP="007673EE">
      <w:pPr>
        <w:ind w:firstLineChars="200" w:firstLine="560"/>
        <w:rPr>
          <w:rFonts w:ascii="仿宋" w:eastAsia="仿宋" w:hAnsi="仿宋"/>
          <w:color w:val="000000"/>
          <w:sz w:val="28"/>
        </w:rPr>
      </w:pPr>
      <w:r w:rsidRPr="007673EE">
        <w:rPr>
          <w:rFonts w:ascii="仿宋" w:eastAsia="仿宋" w:hAnsi="仿宋" w:hint="eastAsia"/>
          <w:color w:val="000000"/>
          <w:sz w:val="28"/>
        </w:rPr>
        <w:t>为满足日常生产经营和项目建设的资金需求，公司及并表范围内子公司及未来授权期内新设立或纳入的子公司拟向银行等金融机构申请总额度不超过28,000万元的综合授信额度，并由公司为实际贷款提供担保。在2024年年度股东会审议通过的额度范围及有效期内，在符合法律、行政法规及相关规定的前提下，公司及未来授权期内新设立或纳入的子公司间担保额度可以进行调剂。</w:t>
      </w:r>
    </w:p>
    <w:p w14:paraId="0069D14D" w14:textId="77777777" w:rsidR="00100297" w:rsidRPr="0017637B" w:rsidRDefault="00100297" w:rsidP="00100297">
      <w:pPr>
        <w:spacing w:line="360" w:lineRule="auto"/>
        <w:ind w:firstLineChars="200" w:firstLine="560"/>
        <w:rPr>
          <w:rFonts w:ascii="仿宋" w:eastAsia="仿宋" w:hAnsi="仿宋"/>
          <w:color w:val="000000"/>
          <w:kern w:val="0"/>
          <w:sz w:val="28"/>
          <w:szCs w:val="28"/>
        </w:rPr>
      </w:pPr>
      <w:r w:rsidRPr="008E6030">
        <w:rPr>
          <w:rFonts w:ascii="仿宋" w:eastAsia="仿宋" w:hAnsi="仿宋" w:hint="eastAsia"/>
          <w:color w:val="000000"/>
          <w:kern w:val="0"/>
          <w:sz w:val="28"/>
          <w:szCs w:val="28"/>
        </w:rPr>
        <w:t>经审核，</w:t>
      </w:r>
      <w:r>
        <w:rPr>
          <w:rFonts w:ascii="仿宋" w:eastAsia="仿宋" w:hAnsi="仿宋" w:hint="eastAsia"/>
          <w:color w:val="000000"/>
          <w:kern w:val="0"/>
          <w:sz w:val="28"/>
          <w:szCs w:val="28"/>
        </w:rPr>
        <w:t>监事会认为：</w:t>
      </w:r>
      <w:r w:rsidRPr="00C623B3">
        <w:rPr>
          <w:rFonts w:ascii="仿宋" w:eastAsia="仿宋" w:hAnsi="仿宋" w:hint="eastAsia"/>
          <w:sz w:val="28"/>
        </w:rPr>
        <w:t>本次担保是为了满足子公司日常生产经营和项目建设的资金需求，符合子公司实际经营情况和公司整体发展战略。被担保对象为公司</w:t>
      </w:r>
      <w:r>
        <w:rPr>
          <w:rFonts w:ascii="仿宋" w:eastAsia="仿宋" w:hAnsi="仿宋" w:hint="eastAsia"/>
          <w:sz w:val="28"/>
        </w:rPr>
        <w:t>并表范围内</w:t>
      </w:r>
      <w:r w:rsidRPr="00C623B3">
        <w:rPr>
          <w:rFonts w:ascii="仿宋" w:eastAsia="仿宋" w:hAnsi="仿宋" w:hint="eastAsia"/>
          <w:sz w:val="28"/>
        </w:rPr>
        <w:t>子公司，公司为其实际贷款提供担保，能够有效控制和防范担保风险，担保事宜符合公司和全体股东的利益。</w:t>
      </w:r>
      <w:r w:rsidRPr="00B6438B">
        <w:rPr>
          <w:rFonts w:ascii="仿宋" w:eastAsia="仿宋" w:hAnsi="仿宋" w:hint="eastAsia"/>
          <w:sz w:val="28"/>
        </w:rPr>
        <w:t>综上所述，我们同意该议案</w:t>
      </w:r>
      <w:r>
        <w:rPr>
          <w:rFonts w:ascii="仿宋" w:eastAsia="仿宋" w:hAnsi="仿宋" w:hint="eastAsia"/>
          <w:sz w:val="28"/>
        </w:rPr>
        <w:t>并同意将其提交至股东会审议</w:t>
      </w:r>
      <w:r w:rsidRPr="00B6438B">
        <w:rPr>
          <w:rFonts w:ascii="仿宋" w:eastAsia="仿宋" w:hAnsi="仿宋" w:hint="eastAsia"/>
          <w:sz w:val="28"/>
        </w:rPr>
        <w:t>。</w:t>
      </w:r>
    </w:p>
    <w:p w14:paraId="2F453211" w14:textId="33582892" w:rsidR="00464B9A" w:rsidRPr="00650BAD" w:rsidRDefault="00464B9A" w:rsidP="00464B9A">
      <w:pPr>
        <w:spacing w:line="360" w:lineRule="auto"/>
        <w:ind w:firstLineChars="200" w:firstLine="560"/>
        <w:rPr>
          <w:rFonts w:ascii="仿宋" w:eastAsia="仿宋" w:hAnsi="仿宋"/>
          <w:color w:val="000000"/>
          <w:sz w:val="28"/>
        </w:rPr>
      </w:pPr>
      <w:r w:rsidRPr="00650BAD">
        <w:rPr>
          <w:rFonts w:ascii="仿宋" w:eastAsia="仿宋" w:hAnsi="仿宋" w:hint="eastAsia"/>
          <w:color w:val="000000"/>
          <w:sz w:val="28"/>
        </w:rPr>
        <w:t>议案具体内容详见公司同日披露于巨潮资讯网（www.cninfo.com.cn）等法定信息披露媒体的《</w:t>
      </w:r>
      <w:r w:rsidR="0063198D" w:rsidRPr="0063198D">
        <w:rPr>
          <w:rFonts w:ascii="仿宋" w:eastAsia="仿宋" w:hAnsi="仿宋" w:hint="eastAsia"/>
          <w:color w:val="000000"/>
          <w:sz w:val="28"/>
        </w:rPr>
        <w:t>广东天亿马信息产业股份有限公司关于子公司拟申请综合授信额度并由公司为其提供担保的公告</w:t>
      </w:r>
      <w:r w:rsidRPr="00650BAD">
        <w:rPr>
          <w:rFonts w:ascii="仿宋" w:eastAsia="仿宋" w:hAnsi="仿宋" w:hint="eastAsia"/>
          <w:color w:val="000000"/>
          <w:sz w:val="28"/>
        </w:rPr>
        <w:t>》（公告编号：2025-</w:t>
      </w:r>
      <w:r>
        <w:rPr>
          <w:rFonts w:ascii="仿宋" w:eastAsia="仿宋" w:hAnsi="仿宋" w:hint="eastAsia"/>
          <w:color w:val="000000"/>
          <w:sz w:val="28"/>
        </w:rPr>
        <w:t>0</w:t>
      </w:r>
      <w:r w:rsidR="00E37628">
        <w:rPr>
          <w:rFonts w:ascii="仿宋" w:eastAsia="仿宋" w:hAnsi="仿宋" w:hint="eastAsia"/>
          <w:color w:val="000000"/>
          <w:sz w:val="28"/>
        </w:rPr>
        <w:t>29</w:t>
      </w:r>
      <w:r w:rsidRPr="00650BAD">
        <w:rPr>
          <w:rFonts w:ascii="仿宋" w:eastAsia="仿宋" w:hAnsi="仿宋" w:hint="eastAsia"/>
          <w:color w:val="000000"/>
          <w:sz w:val="28"/>
        </w:rPr>
        <w:t>）</w:t>
      </w:r>
      <w:r>
        <w:rPr>
          <w:rFonts w:ascii="仿宋" w:eastAsia="仿宋" w:hAnsi="仿宋" w:hint="eastAsia"/>
          <w:color w:val="000000"/>
          <w:sz w:val="28"/>
        </w:rPr>
        <w:t>。</w:t>
      </w:r>
    </w:p>
    <w:p w14:paraId="0C9E8035" w14:textId="77777777" w:rsidR="00464B9A" w:rsidRDefault="00464B9A" w:rsidP="00464B9A">
      <w:pPr>
        <w:spacing w:line="360" w:lineRule="auto"/>
        <w:ind w:firstLineChars="200" w:firstLine="560"/>
        <w:rPr>
          <w:rFonts w:ascii="仿宋" w:eastAsia="仿宋" w:hAnsi="仿宋"/>
          <w:color w:val="000000"/>
          <w:sz w:val="28"/>
        </w:rPr>
      </w:pPr>
      <w:r w:rsidRPr="00650BAD">
        <w:rPr>
          <w:rFonts w:ascii="仿宋" w:eastAsia="仿宋" w:hAnsi="仿宋" w:hint="eastAsia"/>
          <w:color w:val="000000"/>
          <w:sz w:val="28"/>
        </w:rPr>
        <w:t>本议案须提交公司股东会审议。</w:t>
      </w:r>
    </w:p>
    <w:p w14:paraId="64CDD4A5" w14:textId="5DE97173" w:rsidR="002F0191" w:rsidRDefault="002F0191" w:rsidP="002F0191">
      <w:pPr>
        <w:spacing w:line="360" w:lineRule="auto"/>
        <w:ind w:firstLineChars="200" w:firstLine="562"/>
        <w:outlineLvl w:val="1"/>
        <w:rPr>
          <w:rFonts w:ascii="仿宋" w:eastAsia="仿宋" w:hAnsi="仿宋"/>
          <w:b/>
          <w:color w:val="000000"/>
          <w:sz w:val="28"/>
        </w:rPr>
      </w:pPr>
      <w:r>
        <w:rPr>
          <w:rFonts w:ascii="仿宋" w:eastAsia="仿宋" w:hAnsi="仿宋" w:hint="eastAsia"/>
          <w:b/>
          <w:color w:val="000000"/>
          <w:sz w:val="28"/>
        </w:rPr>
        <w:t>（十</w:t>
      </w:r>
      <w:r w:rsidR="001544A9">
        <w:rPr>
          <w:rFonts w:ascii="仿宋" w:eastAsia="仿宋" w:hAnsi="仿宋" w:hint="eastAsia"/>
          <w:b/>
          <w:color w:val="000000"/>
          <w:sz w:val="28"/>
        </w:rPr>
        <w:t>二</w:t>
      </w:r>
      <w:r>
        <w:rPr>
          <w:rFonts w:ascii="仿宋" w:eastAsia="仿宋" w:hAnsi="仿宋" w:hint="eastAsia"/>
          <w:b/>
          <w:color w:val="000000"/>
          <w:sz w:val="28"/>
        </w:rPr>
        <w:t>）会议以同意3票，反对0票，弃权0票的表决结果审议</w:t>
      </w:r>
      <w:r>
        <w:rPr>
          <w:rFonts w:ascii="仿宋" w:eastAsia="仿宋" w:hAnsi="仿宋" w:hint="eastAsia"/>
          <w:b/>
          <w:color w:val="000000"/>
          <w:sz w:val="28"/>
        </w:rPr>
        <w:lastRenderedPageBreak/>
        <w:t>通过</w:t>
      </w:r>
      <w:r w:rsidRPr="009F1CAC">
        <w:rPr>
          <w:rFonts w:ascii="仿宋" w:eastAsia="仿宋" w:hAnsi="仿宋" w:hint="eastAsia"/>
          <w:b/>
          <w:color w:val="000000"/>
          <w:sz w:val="28"/>
        </w:rPr>
        <w:t>《</w:t>
      </w:r>
      <w:r w:rsidR="001544A9" w:rsidRPr="001544A9">
        <w:rPr>
          <w:rFonts w:ascii="仿宋" w:eastAsia="仿宋" w:hAnsi="仿宋" w:hint="eastAsia"/>
          <w:b/>
          <w:color w:val="000000"/>
          <w:sz w:val="28"/>
        </w:rPr>
        <w:t>关于使用部分闲置自有资金进行现金管理的议案</w:t>
      </w:r>
      <w:r w:rsidRPr="009F1CAC">
        <w:rPr>
          <w:rFonts w:ascii="仿宋" w:eastAsia="仿宋" w:hAnsi="仿宋" w:hint="eastAsia"/>
          <w:b/>
          <w:color w:val="000000"/>
          <w:sz w:val="28"/>
        </w:rPr>
        <w:t>》</w:t>
      </w:r>
      <w:r>
        <w:rPr>
          <w:rFonts w:ascii="仿宋" w:eastAsia="仿宋" w:hAnsi="仿宋" w:hint="eastAsia"/>
          <w:b/>
          <w:color w:val="000000"/>
          <w:sz w:val="28"/>
        </w:rPr>
        <w:t>：</w:t>
      </w:r>
    </w:p>
    <w:p w14:paraId="4763B5AD" w14:textId="0223D99E" w:rsidR="002F0191" w:rsidRDefault="00FC7C6B" w:rsidP="00FC7C6B">
      <w:pPr>
        <w:spacing w:line="360" w:lineRule="auto"/>
        <w:ind w:firstLineChars="200" w:firstLine="560"/>
        <w:rPr>
          <w:rFonts w:ascii="仿宋" w:eastAsia="仿宋" w:hAnsi="仿宋"/>
          <w:color w:val="000000"/>
          <w:sz w:val="28"/>
        </w:rPr>
      </w:pPr>
      <w:r w:rsidRPr="00FC7C6B">
        <w:rPr>
          <w:rFonts w:ascii="仿宋" w:eastAsia="仿宋" w:hAnsi="仿宋" w:hint="eastAsia"/>
          <w:color w:val="000000"/>
          <w:sz w:val="28"/>
        </w:rPr>
        <w:t>为加强闲置自有资金管理，提高资金使用效率及收益水平，在确保公司正常经营资金需求和风险有效控制的前提下，公司(含并表范围内子公司)拟使用不超过人民币3亿元(含本数)的闲置自有资金进行现金管理，并授权董事长或其指定授权对象，在上述额度内签署相关合同文件，具体事项由财务部门负责组织实施。上述资金额度自股东会审议通过之日起12个月内可循环滚动使用。</w:t>
      </w:r>
    </w:p>
    <w:p w14:paraId="612AABF1" w14:textId="77777777" w:rsidR="00AC0834" w:rsidRDefault="00AC0834" w:rsidP="00AC0834">
      <w:pPr>
        <w:spacing w:line="360" w:lineRule="auto"/>
        <w:ind w:firstLineChars="200" w:firstLine="560"/>
        <w:rPr>
          <w:rFonts w:ascii="仿宋" w:eastAsia="仿宋" w:hAnsi="仿宋"/>
          <w:color w:val="000000"/>
          <w:sz w:val="28"/>
        </w:rPr>
      </w:pPr>
      <w:r w:rsidRPr="00AC0834">
        <w:rPr>
          <w:rFonts w:ascii="仿宋" w:eastAsia="仿宋" w:hAnsi="仿宋" w:hint="eastAsia"/>
          <w:color w:val="000000"/>
          <w:sz w:val="28"/>
        </w:rPr>
        <w:t>经审核，监事会认为：在确保公司正常经营资金需求和风险有效控制的前提下，公司使用部分闲置自有资金进行适度、适时的现金管理，可以提高资金使用效率，为公司和股东获取更多回报，不存在公司和股东利益的情形。</w:t>
      </w:r>
    </w:p>
    <w:p w14:paraId="700C6B47" w14:textId="0AD088B9" w:rsidR="002F0191" w:rsidRPr="00650BAD" w:rsidRDefault="002F0191" w:rsidP="00AC0834">
      <w:pPr>
        <w:spacing w:line="360" w:lineRule="auto"/>
        <w:ind w:firstLineChars="200" w:firstLine="560"/>
        <w:rPr>
          <w:rFonts w:ascii="仿宋" w:eastAsia="仿宋" w:hAnsi="仿宋"/>
          <w:color w:val="000000"/>
          <w:sz w:val="28"/>
        </w:rPr>
      </w:pPr>
      <w:r w:rsidRPr="00650BAD">
        <w:rPr>
          <w:rFonts w:ascii="仿宋" w:eastAsia="仿宋" w:hAnsi="仿宋" w:hint="eastAsia"/>
          <w:color w:val="000000"/>
          <w:sz w:val="28"/>
        </w:rPr>
        <w:t>议案</w:t>
      </w:r>
      <w:r w:rsidR="00FC7C6B" w:rsidRPr="00FC7C6B">
        <w:rPr>
          <w:rFonts w:ascii="仿宋" w:eastAsia="仿宋" w:hAnsi="仿宋" w:hint="eastAsia"/>
          <w:color w:val="000000"/>
          <w:sz w:val="28"/>
        </w:rPr>
        <w:t>具体内容详见同日披露于巨潮资讯网（www.cninfo.com.cn）的《广东天亿马信息产业股份有限公司关于使用部分闲置自有资金进行现金管理的公告》（公告编号：2025-0</w:t>
      </w:r>
      <w:r w:rsidR="0097601E">
        <w:rPr>
          <w:rFonts w:ascii="仿宋" w:eastAsia="仿宋" w:hAnsi="仿宋" w:hint="eastAsia"/>
          <w:color w:val="000000"/>
          <w:sz w:val="28"/>
        </w:rPr>
        <w:t>34</w:t>
      </w:r>
      <w:r w:rsidR="00FC7C6B" w:rsidRPr="00FC7C6B">
        <w:rPr>
          <w:rFonts w:ascii="仿宋" w:eastAsia="仿宋" w:hAnsi="仿宋" w:hint="eastAsia"/>
          <w:color w:val="000000"/>
          <w:sz w:val="28"/>
        </w:rPr>
        <w:t>）。</w:t>
      </w:r>
    </w:p>
    <w:p w14:paraId="277C7369" w14:textId="77777777" w:rsidR="002F0191" w:rsidRDefault="002F0191" w:rsidP="002F0191">
      <w:pPr>
        <w:spacing w:line="360" w:lineRule="auto"/>
        <w:ind w:firstLineChars="200" w:firstLine="560"/>
        <w:rPr>
          <w:rFonts w:ascii="仿宋" w:eastAsia="仿宋" w:hAnsi="仿宋"/>
          <w:color w:val="000000"/>
          <w:sz w:val="28"/>
        </w:rPr>
      </w:pPr>
      <w:r w:rsidRPr="00650BAD">
        <w:rPr>
          <w:rFonts w:ascii="仿宋" w:eastAsia="仿宋" w:hAnsi="仿宋" w:hint="eastAsia"/>
          <w:color w:val="000000"/>
          <w:sz w:val="28"/>
        </w:rPr>
        <w:t>本议案须提交公司股东会审议。</w:t>
      </w:r>
    </w:p>
    <w:p w14:paraId="63C66AB3" w14:textId="304BCE32" w:rsidR="0076404D" w:rsidRDefault="0076404D" w:rsidP="0076404D">
      <w:pPr>
        <w:spacing w:line="360" w:lineRule="auto"/>
        <w:ind w:firstLineChars="200" w:firstLine="562"/>
        <w:outlineLvl w:val="1"/>
        <w:rPr>
          <w:rFonts w:ascii="仿宋" w:eastAsia="仿宋" w:hAnsi="仿宋"/>
          <w:b/>
          <w:color w:val="000000"/>
          <w:sz w:val="28"/>
        </w:rPr>
      </w:pPr>
      <w:r>
        <w:rPr>
          <w:rFonts w:ascii="仿宋" w:eastAsia="仿宋" w:hAnsi="仿宋" w:hint="eastAsia"/>
          <w:b/>
          <w:color w:val="000000"/>
          <w:sz w:val="28"/>
        </w:rPr>
        <w:t>（十</w:t>
      </w:r>
      <w:r w:rsidR="0045625D">
        <w:rPr>
          <w:rFonts w:ascii="仿宋" w:eastAsia="仿宋" w:hAnsi="仿宋" w:hint="eastAsia"/>
          <w:b/>
          <w:color w:val="000000"/>
          <w:sz w:val="28"/>
        </w:rPr>
        <w:t>三</w:t>
      </w:r>
      <w:r>
        <w:rPr>
          <w:rFonts w:ascii="仿宋" w:eastAsia="仿宋" w:hAnsi="仿宋" w:hint="eastAsia"/>
          <w:b/>
          <w:color w:val="000000"/>
          <w:sz w:val="28"/>
        </w:rPr>
        <w:t>）会议以同意3票，反对0票，弃权0票的表决结果审议通过</w:t>
      </w:r>
      <w:r w:rsidRPr="009F1CAC">
        <w:rPr>
          <w:rFonts w:ascii="仿宋" w:eastAsia="仿宋" w:hAnsi="仿宋" w:hint="eastAsia"/>
          <w:b/>
          <w:color w:val="000000"/>
          <w:sz w:val="28"/>
        </w:rPr>
        <w:t>《</w:t>
      </w:r>
      <w:r w:rsidR="0045625D" w:rsidRPr="0045625D">
        <w:rPr>
          <w:rFonts w:ascii="仿宋" w:eastAsia="仿宋" w:hAnsi="仿宋" w:hint="eastAsia"/>
          <w:b/>
          <w:color w:val="000000"/>
          <w:sz w:val="28"/>
        </w:rPr>
        <w:t>关于2024年度计提资产减值准备的议案</w:t>
      </w:r>
      <w:r w:rsidRPr="009F1CAC">
        <w:rPr>
          <w:rFonts w:ascii="仿宋" w:eastAsia="仿宋" w:hAnsi="仿宋" w:hint="eastAsia"/>
          <w:b/>
          <w:color w:val="000000"/>
          <w:sz w:val="28"/>
        </w:rPr>
        <w:t>》</w:t>
      </w:r>
      <w:r>
        <w:rPr>
          <w:rFonts w:ascii="仿宋" w:eastAsia="仿宋" w:hAnsi="仿宋" w:hint="eastAsia"/>
          <w:b/>
          <w:color w:val="000000"/>
          <w:sz w:val="28"/>
        </w:rPr>
        <w:t>：</w:t>
      </w:r>
    </w:p>
    <w:p w14:paraId="757AAE12" w14:textId="77777777" w:rsidR="00AC32E7" w:rsidRDefault="00AC32E7" w:rsidP="00AC32E7">
      <w:pPr>
        <w:ind w:firstLineChars="200" w:firstLine="560"/>
        <w:rPr>
          <w:rFonts w:ascii="仿宋" w:eastAsia="仿宋" w:hAnsi="仿宋"/>
          <w:color w:val="000000"/>
          <w:sz w:val="28"/>
        </w:rPr>
      </w:pPr>
      <w:r w:rsidRPr="00AC32E7">
        <w:rPr>
          <w:rFonts w:ascii="仿宋" w:eastAsia="仿宋" w:hAnsi="仿宋" w:hint="eastAsia"/>
          <w:color w:val="000000"/>
          <w:sz w:val="28"/>
        </w:rPr>
        <w:t>依据《企业会计准则》及公司会计政策相关规定，本着谨慎性原则，公司对合并报表范围内的2024年末应收账款、其他应收款、存货、固定资产、长期股权投资、无形资产等资产进行了减值测试，判断存在可能发生减值的迹象，确定了需计提资产减值准备的资产项目。</w:t>
      </w:r>
    </w:p>
    <w:p w14:paraId="04BF2CDA" w14:textId="790E7AE6" w:rsidR="00163652" w:rsidRPr="0017637B" w:rsidRDefault="00163652" w:rsidP="00163652">
      <w:pPr>
        <w:spacing w:line="360" w:lineRule="auto"/>
        <w:ind w:firstLineChars="200" w:firstLine="560"/>
        <w:rPr>
          <w:rFonts w:ascii="仿宋" w:eastAsia="仿宋" w:hAnsi="仿宋"/>
          <w:color w:val="000000"/>
          <w:kern w:val="0"/>
          <w:sz w:val="28"/>
          <w:szCs w:val="28"/>
        </w:rPr>
      </w:pPr>
      <w:r w:rsidRPr="008E6030">
        <w:rPr>
          <w:rFonts w:ascii="仿宋" w:eastAsia="仿宋" w:hAnsi="仿宋" w:hint="eastAsia"/>
          <w:color w:val="000000"/>
          <w:kern w:val="0"/>
          <w:sz w:val="28"/>
          <w:szCs w:val="28"/>
        </w:rPr>
        <w:t>经审核，</w:t>
      </w:r>
      <w:r>
        <w:rPr>
          <w:rFonts w:ascii="仿宋" w:eastAsia="仿宋" w:hAnsi="仿宋" w:hint="eastAsia"/>
          <w:color w:val="000000"/>
          <w:kern w:val="0"/>
          <w:sz w:val="28"/>
          <w:szCs w:val="28"/>
        </w:rPr>
        <w:t>监事会认为：</w:t>
      </w:r>
      <w:r>
        <w:rPr>
          <w:rFonts w:ascii="仿宋" w:eastAsia="仿宋" w:hAnsi="仿宋" w:hint="eastAsia"/>
          <w:sz w:val="28"/>
        </w:rPr>
        <w:t>本次计提资产减值准备事项符合《企业会</w:t>
      </w:r>
      <w:r>
        <w:rPr>
          <w:rFonts w:ascii="仿宋" w:eastAsia="仿宋" w:hAnsi="仿宋" w:hint="eastAsia"/>
          <w:sz w:val="28"/>
        </w:rPr>
        <w:lastRenderedPageBreak/>
        <w:t>计准则》和公司会计政策的相关规定，体现了会计谨慎性原则，符合公司实际情况，不存在损害公司及股东利益的情形。本次计提资产减值准备后，公司会计信息能够公允、客观、真实地反应公司相关资产状况，更具合理性。</w:t>
      </w:r>
    </w:p>
    <w:p w14:paraId="7BFC8747" w14:textId="1F195B87" w:rsidR="0076404D" w:rsidRPr="00650BAD" w:rsidRDefault="0076404D" w:rsidP="0076404D">
      <w:pPr>
        <w:spacing w:line="360" w:lineRule="auto"/>
        <w:ind w:firstLineChars="200" w:firstLine="560"/>
        <w:rPr>
          <w:rFonts w:ascii="仿宋" w:eastAsia="仿宋" w:hAnsi="仿宋"/>
          <w:color w:val="000000"/>
          <w:sz w:val="28"/>
        </w:rPr>
      </w:pPr>
      <w:r w:rsidRPr="00650BAD">
        <w:rPr>
          <w:rFonts w:ascii="仿宋" w:eastAsia="仿宋" w:hAnsi="仿宋" w:hint="eastAsia"/>
          <w:color w:val="000000"/>
          <w:sz w:val="28"/>
        </w:rPr>
        <w:t>议案具体内容详见公司同日披露于巨潮资讯网（www.cninfo.com.cn）等法定信息披露媒体的《</w:t>
      </w:r>
      <w:r w:rsidR="00AC32E7" w:rsidRPr="00AC32E7">
        <w:rPr>
          <w:rFonts w:ascii="仿宋" w:eastAsia="仿宋" w:hAnsi="仿宋" w:hint="eastAsia"/>
          <w:color w:val="000000"/>
          <w:sz w:val="28"/>
        </w:rPr>
        <w:t>广东天亿马信息产业股份有限公司关于2024年度计提资产减值准备的公告</w:t>
      </w:r>
      <w:r w:rsidRPr="00650BAD">
        <w:rPr>
          <w:rFonts w:ascii="仿宋" w:eastAsia="仿宋" w:hAnsi="仿宋" w:hint="eastAsia"/>
          <w:color w:val="000000"/>
          <w:sz w:val="28"/>
        </w:rPr>
        <w:t>》（公告编号：2025-</w:t>
      </w:r>
      <w:r>
        <w:rPr>
          <w:rFonts w:ascii="仿宋" w:eastAsia="仿宋" w:hAnsi="仿宋" w:hint="eastAsia"/>
          <w:color w:val="000000"/>
          <w:sz w:val="28"/>
        </w:rPr>
        <w:t>0</w:t>
      </w:r>
      <w:r w:rsidR="0097601E">
        <w:rPr>
          <w:rFonts w:ascii="仿宋" w:eastAsia="仿宋" w:hAnsi="仿宋" w:hint="eastAsia"/>
          <w:color w:val="000000"/>
          <w:sz w:val="28"/>
        </w:rPr>
        <w:t>30</w:t>
      </w:r>
      <w:r w:rsidRPr="00650BAD">
        <w:rPr>
          <w:rFonts w:ascii="仿宋" w:eastAsia="仿宋" w:hAnsi="仿宋" w:hint="eastAsia"/>
          <w:color w:val="000000"/>
          <w:sz w:val="28"/>
        </w:rPr>
        <w:t>）</w:t>
      </w:r>
      <w:r>
        <w:rPr>
          <w:rFonts w:ascii="仿宋" w:eastAsia="仿宋" w:hAnsi="仿宋" w:hint="eastAsia"/>
          <w:color w:val="000000"/>
          <w:sz w:val="28"/>
        </w:rPr>
        <w:t>。</w:t>
      </w:r>
    </w:p>
    <w:p w14:paraId="1F07C479" w14:textId="258E3149" w:rsidR="00C46954" w:rsidRDefault="00C46954" w:rsidP="00C46954">
      <w:pPr>
        <w:spacing w:line="360" w:lineRule="auto"/>
        <w:ind w:firstLineChars="200" w:firstLine="562"/>
        <w:outlineLvl w:val="1"/>
        <w:rPr>
          <w:rFonts w:ascii="仿宋" w:eastAsia="仿宋" w:hAnsi="仿宋"/>
          <w:b/>
          <w:color w:val="000000"/>
          <w:sz w:val="28"/>
        </w:rPr>
      </w:pPr>
      <w:r>
        <w:rPr>
          <w:rFonts w:ascii="仿宋" w:eastAsia="仿宋" w:hAnsi="仿宋" w:hint="eastAsia"/>
          <w:b/>
          <w:color w:val="000000"/>
          <w:sz w:val="28"/>
        </w:rPr>
        <w:t>（十</w:t>
      </w:r>
      <w:r w:rsidR="00076595">
        <w:rPr>
          <w:rFonts w:ascii="仿宋" w:eastAsia="仿宋" w:hAnsi="仿宋" w:hint="eastAsia"/>
          <w:b/>
          <w:color w:val="000000"/>
          <w:sz w:val="28"/>
        </w:rPr>
        <w:t>四</w:t>
      </w:r>
      <w:r>
        <w:rPr>
          <w:rFonts w:ascii="仿宋" w:eastAsia="仿宋" w:hAnsi="仿宋" w:hint="eastAsia"/>
          <w:b/>
          <w:color w:val="000000"/>
          <w:sz w:val="28"/>
        </w:rPr>
        <w:t>）会议以同意3票，反对0票，弃权0票的表决结果审议通过</w:t>
      </w:r>
      <w:r w:rsidRPr="009F1CAC">
        <w:rPr>
          <w:rFonts w:ascii="仿宋" w:eastAsia="仿宋" w:hAnsi="仿宋" w:hint="eastAsia"/>
          <w:b/>
          <w:color w:val="000000"/>
          <w:sz w:val="28"/>
        </w:rPr>
        <w:t>《</w:t>
      </w:r>
      <w:r w:rsidR="00076595" w:rsidRPr="00076595">
        <w:rPr>
          <w:rFonts w:ascii="仿宋" w:eastAsia="仿宋" w:hAnsi="仿宋" w:hint="eastAsia"/>
          <w:b/>
          <w:color w:val="000000"/>
          <w:sz w:val="28"/>
        </w:rPr>
        <w:t>关于回购注销部分已授予但尚未解除限售的限制性股票的议案</w:t>
      </w:r>
      <w:r w:rsidRPr="009F1CAC">
        <w:rPr>
          <w:rFonts w:ascii="仿宋" w:eastAsia="仿宋" w:hAnsi="仿宋" w:hint="eastAsia"/>
          <w:b/>
          <w:color w:val="000000"/>
          <w:sz w:val="28"/>
        </w:rPr>
        <w:t>》</w:t>
      </w:r>
      <w:r>
        <w:rPr>
          <w:rFonts w:ascii="仿宋" w:eastAsia="仿宋" w:hAnsi="仿宋" w:hint="eastAsia"/>
          <w:b/>
          <w:color w:val="000000"/>
          <w:sz w:val="28"/>
        </w:rPr>
        <w:t>：</w:t>
      </w:r>
    </w:p>
    <w:p w14:paraId="28E63893" w14:textId="77777777" w:rsidR="00365723" w:rsidRDefault="00365723" w:rsidP="00365723">
      <w:pPr>
        <w:ind w:firstLineChars="200" w:firstLine="560"/>
        <w:rPr>
          <w:rFonts w:ascii="仿宋" w:eastAsia="仿宋" w:hAnsi="仿宋"/>
          <w:color w:val="000000"/>
          <w:sz w:val="28"/>
        </w:rPr>
      </w:pPr>
      <w:r w:rsidRPr="00365723">
        <w:rPr>
          <w:rFonts w:ascii="仿宋" w:eastAsia="仿宋" w:hAnsi="仿宋" w:hint="eastAsia"/>
          <w:color w:val="000000"/>
          <w:sz w:val="28"/>
        </w:rPr>
        <w:t>根据公司经审计的2024年度财务报告，公司层面2024年业绩考核未达标，公司拟回购并注销首次授予2名激励对象对应当年已获授但尚未解除限售的第一类限制性股票合计256,000股。</w:t>
      </w:r>
    </w:p>
    <w:p w14:paraId="3C6FAD71" w14:textId="2ACC8D85" w:rsidR="00EB053F" w:rsidRDefault="00EB053F" w:rsidP="00EB053F">
      <w:pPr>
        <w:spacing w:line="360" w:lineRule="auto"/>
        <w:ind w:firstLineChars="200" w:firstLine="560"/>
        <w:rPr>
          <w:rFonts w:ascii="仿宋" w:eastAsia="仿宋" w:hAnsi="仿宋"/>
          <w:sz w:val="28"/>
        </w:rPr>
      </w:pPr>
      <w:r w:rsidRPr="008E6030">
        <w:rPr>
          <w:rFonts w:ascii="仿宋" w:eastAsia="仿宋" w:hAnsi="仿宋" w:hint="eastAsia"/>
          <w:color w:val="000000"/>
          <w:kern w:val="0"/>
          <w:sz w:val="28"/>
          <w:szCs w:val="28"/>
        </w:rPr>
        <w:t>经审核，</w:t>
      </w:r>
      <w:r>
        <w:rPr>
          <w:rFonts w:ascii="仿宋" w:eastAsia="仿宋" w:hAnsi="仿宋" w:hint="eastAsia"/>
          <w:color w:val="000000"/>
          <w:kern w:val="0"/>
          <w:sz w:val="28"/>
          <w:szCs w:val="28"/>
        </w:rPr>
        <w:t>监事会认为：</w:t>
      </w:r>
      <w:r>
        <w:rPr>
          <w:rFonts w:ascii="仿宋" w:eastAsia="仿宋" w:hAnsi="仿宋" w:hint="eastAsia"/>
          <w:sz w:val="28"/>
        </w:rPr>
        <w:t>本次回购注销</w:t>
      </w:r>
      <w:r w:rsidR="0097601E">
        <w:rPr>
          <w:rFonts w:ascii="仿宋" w:eastAsia="仿宋" w:hAnsi="仿宋" w:hint="eastAsia"/>
          <w:sz w:val="28"/>
        </w:rPr>
        <w:t>符合《上市公司股权激励管理办法》等法律、法规和规范性文件及公司</w:t>
      </w:r>
      <w:r>
        <w:rPr>
          <w:rFonts w:ascii="仿宋" w:eastAsia="仿宋" w:hAnsi="仿宋" w:hint="eastAsia"/>
          <w:sz w:val="28"/>
        </w:rPr>
        <w:t>2023年限制性股票激励计划的相关规定，相关事项的审议和表决程序符合《深圳证券交易所创业板股票上市规则》《公司章程》等相关法律法规的规定，不存在损害公司及股东利益的情形。</w:t>
      </w:r>
    </w:p>
    <w:p w14:paraId="4FAE59F3" w14:textId="7584DDBB" w:rsidR="00C46954" w:rsidRPr="00650BAD" w:rsidRDefault="00C46954" w:rsidP="00C46954">
      <w:pPr>
        <w:spacing w:line="360" w:lineRule="auto"/>
        <w:ind w:firstLineChars="200" w:firstLine="560"/>
        <w:rPr>
          <w:rFonts w:ascii="仿宋" w:eastAsia="仿宋" w:hAnsi="仿宋"/>
          <w:color w:val="000000"/>
          <w:sz w:val="28"/>
        </w:rPr>
      </w:pPr>
      <w:r w:rsidRPr="00650BAD">
        <w:rPr>
          <w:rFonts w:ascii="仿宋" w:eastAsia="仿宋" w:hAnsi="仿宋" w:hint="eastAsia"/>
          <w:color w:val="000000"/>
          <w:sz w:val="28"/>
        </w:rPr>
        <w:t>议案具体内容详见公司同日披露于巨潮资讯网（www.cninfo.com.cn）等法定信息披露媒体的《</w:t>
      </w:r>
      <w:r w:rsidR="00365723" w:rsidRPr="00365723">
        <w:rPr>
          <w:rFonts w:ascii="仿宋" w:eastAsia="仿宋" w:hAnsi="仿宋" w:hint="eastAsia"/>
          <w:color w:val="000000"/>
          <w:sz w:val="28"/>
        </w:rPr>
        <w:t>广东天亿马信息产业股份有限公司关于回购注销部分已授予但尚未解除限售的限制性</w:t>
      </w:r>
      <w:r w:rsidR="00365723" w:rsidRPr="00365723">
        <w:rPr>
          <w:rFonts w:ascii="仿宋" w:eastAsia="仿宋" w:hAnsi="仿宋" w:hint="eastAsia"/>
          <w:color w:val="000000"/>
          <w:sz w:val="28"/>
        </w:rPr>
        <w:lastRenderedPageBreak/>
        <w:t>股票的公告</w:t>
      </w:r>
      <w:r w:rsidRPr="00650BAD">
        <w:rPr>
          <w:rFonts w:ascii="仿宋" w:eastAsia="仿宋" w:hAnsi="仿宋" w:hint="eastAsia"/>
          <w:color w:val="000000"/>
          <w:sz w:val="28"/>
        </w:rPr>
        <w:t>》（公告编号：2025-</w:t>
      </w:r>
      <w:r>
        <w:rPr>
          <w:rFonts w:ascii="仿宋" w:eastAsia="仿宋" w:hAnsi="仿宋" w:hint="eastAsia"/>
          <w:color w:val="000000"/>
          <w:sz w:val="28"/>
        </w:rPr>
        <w:t>0</w:t>
      </w:r>
      <w:r w:rsidR="0097601E">
        <w:rPr>
          <w:rFonts w:ascii="仿宋" w:eastAsia="仿宋" w:hAnsi="仿宋" w:hint="eastAsia"/>
          <w:color w:val="000000"/>
          <w:sz w:val="28"/>
        </w:rPr>
        <w:t>35</w:t>
      </w:r>
      <w:r w:rsidRPr="00650BAD">
        <w:rPr>
          <w:rFonts w:ascii="仿宋" w:eastAsia="仿宋" w:hAnsi="仿宋" w:hint="eastAsia"/>
          <w:color w:val="000000"/>
          <w:sz w:val="28"/>
        </w:rPr>
        <w:t>）</w:t>
      </w:r>
      <w:r>
        <w:rPr>
          <w:rFonts w:ascii="仿宋" w:eastAsia="仿宋" w:hAnsi="仿宋" w:hint="eastAsia"/>
          <w:color w:val="000000"/>
          <w:sz w:val="28"/>
        </w:rPr>
        <w:t>。</w:t>
      </w:r>
    </w:p>
    <w:p w14:paraId="6EBD9FA2" w14:textId="77777777" w:rsidR="00C46954" w:rsidRDefault="00C46954" w:rsidP="00C46954">
      <w:pPr>
        <w:spacing w:line="360" w:lineRule="auto"/>
        <w:ind w:firstLineChars="200" w:firstLine="560"/>
        <w:rPr>
          <w:rFonts w:ascii="仿宋" w:eastAsia="仿宋" w:hAnsi="仿宋"/>
          <w:color w:val="000000"/>
          <w:sz w:val="28"/>
        </w:rPr>
      </w:pPr>
      <w:r w:rsidRPr="00650BAD">
        <w:rPr>
          <w:rFonts w:ascii="仿宋" w:eastAsia="仿宋" w:hAnsi="仿宋" w:hint="eastAsia"/>
          <w:color w:val="000000"/>
          <w:sz w:val="28"/>
        </w:rPr>
        <w:t>本议案须提交公司股东会审议。</w:t>
      </w:r>
    </w:p>
    <w:p w14:paraId="5A5EB5EB" w14:textId="490E728C" w:rsidR="00306CE4" w:rsidRPr="00306CE4" w:rsidRDefault="00306CE4" w:rsidP="00306CE4">
      <w:pPr>
        <w:spacing w:line="360" w:lineRule="auto"/>
        <w:ind w:firstLineChars="200" w:firstLine="562"/>
        <w:outlineLvl w:val="1"/>
        <w:rPr>
          <w:rFonts w:ascii="仿宋" w:eastAsia="仿宋" w:hAnsi="仿宋"/>
          <w:b/>
          <w:color w:val="000000"/>
          <w:sz w:val="28"/>
        </w:rPr>
      </w:pPr>
      <w:r w:rsidRPr="00306CE4">
        <w:rPr>
          <w:rFonts w:ascii="仿宋" w:eastAsia="仿宋" w:hAnsi="仿宋" w:hint="eastAsia"/>
          <w:b/>
          <w:color w:val="000000"/>
          <w:sz w:val="28"/>
        </w:rPr>
        <w:t>（十五）会议以同意3票，反对0票，弃权0票的表决结果审议通过《关于作废部分已授予但尚未归属的限制性股票的议案》：</w:t>
      </w:r>
    </w:p>
    <w:p w14:paraId="27C8D2BF" w14:textId="77777777" w:rsidR="007A633D" w:rsidRDefault="007A633D" w:rsidP="007A633D">
      <w:pPr>
        <w:spacing w:line="360" w:lineRule="auto"/>
        <w:ind w:firstLineChars="200" w:firstLine="560"/>
        <w:rPr>
          <w:rFonts w:ascii="仿宋" w:eastAsia="仿宋" w:hAnsi="仿宋"/>
          <w:color w:val="000000"/>
          <w:kern w:val="0"/>
          <w:sz w:val="28"/>
          <w:szCs w:val="28"/>
        </w:rPr>
      </w:pPr>
      <w:r w:rsidRPr="00922BF3">
        <w:rPr>
          <w:rFonts w:ascii="仿宋" w:eastAsia="仿宋" w:hAnsi="仿宋" w:hint="eastAsia"/>
          <w:color w:val="000000"/>
          <w:kern w:val="0"/>
          <w:sz w:val="28"/>
          <w:szCs w:val="28"/>
        </w:rPr>
        <w:t>根据公司经审计的2024年度财务报告，公司层面2024</w:t>
      </w:r>
      <w:r>
        <w:rPr>
          <w:rFonts w:ascii="仿宋" w:eastAsia="仿宋" w:hAnsi="仿宋" w:hint="eastAsia"/>
          <w:color w:val="000000"/>
          <w:kern w:val="0"/>
          <w:sz w:val="28"/>
          <w:szCs w:val="28"/>
        </w:rPr>
        <w:t>年业绩考核未达标，对应的归属比例不得归属，</w:t>
      </w:r>
      <w:r w:rsidRPr="00922BF3">
        <w:rPr>
          <w:rFonts w:ascii="仿宋" w:eastAsia="仿宋" w:hAnsi="仿宋" w:hint="eastAsia"/>
          <w:color w:val="000000"/>
          <w:kern w:val="0"/>
          <w:sz w:val="28"/>
          <w:szCs w:val="28"/>
        </w:rPr>
        <w:t>首次</w:t>
      </w:r>
      <w:r>
        <w:rPr>
          <w:rFonts w:ascii="仿宋" w:eastAsia="仿宋" w:hAnsi="仿宋" w:hint="eastAsia"/>
          <w:color w:val="000000"/>
          <w:kern w:val="0"/>
          <w:sz w:val="28"/>
          <w:szCs w:val="28"/>
        </w:rPr>
        <w:t>授予激励对象的</w:t>
      </w:r>
      <w:r w:rsidRPr="00922BF3">
        <w:rPr>
          <w:rFonts w:ascii="仿宋" w:eastAsia="仿宋" w:hAnsi="仿宋" w:hint="eastAsia"/>
          <w:color w:val="000000"/>
          <w:kern w:val="0"/>
          <w:sz w:val="28"/>
          <w:szCs w:val="28"/>
        </w:rPr>
        <w:t>第二个归属期不能归属的第二类限制性股票由公司作废</w:t>
      </w:r>
      <w:r>
        <w:rPr>
          <w:rFonts w:ascii="仿宋" w:eastAsia="仿宋" w:hAnsi="仿宋" w:hint="eastAsia"/>
          <w:color w:val="000000"/>
          <w:kern w:val="0"/>
          <w:sz w:val="28"/>
          <w:szCs w:val="28"/>
        </w:rPr>
        <w:t>，合计</w:t>
      </w:r>
      <w:r w:rsidRPr="00922BF3">
        <w:rPr>
          <w:rFonts w:ascii="仿宋" w:eastAsia="仿宋" w:hAnsi="仿宋" w:hint="eastAsia"/>
          <w:color w:val="000000"/>
          <w:kern w:val="0"/>
          <w:sz w:val="28"/>
          <w:szCs w:val="28"/>
        </w:rPr>
        <w:t>68.6805万股。</w:t>
      </w:r>
    </w:p>
    <w:p w14:paraId="1FA36D49" w14:textId="495822F6" w:rsidR="00FA5AA7" w:rsidRDefault="00FA5AA7" w:rsidP="00FA5AA7">
      <w:pPr>
        <w:spacing w:line="360" w:lineRule="auto"/>
        <w:ind w:firstLineChars="200" w:firstLine="560"/>
        <w:rPr>
          <w:rFonts w:ascii="仿宋" w:eastAsia="仿宋" w:hAnsi="仿宋"/>
          <w:sz w:val="28"/>
        </w:rPr>
      </w:pPr>
      <w:r w:rsidRPr="008E6030">
        <w:rPr>
          <w:rFonts w:ascii="仿宋" w:eastAsia="仿宋" w:hAnsi="仿宋" w:hint="eastAsia"/>
          <w:color w:val="000000"/>
          <w:kern w:val="0"/>
          <w:sz w:val="28"/>
          <w:szCs w:val="28"/>
        </w:rPr>
        <w:t>经审核，</w:t>
      </w:r>
      <w:r>
        <w:rPr>
          <w:rFonts w:ascii="仿宋" w:eastAsia="仿宋" w:hAnsi="仿宋" w:hint="eastAsia"/>
          <w:color w:val="000000"/>
          <w:kern w:val="0"/>
          <w:sz w:val="28"/>
          <w:szCs w:val="28"/>
        </w:rPr>
        <w:t>监事会认为：</w:t>
      </w:r>
      <w:r>
        <w:rPr>
          <w:rFonts w:ascii="仿宋" w:eastAsia="仿宋" w:hAnsi="仿宋" w:hint="eastAsia"/>
          <w:sz w:val="28"/>
        </w:rPr>
        <w:t>本次作废</w:t>
      </w:r>
      <w:r w:rsidRPr="004224AE">
        <w:rPr>
          <w:rFonts w:ascii="仿宋" w:eastAsia="仿宋" w:hAnsi="仿宋" w:hint="eastAsia"/>
          <w:sz w:val="28"/>
        </w:rPr>
        <w:t>第二个归属期不能归属的第二类限制性股票</w:t>
      </w:r>
      <w:r>
        <w:rPr>
          <w:rFonts w:ascii="仿宋" w:eastAsia="仿宋" w:hAnsi="仿宋" w:hint="eastAsia"/>
          <w:sz w:val="28"/>
        </w:rPr>
        <w:t>符合《上市公司股权激励管理办法》等法律、法规和规范性文件及公司《2023年限制性股票激励计划》的相关规定，相关事项的审议和表决程序符合《深圳证券交易所创业板股票上市规则》《公司章程》等相关法律法规的规定，不存在损害公司及股东利益的情形。</w:t>
      </w:r>
    </w:p>
    <w:p w14:paraId="4DABB61D" w14:textId="70349A9B" w:rsidR="00306CE4" w:rsidRPr="00306CE4" w:rsidRDefault="00306CE4" w:rsidP="00306CE4">
      <w:pPr>
        <w:spacing w:line="360" w:lineRule="auto"/>
        <w:ind w:firstLineChars="200" w:firstLine="560"/>
        <w:rPr>
          <w:rFonts w:ascii="仿宋" w:eastAsia="仿宋" w:hAnsi="仿宋"/>
          <w:color w:val="000000"/>
          <w:sz w:val="28"/>
        </w:rPr>
      </w:pPr>
      <w:r w:rsidRPr="00306CE4">
        <w:rPr>
          <w:rFonts w:ascii="仿宋" w:eastAsia="仿宋" w:hAnsi="仿宋" w:hint="eastAsia"/>
          <w:color w:val="000000"/>
          <w:sz w:val="28"/>
        </w:rPr>
        <w:t>议案具体内容详见公司同日披露于巨潮资讯网（www.cninfo.com.cn）等法定信息披露媒体的《广东天亿马信息产业股份有限公司</w:t>
      </w:r>
      <w:r w:rsidR="003F2E4A" w:rsidRPr="003F2E4A">
        <w:rPr>
          <w:rFonts w:ascii="仿宋" w:eastAsia="仿宋" w:hAnsi="仿宋" w:hint="eastAsia"/>
          <w:color w:val="000000"/>
          <w:sz w:val="28"/>
        </w:rPr>
        <w:t>关于作废部分已授予但尚未归属的限制性股票的公告</w:t>
      </w:r>
      <w:r w:rsidRPr="00306CE4">
        <w:rPr>
          <w:rFonts w:ascii="仿宋" w:eastAsia="仿宋" w:hAnsi="仿宋" w:hint="eastAsia"/>
          <w:color w:val="000000"/>
          <w:sz w:val="28"/>
        </w:rPr>
        <w:t>》（公告编号：2025-0</w:t>
      </w:r>
      <w:r w:rsidR="003F2E4A">
        <w:rPr>
          <w:rFonts w:ascii="仿宋" w:eastAsia="仿宋" w:hAnsi="仿宋" w:hint="eastAsia"/>
          <w:color w:val="000000"/>
          <w:sz w:val="28"/>
        </w:rPr>
        <w:t>36</w:t>
      </w:r>
      <w:r w:rsidRPr="00306CE4">
        <w:rPr>
          <w:rFonts w:ascii="仿宋" w:eastAsia="仿宋" w:hAnsi="仿宋" w:hint="eastAsia"/>
          <w:color w:val="000000"/>
          <w:sz w:val="28"/>
        </w:rPr>
        <w:t>）。</w:t>
      </w:r>
    </w:p>
    <w:p w14:paraId="46ECE4D0" w14:textId="77777777" w:rsidR="00F37432" w:rsidRDefault="00201279" w:rsidP="00C07326">
      <w:pPr>
        <w:spacing w:line="360" w:lineRule="auto"/>
        <w:ind w:firstLineChars="200" w:firstLine="562"/>
        <w:jc w:val="left"/>
        <w:outlineLvl w:val="0"/>
        <w:rPr>
          <w:rFonts w:ascii="仿宋" w:eastAsia="仿宋" w:hAnsi="仿宋"/>
          <w:b/>
          <w:color w:val="000000"/>
          <w:sz w:val="28"/>
        </w:rPr>
      </w:pPr>
      <w:bookmarkStart w:id="0" w:name="_GoBack"/>
      <w:bookmarkEnd w:id="0"/>
      <w:r>
        <w:rPr>
          <w:rFonts w:ascii="仿宋" w:eastAsia="仿宋" w:hAnsi="仿宋" w:hint="eastAsia"/>
          <w:b/>
          <w:color w:val="000000"/>
          <w:sz w:val="28"/>
        </w:rPr>
        <w:t>三、备查文件</w:t>
      </w:r>
    </w:p>
    <w:p w14:paraId="2B8B0407" w14:textId="7A8ED3F4" w:rsidR="00F37432" w:rsidRDefault="00201279">
      <w:pPr>
        <w:spacing w:line="360" w:lineRule="auto"/>
        <w:ind w:firstLineChars="200" w:firstLine="560"/>
        <w:outlineLvl w:val="1"/>
        <w:rPr>
          <w:rFonts w:ascii="仿宋" w:eastAsia="仿宋" w:hAnsi="仿宋"/>
          <w:sz w:val="28"/>
        </w:rPr>
      </w:pPr>
      <w:r>
        <w:rPr>
          <w:rFonts w:ascii="仿宋" w:eastAsia="仿宋" w:hAnsi="仿宋" w:hint="eastAsia"/>
          <w:sz w:val="28"/>
        </w:rPr>
        <w:t>（一）《广东天亿马信息产业股份有限公司第三届监事会第二十</w:t>
      </w:r>
      <w:r w:rsidR="00A37199">
        <w:rPr>
          <w:rFonts w:ascii="仿宋" w:eastAsia="仿宋" w:hAnsi="仿宋" w:hint="eastAsia"/>
          <w:sz w:val="28"/>
        </w:rPr>
        <w:t>六</w:t>
      </w:r>
      <w:r>
        <w:rPr>
          <w:rFonts w:ascii="仿宋" w:eastAsia="仿宋" w:hAnsi="仿宋" w:hint="eastAsia"/>
          <w:sz w:val="28"/>
        </w:rPr>
        <w:t>次会议决议》；</w:t>
      </w:r>
    </w:p>
    <w:p w14:paraId="71069182" w14:textId="700BF021" w:rsidR="00F37432" w:rsidRDefault="00201279">
      <w:pPr>
        <w:spacing w:line="360" w:lineRule="auto"/>
        <w:ind w:firstLineChars="200" w:firstLine="560"/>
        <w:outlineLvl w:val="1"/>
        <w:rPr>
          <w:rFonts w:ascii="仿宋" w:eastAsia="仿宋" w:hAnsi="仿宋"/>
          <w:sz w:val="28"/>
        </w:rPr>
      </w:pPr>
      <w:r>
        <w:rPr>
          <w:rFonts w:ascii="仿宋" w:eastAsia="仿宋" w:hAnsi="仿宋" w:hint="eastAsia"/>
          <w:sz w:val="28"/>
        </w:rPr>
        <w:t>（二）《广东天亿马信息产业股份有限公司监事会关于第三届监事会第二十</w:t>
      </w:r>
      <w:r w:rsidR="00A37199">
        <w:rPr>
          <w:rFonts w:ascii="仿宋" w:eastAsia="仿宋" w:hAnsi="仿宋" w:hint="eastAsia"/>
          <w:sz w:val="28"/>
        </w:rPr>
        <w:t>六</w:t>
      </w:r>
      <w:r>
        <w:rPr>
          <w:rFonts w:ascii="仿宋" w:eastAsia="仿宋" w:hAnsi="仿宋" w:hint="eastAsia"/>
          <w:sz w:val="28"/>
        </w:rPr>
        <w:t>次会议相关事项的意见》</w:t>
      </w:r>
      <w:r w:rsidR="00826DF9">
        <w:rPr>
          <w:rFonts w:ascii="仿宋" w:eastAsia="仿宋" w:hAnsi="仿宋" w:hint="eastAsia"/>
          <w:sz w:val="28"/>
        </w:rPr>
        <w:t>。</w:t>
      </w:r>
    </w:p>
    <w:p w14:paraId="6697B176" w14:textId="77777777" w:rsidR="00F37432" w:rsidRDefault="00201279">
      <w:pPr>
        <w:spacing w:line="360" w:lineRule="auto"/>
        <w:ind w:firstLineChars="200" w:firstLine="560"/>
        <w:rPr>
          <w:rFonts w:ascii="仿宋" w:eastAsia="仿宋" w:hAnsi="仿宋"/>
          <w:color w:val="000000"/>
          <w:sz w:val="28"/>
        </w:rPr>
      </w:pPr>
      <w:r>
        <w:rPr>
          <w:rFonts w:ascii="仿宋" w:eastAsia="仿宋" w:hAnsi="仿宋" w:hint="eastAsia"/>
          <w:color w:val="000000"/>
          <w:sz w:val="28"/>
        </w:rPr>
        <w:t>特此公告。</w:t>
      </w:r>
    </w:p>
    <w:p w14:paraId="462D3619" w14:textId="77777777" w:rsidR="00F37432" w:rsidRDefault="00201279">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lastRenderedPageBreak/>
        <w:t>广东天亿马信息产业股份有限公司</w:t>
      </w:r>
    </w:p>
    <w:p w14:paraId="2FCA6DD2" w14:textId="77777777" w:rsidR="00F37432" w:rsidRDefault="00201279">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监事会</w:t>
      </w:r>
    </w:p>
    <w:p w14:paraId="54C8BE91" w14:textId="1DB7B961" w:rsidR="00F37432" w:rsidRDefault="00201279">
      <w:pPr>
        <w:wordWrap w:val="0"/>
        <w:spacing w:beforeLines="50" w:before="156" w:line="360" w:lineRule="auto"/>
        <w:ind w:firstLineChars="200" w:firstLine="560"/>
        <w:jc w:val="right"/>
        <w:rPr>
          <w:rFonts w:ascii="仿宋" w:eastAsia="仿宋" w:hAnsi="仿宋"/>
          <w:color w:val="000000"/>
          <w:sz w:val="28"/>
        </w:rPr>
      </w:pPr>
      <w:r>
        <w:rPr>
          <w:rFonts w:ascii="仿宋" w:eastAsia="仿宋" w:hAnsi="仿宋" w:hint="eastAsia"/>
          <w:sz w:val="28"/>
          <w:szCs w:val="28"/>
        </w:rPr>
        <w:t>202</w:t>
      </w:r>
      <w:r w:rsidR="00C46924">
        <w:rPr>
          <w:rFonts w:ascii="仿宋" w:eastAsia="仿宋" w:hAnsi="仿宋" w:hint="eastAsia"/>
          <w:sz w:val="28"/>
          <w:szCs w:val="28"/>
        </w:rPr>
        <w:t>5</w:t>
      </w:r>
      <w:r>
        <w:rPr>
          <w:rFonts w:ascii="仿宋" w:eastAsia="仿宋" w:hAnsi="仿宋" w:hint="eastAsia"/>
          <w:sz w:val="28"/>
          <w:szCs w:val="28"/>
        </w:rPr>
        <w:t>年</w:t>
      </w:r>
      <w:r w:rsidR="00A37199">
        <w:rPr>
          <w:rFonts w:ascii="仿宋" w:eastAsia="仿宋" w:hAnsi="仿宋" w:hint="eastAsia"/>
          <w:sz w:val="28"/>
          <w:szCs w:val="28"/>
        </w:rPr>
        <w:t>4</w:t>
      </w:r>
      <w:r>
        <w:rPr>
          <w:rFonts w:ascii="仿宋" w:eastAsia="仿宋" w:hAnsi="仿宋" w:hint="eastAsia"/>
          <w:sz w:val="28"/>
          <w:szCs w:val="28"/>
        </w:rPr>
        <w:t>月</w:t>
      </w:r>
      <w:r w:rsidR="00A37199">
        <w:rPr>
          <w:rFonts w:ascii="仿宋" w:eastAsia="仿宋" w:hAnsi="仿宋" w:hint="eastAsia"/>
          <w:sz w:val="28"/>
          <w:szCs w:val="28"/>
        </w:rPr>
        <w:t>22</w:t>
      </w:r>
      <w:r>
        <w:rPr>
          <w:rFonts w:ascii="仿宋" w:eastAsia="仿宋" w:hAnsi="仿宋" w:hint="eastAsia"/>
          <w:sz w:val="28"/>
          <w:szCs w:val="28"/>
        </w:rPr>
        <w:t>日</w:t>
      </w:r>
    </w:p>
    <w:p w14:paraId="0CFDE822" w14:textId="77777777" w:rsidR="00F37432" w:rsidRDefault="00F37432"/>
    <w:sectPr w:rsidR="00F374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06B22E" w14:textId="77777777" w:rsidR="00160A26" w:rsidRDefault="00160A26" w:rsidP="00F06A4D">
      <w:r>
        <w:separator/>
      </w:r>
    </w:p>
  </w:endnote>
  <w:endnote w:type="continuationSeparator" w:id="0">
    <w:p w14:paraId="61E4D911" w14:textId="77777777" w:rsidR="00160A26" w:rsidRDefault="00160A26" w:rsidP="00F06A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8153B7" w14:textId="77777777" w:rsidR="00160A26" w:rsidRDefault="00160A26" w:rsidP="00F06A4D">
      <w:r>
        <w:separator/>
      </w:r>
    </w:p>
  </w:footnote>
  <w:footnote w:type="continuationSeparator" w:id="0">
    <w:p w14:paraId="6F10839B" w14:textId="77777777" w:rsidR="00160A26" w:rsidRDefault="00160A26" w:rsidP="00F06A4D">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ang">
    <w15:presenceInfo w15:providerId="WPS Office" w15:userId="16872048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7BBF"/>
    <w:rsid w:val="00016572"/>
    <w:rsid w:val="00016A4D"/>
    <w:rsid w:val="0002015F"/>
    <w:rsid w:val="00054C78"/>
    <w:rsid w:val="000551C0"/>
    <w:rsid w:val="00072669"/>
    <w:rsid w:val="00076595"/>
    <w:rsid w:val="0007787B"/>
    <w:rsid w:val="00090BE1"/>
    <w:rsid w:val="00092BB5"/>
    <w:rsid w:val="00093F64"/>
    <w:rsid w:val="000A24E6"/>
    <w:rsid w:val="000B3A8B"/>
    <w:rsid w:val="000B6C5E"/>
    <w:rsid w:val="000C7344"/>
    <w:rsid w:val="000D0441"/>
    <w:rsid w:val="000D2D15"/>
    <w:rsid w:val="000D5B8A"/>
    <w:rsid w:val="000E264B"/>
    <w:rsid w:val="000E645C"/>
    <w:rsid w:val="000E7E7C"/>
    <w:rsid w:val="000F0F42"/>
    <w:rsid w:val="00100297"/>
    <w:rsid w:val="001106DE"/>
    <w:rsid w:val="00113A14"/>
    <w:rsid w:val="00146B58"/>
    <w:rsid w:val="001523F7"/>
    <w:rsid w:val="001544A9"/>
    <w:rsid w:val="001553E2"/>
    <w:rsid w:val="00155CD9"/>
    <w:rsid w:val="00160A26"/>
    <w:rsid w:val="00162794"/>
    <w:rsid w:val="00163652"/>
    <w:rsid w:val="001719BE"/>
    <w:rsid w:val="00180196"/>
    <w:rsid w:val="001852ED"/>
    <w:rsid w:val="00190CB0"/>
    <w:rsid w:val="00194ED9"/>
    <w:rsid w:val="001A0008"/>
    <w:rsid w:val="001A390D"/>
    <w:rsid w:val="001B40B8"/>
    <w:rsid w:val="001B498B"/>
    <w:rsid w:val="001D021D"/>
    <w:rsid w:val="001E4A6E"/>
    <w:rsid w:val="00201279"/>
    <w:rsid w:val="0021050D"/>
    <w:rsid w:val="0023233E"/>
    <w:rsid w:val="002327D2"/>
    <w:rsid w:val="00235218"/>
    <w:rsid w:val="002472B0"/>
    <w:rsid w:val="00270CD6"/>
    <w:rsid w:val="00273896"/>
    <w:rsid w:val="002834EC"/>
    <w:rsid w:val="002929EF"/>
    <w:rsid w:val="00293316"/>
    <w:rsid w:val="0029796D"/>
    <w:rsid w:val="002A6BB5"/>
    <w:rsid w:val="002A70B2"/>
    <w:rsid w:val="002C2F8A"/>
    <w:rsid w:val="002D408F"/>
    <w:rsid w:val="002D40A0"/>
    <w:rsid w:val="002E05FE"/>
    <w:rsid w:val="002E0B9A"/>
    <w:rsid w:val="002F0191"/>
    <w:rsid w:val="00300179"/>
    <w:rsid w:val="00302813"/>
    <w:rsid w:val="00303A75"/>
    <w:rsid w:val="00306CE4"/>
    <w:rsid w:val="00307DE7"/>
    <w:rsid w:val="00310889"/>
    <w:rsid w:val="00314946"/>
    <w:rsid w:val="00331898"/>
    <w:rsid w:val="00331D06"/>
    <w:rsid w:val="00337AA9"/>
    <w:rsid w:val="003569BC"/>
    <w:rsid w:val="0036178A"/>
    <w:rsid w:val="00364099"/>
    <w:rsid w:val="00365723"/>
    <w:rsid w:val="00367AEE"/>
    <w:rsid w:val="0038265E"/>
    <w:rsid w:val="003846D5"/>
    <w:rsid w:val="003C61A8"/>
    <w:rsid w:val="003D0AD0"/>
    <w:rsid w:val="003D4155"/>
    <w:rsid w:val="003D5333"/>
    <w:rsid w:val="003E5417"/>
    <w:rsid w:val="003E5447"/>
    <w:rsid w:val="003F0E9B"/>
    <w:rsid w:val="003F2E4A"/>
    <w:rsid w:val="003F7EB0"/>
    <w:rsid w:val="00417BDE"/>
    <w:rsid w:val="004434D6"/>
    <w:rsid w:val="0045625D"/>
    <w:rsid w:val="00462A06"/>
    <w:rsid w:val="00464B9A"/>
    <w:rsid w:val="00465F64"/>
    <w:rsid w:val="004809B7"/>
    <w:rsid w:val="0048218A"/>
    <w:rsid w:val="00486E87"/>
    <w:rsid w:val="00487EDA"/>
    <w:rsid w:val="00491D09"/>
    <w:rsid w:val="004A35B4"/>
    <w:rsid w:val="004A46E9"/>
    <w:rsid w:val="004B3544"/>
    <w:rsid w:val="004B7B0E"/>
    <w:rsid w:val="004C781A"/>
    <w:rsid w:val="004E7A0B"/>
    <w:rsid w:val="004F68F3"/>
    <w:rsid w:val="00501B9F"/>
    <w:rsid w:val="00513454"/>
    <w:rsid w:val="00531641"/>
    <w:rsid w:val="005353D7"/>
    <w:rsid w:val="005460DE"/>
    <w:rsid w:val="005719B0"/>
    <w:rsid w:val="00575CFB"/>
    <w:rsid w:val="0057777C"/>
    <w:rsid w:val="005B026D"/>
    <w:rsid w:val="005B79CA"/>
    <w:rsid w:val="005D4A5D"/>
    <w:rsid w:val="005F133C"/>
    <w:rsid w:val="005F1DB7"/>
    <w:rsid w:val="0060303A"/>
    <w:rsid w:val="00615CD7"/>
    <w:rsid w:val="006237CA"/>
    <w:rsid w:val="0063198D"/>
    <w:rsid w:val="00642D41"/>
    <w:rsid w:val="00644E39"/>
    <w:rsid w:val="00650BAD"/>
    <w:rsid w:val="00660365"/>
    <w:rsid w:val="006622EB"/>
    <w:rsid w:val="00663D02"/>
    <w:rsid w:val="00666963"/>
    <w:rsid w:val="00675DAF"/>
    <w:rsid w:val="0067656A"/>
    <w:rsid w:val="0068206F"/>
    <w:rsid w:val="0068500F"/>
    <w:rsid w:val="006902F9"/>
    <w:rsid w:val="0069324E"/>
    <w:rsid w:val="006957D6"/>
    <w:rsid w:val="006A2A3C"/>
    <w:rsid w:val="006B32E2"/>
    <w:rsid w:val="006C36CE"/>
    <w:rsid w:val="006D1E55"/>
    <w:rsid w:val="006D2047"/>
    <w:rsid w:val="006D4302"/>
    <w:rsid w:val="006D582D"/>
    <w:rsid w:val="006D6C2A"/>
    <w:rsid w:val="006F4D07"/>
    <w:rsid w:val="00713C8C"/>
    <w:rsid w:val="007152E9"/>
    <w:rsid w:val="0071577A"/>
    <w:rsid w:val="007178D2"/>
    <w:rsid w:val="00732087"/>
    <w:rsid w:val="007350EC"/>
    <w:rsid w:val="00745DE8"/>
    <w:rsid w:val="00753DDB"/>
    <w:rsid w:val="00755B06"/>
    <w:rsid w:val="007568D5"/>
    <w:rsid w:val="0076369F"/>
    <w:rsid w:val="0076404D"/>
    <w:rsid w:val="007673EE"/>
    <w:rsid w:val="00781736"/>
    <w:rsid w:val="00782753"/>
    <w:rsid w:val="00794BF5"/>
    <w:rsid w:val="007A633D"/>
    <w:rsid w:val="007A6D0B"/>
    <w:rsid w:val="007A7D3E"/>
    <w:rsid w:val="007D21D6"/>
    <w:rsid w:val="007F21F6"/>
    <w:rsid w:val="007F4910"/>
    <w:rsid w:val="007F688B"/>
    <w:rsid w:val="00800074"/>
    <w:rsid w:val="00807924"/>
    <w:rsid w:val="00813A3E"/>
    <w:rsid w:val="00820F07"/>
    <w:rsid w:val="00823D69"/>
    <w:rsid w:val="00824944"/>
    <w:rsid w:val="00826DF9"/>
    <w:rsid w:val="008273A3"/>
    <w:rsid w:val="00836815"/>
    <w:rsid w:val="008465F3"/>
    <w:rsid w:val="00861890"/>
    <w:rsid w:val="00863C3F"/>
    <w:rsid w:val="008722C0"/>
    <w:rsid w:val="00872982"/>
    <w:rsid w:val="008734A9"/>
    <w:rsid w:val="00874B75"/>
    <w:rsid w:val="00875FE5"/>
    <w:rsid w:val="008868C1"/>
    <w:rsid w:val="00897265"/>
    <w:rsid w:val="008A746D"/>
    <w:rsid w:val="008B2D20"/>
    <w:rsid w:val="008B42CE"/>
    <w:rsid w:val="008B5D75"/>
    <w:rsid w:val="008B6AB9"/>
    <w:rsid w:val="008C4ADE"/>
    <w:rsid w:val="008E583F"/>
    <w:rsid w:val="008E68DC"/>
    <w:rsid w:val="008F195B"/>
    <w:rsid w:val="008F24B0"/>
    <w:rsid w:val="008F3484"/>
    <w:rsid w:val="009031A3"/>
    <w:rsid w:val="00906C95"/>
    <w:rsid w:val="00920E8B"/>
    <w:rsid w:val="0093253E"/>
    <w:rsid w:val="00945D5D"/>
    <w:rsid w:val="009534DF"/>
    <w:rsid w:val="00955A2C"/>
    <w:rsid w:val="00957504"/>
    <w:rsid w:val="0097601E"/>
    <w:rsid w:val="009820C2"/>
    <w:rsid w:val="009831A9"/>
    <w:rsid w:val="0098730B"/>
    <w:rsid w:val="009D4DDF"/>
    <w:rsid w:val="009D53F6"/>
    <w:rsid w:val="009E4F3F"/>
    <w:rsid w:val="009E7AA5"/>
    <w:rsid w:val="009F1CAC"/>
    <w:rsid w:val="009F67E9"/>
    <w:rsid w:val="00A047C3"/>
    <w:rsid w:val="00A04BFE"/>
    <w:rsid w:val="00A2164F"/>
    <w:rsid w:val="00A23287"/>
    <w:rsid w:val="00A24226"/>
    <w:rsid w:val="00A34A94"/>
    <w:rsid w:val="00A37199"/>
    <w:rsid w:val="00A429A7"/>
    <w:rsid w:val="00A52BB5"/>
    <w:rsid w:val="00A57812"/>
    <w:rsid w:val="00A57C0A"/>
    <w:rsid w:val="00A7030E"/>
    <w:rsid w:val="00A724C5"/>
    <w:rsid w:val="00A85AEC"/>
    <w:rsid w:val="00AA1409"/>
    <w:rsid w:val="00AA2D67"/>
    <w:rsid w:val="00AB7E65"/>
    <w:rsid w:val="00AC0834"/>
    <w:rsid w:val="00AC32E7"/>
    <w:rsid w:val="00AC3BE6"/>
    <w:rsid w:val="00AD0E2F"/>
    <w:rsid w:val="00AD4C15"/>
    <w:rsid w:val="00AE2BB2"/>
    <w:rsid w:val="00AE3EDA"/>
    <w:rsid w:val="00B04F96"/>
    <w:rsid w:val="00B15335"/>
    <w:rsid w:val="00B17077"/>
    <w:rsid w:val="00B23B42"/>
    <w:rsid w:val="00B2461A"/>
    <w:rsid w:val="00B42B76"/>
    <w:rsid w:val="00B43FC6"/>
    <w:rsid w:val="00B44D50"/>
    <w:rsid w:val="00B50631"/>
    <w:rsid w:val="00B55CDE"/>
    <w:rsid w:val="00B642F9"/>
    <w:rsid w:val="00B66533"/>
    <w:rsid w:val="00B7087B"/>
    <w:rsid w:val="00B76E8E"/>
    <w:rsid w:val="00B84186"/>
    <w:rsid w:val="00B8701A"/>
    <w:rsid w:val="00B91A2F"/>
    <w:rsid w:val="00B91DEC"/>
    <w:rsid w:val="00B93F81"/>
    <w:rsid w:val="00BA3579"/>
    <w:rsid w:val="00BB3088"/>
    <w:rsid w:val="00BB3F0A"/>
    <w:rsid w:val="00BC63F8"/>
    <w:rsid w:val="00BC7B02"/>
    <w:rsid w:val="00BE1482"/>
    <w:rsid w:val="00BE3BCB"/>
    <w:rsid w:val="00BE3FD2"/>
    <w:rsid w:val="00BE4593"/>
    <w:rsid w:val="00C07326"/>
    <w:rsid w:val="00C17BBF"/>
    <w:rsid w:val="00C21D10"/>
    <w:rsid w:val="00C2401F"/>
    <w:rsid w:val="00C46924"/>
    <w:rsid w:val="00C46954"/>
    <w:rsid w:val="00C67C15"/>
    <w:rsid w:val="00C95EE4"/>
    <w:rsid w:val="00CB5B28"/>
    <w:rsid w:val="00CC44BA"/>
    <w:rsid w:val="00CC6361"/>
    <w:rsid w:val="00CC724F"/>
    <w:rsid w:val="00CE1AEA"/>
    <w:rsid w:val="00CF5102"/>
    <w:rsid w:val="00CF7956"/>
    <w:rsid w:val="00D01AA4"/>
    <w:rsid w:val="00D430ED"/>
    <w:rsid w:val="00D52431"/>
    <w:rsid w:val="00D61C32"/>
    <w:rsid w:val="00D62EA3"/>
    <w:rsid w:val="00D64A15"/>
    <w:rsid w:val="00D7462E"/>
    <w:rsid w:val="00D85268"/>
    <w:rsid w:val="00DA383F"/>
    <w:rsid w:val="00DE100C"/>
    <w:rsid w:val="00DE7DB6"/>
    <w:rsid w:val="00E2099D"/>
    <w:rsid w:val="00E227C7"/>
    <w:rsid w:val="00E22E54"/>
    <w:rsid w:val="00E330A0"/>
    <w:rsid w:val="00E37628"/>
    <w:rsid w:val="00E4555E"/>
    <w:rsid w:val="00E45EEB"/>
    <w:rsid w:val="00E462EA"/>
    <w:rsid w:val="00E544F7"/>
    <w:rsid w:val="00E6288D"/>
    <w:rsid w:val="00E63506"/>
    <w:rsid w:val="00E65FCA"/>
    <w:rsid w:val="00E7792C"/>
    <w:rsid w:val="00E826F2"/>
    <w:rsid w:val="00E8594C"/>
    <w:rsid w:val="00E9734A"/>
    <w:rsid w:val="00EB053F"/>
    <w:rsid w:val="00EB069E"/>
    <w:rsid w:val="00EB5C1B"/>
    <w:rsid w:val="00EC1C79"/>
    <w:rsid w:val="00EC2B41"/>
    <w:rsid w:val="00EC33BE"/>
    <w:rsid w:val="00ED3C4F"/>
    <w:rsid w:val="00EE173E"/>
    <w:rsid w:val="00EE37DB"/>
    <w:rsid w:val="00F06A4D"/>
    <w:rsid w:val="00F1591C"/>
    <w:rsid w:val="00F15CC1"/>
    <w:rsid w:val="00F1767B"/>
    <w:rsid w:val="00F22409"/>
    <w:rsid w:val="00F27901"/>
    <w:rsid w:val="00F33A33"/>
    <w:rsid w:val="00F37432"/>
    <w:rsid w:val="00F42902"/>
    <w:rsid w:val="00F42D73"/>
    <w:rsid w:val="00F513FC"/>
    <w:rsid w:val="00F7489B"/>
    <w:rsid w:val="00F8202C"/>
    <w:rsid w:val="00F838E2"/>
    <w:rsid w:val="00FA5AA7"/>
    <w:rsid w:val="00FB769A"/>
    <w:rsid w:val="00FC7C6B"/>
    <w:rsid w:val="00FD0995"/>
    <w:rsid w:val="00FD6F31"/>
    <w:rsid w:val="00FD758E"/>
    <w:rsid w:val="00FE16A1"/>
    <w:rsid w:val="00FE357C"/>
    <w:rsid w:val="00FF25E1"/>
    <w:rsid w:val="58D243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paragraph" w:styleId="a5">
    <w:name w:val="List Paragraph"/>
    <w:basedOn w:val="a"/>
    <w:uiPriority w:val="34"/>
    <w:qFormat/>
    <w:pPr>
      <w:ind w:firstLineChars="200" w:firstLine="420"/>
    </w:pPr>
  </w:style>
  <w:style w:type="paragraph" w:styleId="a6">
    <w:name w:val="Balloon Text"/>
    <w:basedOn w:val="a"/>
    <w:link w:val="Char1"/>
    <w:uiPriority w:val="99"/>
    <w:semiHidden/>
    <w:unhideWhenUsed/>
    <w:rsid w:val="00201279"/>
    <w:rPr>
      <w:sz w:val="18"/>
      <w:szCs w:val="18"/>
    </w:rPr>
  </w:style>
  <w:style w:type="character" w:customStyle="1" w:styleId="Char1">
    <w:name w:val="批注框文本 Char"/>
    <w:basedOn w:val="a0"/>
    <w:link w:val="a6"/>
    <w:uiPriority w:val="99"/>
    <w:semiHidden/>
    <w:rsid w:val="00201279"/>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paragraph" w:styleId="a5">
    <w:name w:val="List Paragraph"/>
    <w:basedOn w:val="a"/>
    <w:uiPriority w:val="34"/>
    <w:qFormat/>
    <w:pPr>
      <w:ind w:firstLineChars="200" w:firstLine="420"/>
    </w:pPr>
  </w:style>
  <w:style w:type="paragraph" w:styleId="a6">
    <w:name w:val="Balloon Text"/>
    <w:basedOn w:val="a"/>
    <w:link w:val="Char1"/>
    <w:uiPriority w:val="99"/>
    <w:semiHidden/>
    <w:unhideWhenUsed/>
    <w:rsid w:val="00201279"/>
    <w:rPr>
      <w:sz w:val="18"/>
      <w:szCs w:val="18"/>
    </w:rPr>
  </w:style>
  <w:style w:type="character" w:customStyle="1" w:styleId="Char1">
    <w:name w:val="批注框文本 Char"/>
    <w:basedOn w:val="a0"/>
    <w:link w:val="a6"/>
    <w:uiPriority w:val="99"/>
    <w:semiHidden/>
    <w:rsid w:val="00201279"/>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F57871F8-E694-4F78-901A-1A659133B4C5}">
  <ds:schemaRefs>
    <ds:schemaRef ds:uri="http://www.yonyou.com/datasource"/>
  </ds:schemaRefs>
</ds:datastoreItem>
</file>

<file path=customXml/itemProps2.xml><?xml version="1.0" encoding="utf-8"?>
<ds:datastoreItem xmlns:ds="http://schemas.openxmlformats.org/officeDocument/2006/customXml" ds:itemID="{ADB7DF2A-88C9-471C-AF58-543BE2B77E39}">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12</Pages>
  <Words>956</Words>
  <Characters>5454</Characters>
  <Application>Microsoft Office Word</Application>
  <DocSecurity>0</DocSecurity>
  <Lines>45</Lines>
  <Paragraphs>12</Paragraphs>
  <ScaleCrop>false</ScaleCrop>
  <Company>Microsoft</Company>
  <LinksUpToDate>false</LinksUpToDate>
  <CharactersWithSpaces>6398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301</cp:revision>
  <dcterms:created xsi:type="dcterms:W3CDTF">2022-08-23T07:11:00Z</dcterms:created>
  <dcterms:modified xsi:type="dcterms:W3CDTF">2025-04-20T12:33:00Z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9B9376E4B0D74C2DAF97D49CFD9B5386_12</vt:lpwstr>
  </property>
</Properties>
</file>