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763C0C" w14:textId="77777777" w:rsidR="00F71457" w:rsidRDefault="00437F6E">
      <w:pPr>
        <w:autoSpaceDE w:val="0"/>
        <w:autoSpaceDN w:val="0"/>
        <w:adjustRightInd w:val="0"/>
        <w:spacing w:line="360" w:lineRule="auto"/>
        <w:jc w:val="left"/>
        <w:rPr>
          <w:rFonts w:ascii="仿宋" w:eastAsia="仿宋" w:hAnsi="仿宋"/>
          <w:sz w:val="28"/>
        </w:rPr>
      </w:pPr>
      <w:r>
        <w:rPr>
          <w:rFonts w:ascii="仿宋" w:eastAsia="仿宋" w:hAnsi="仿宋" w:hint="eastAsia"/>
          <w:sz w:val="28"/>
        </w:rPr>
        <w:t>证券代码：301178     证券简称：天亿马    公告编号：2025-055</w:t>
      </w:r>
    </w:p>
    <w:p w14:paraId="12EA7234" w14:textId="77777777" w:rsidR="00F71457" w:rsidRDefault="00F71457"/>
    <w:p w14:paraId="472BE033" w14:textId="77777777" w:rsidR="00F71457" w:rsidRDefault="00437F6E">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7944DDEA" w14:textId="77777777" w:rsidR="00F71457" w:rsidRDefault="00437F6E">
      <w:pPr>
        <w:spacing w:afterLines="100" w:after="312" w:line="360" w:lineRule="auto"/>
        <w:jc w:val="center"/>
        <w:rPr>
          <w:rFonts w:ascii="黑体" w:eastAsia="黑体" w:hAnsi="黑体"/>
          <w:sz w:val="36"/>
          <w:szCs w:val="36"/>
        </w:rPr>
      </w:pPr>
      <w:r>
        <w:rPr>
          <w:rFonts w:ascii="黑体" w:eastAsia="黑体" w:hAnsi="黑体" w:hint="eastAsia"/>
          <w:sz w:val="36"/>
          <w:szCs w:val="36"/>
        </w:rPr>
        <w:t>关于为子公司申请综合授信额度提供担保的进展公告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F71457" w14:paraId="0D8E0F57"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62024E98" w14:textId="77777777" w:rsidR="00F71457" w:rsidRDefault="00437F6E">
            <w:pPr>
              <w:widowControl/>
              <w:spacing w:line="440" w:lineRule="exact"/>
              <w:ind w:firstLineChars="200" w:firstLine="560"/>
              <w:rPr>
                <w:rFonts w:ascii="楷体" w:eastAsia="楷体" w:hAnsi="楷体" w:cs="宋体"/>
                <w:kern w:val="0"/>
                <w:sz w:val="28"/>
              </w:rPr>
            </w:pPr>
            <w:r>
              <w:rPr>
                <w:rFonts w:ascii="楷体" w:eastAsia="楷体" w:hAnsi="楷体" w:cs="宋体" w:hint="eastAsia"/>
                <w:kern w:val="0"/>
                <w:sz w:val="28"/>
              </w:rPr>
              <w:t>本公司及董事会全体成员保证信息披露的内容真实、准确、完整，没有虚假记载、误导性陈述或重大遗漏。</w:t>
            </w:r>
          </w:p>
        </w:tc>
      </w:tr>
    </w:tbl>
    <w:p w14:paraId="1DEF2239" w14:textId="77777777" w:rsidR="00F71457" w:rsidRDefault="00F71457"/>
    <w:p w14:paraId="7A009F39" w14:textId="77777777" w:rsidR="00F71457" w:rsidRDefault="00437F6E">
      <w:pPr>
        <w:spacing w:line="360" w:lineRule="auto"/>
        <w:ind w:firstLineChars="200" w:firstLine="562"/>
        <w:outlineLvl w:val="0"/>
        <w:rPr>
          <w:rFonts w:ascii="仿宋" w:eastAsia="仿宋" w:hAnsi="仿宋"/>
          <w:b/>
          <w:sz w:val="28"/>
        </w:rPr>
      </w:pPr>
      <w:r>
        <w:rPr>
          <w:rFonts w:ascii="仿宋" w:eastAsia="仿宋" w:hAnsi="仿宋" w:hint="eastAsia"/>
          <w:b/>
          <w:sz w:val="28"/>
        </w:rPr>
        <w:t>一、担保情况概述</w:t>
      </w:r>
    </w:p>
    <w:p w14:paraId="04E94898" w14:textId="77777777" w:rsidR="00F71457" w:rsidRDefault="00437F6E">
      <w:pPr>
        <w:spacing w:line="360" w:lineRule="auto"/>
        <w:ind w:firstLineChars="200" w:firstLine="560"/>
        <w:rPr>
          <w:rFonts w:ascii="仿宋" w:eastAsia="仿宋" w:hAnsi="仿宋"/>
          <w:sz w:val="28"/>
        </w:rPr>
      </w:pPr>
      <w:r>
        <w:rPr>
          <w:rFonts w:ascii="仿宋" w:eastAsia="仿宋" w:hAnsi="仿宋" w:hint="eastAsia"/>
          <w:sz w:val="28"/>
        </w:rPr>
        <w:t>广东天亿马信息产业股份有限公司（以下简称“公司”“天亿马”）于</w:t>
      </w:r>
      <w:r>
        <w:rPr>
          <w:rFonts w:ascii="仿宋" w:eastAsia="仿宋" w:hAnsi="仿宋" w:hint="eastAsia"/>
          <w:color w:val="000000"/>
          <w:sz w:val="28"/>
          <w:szCs w:val="28"/>
        </w:rPr>
        <w:t>2025年4月18日召开第三届董事会第三十次会议和第三届监事会第二十六次会议</w:t>
      </w:r>
      <w:r>
        <w:rPr>
          <w:rFonts w:ascii="仿宋" w:eastAsia="仿宋" w:hAnsi="仿宋" w:hint="eastAsia"/>
          <w:sz w:val="28"/>
        </w:rPr>
        <w:t>，并于2025年5月13日召开了2024年年度股东会，审议通过了</w:t>
      </w:r>
      <w:r>
        <w:rPr>
          <w:rFonts w:ascii="仿宋" w:eastAsia="仿宋" w:hAnsi="仿宋" w:hint="eastAsia"/>
          <w:color w:val="000000"/>
          <w:sz w:val="28"/>
          <w:szCs w:val="28"/>
        </w:rPr>
        <w:t>《</w:t>
      </w:r>
      <w:r>
        <w:rPr>
          <w:rFonts w:ascii="仿宋" w:eastAsia="仿宋" w:hAnsi="仿宋" w:hint="eastAsia"/>
          <w:color w:val="000000"/>
          <w:sz w:val="28"/>
        </w:rPr>
        <w:t>关于子公司拟申请综合授信额度并由公司为其提供担保的议案</w:t>
      </w:r>
      <w:r>
        <w:rPr>
          <w:rFonts w:ascii="仿宋" w:eastAsia="仿宋" w:hAnsi="仿宋" w:hint="eastAsia"/>
          <w:color w:val="000000"/>
          <w:sz w:val="28"/>
          <w:szCs w:val="28"/>
        </w:rPr>
        <w:t>》</w:t>
      </w:r>
      <w:r>
        <w:rPr>
          <w:rFonts w:ascii="仿宋" w:eastAsia="仿宋" w:hAnsi="仿宋" w:hint="eastAsia"/>
          <w:sz w:val="28"/>
        </w:rPr>
        <w:t>，同意全资子公司广东天亿马信息科技有限公司（以下简称“天亿马信息科技”）向银行等金融机构申请总额度不超过10,000万元（人民币元，下同）的综合授信额度，并由公司为实际贷款提供担保。</w:t>
      </w:r>
    </w:p>
    <w:p w14:paraId="07D75F95" w14:textId="77777777" w:rsidR="00F71457" w:rsidRDefault="00437F6E">
      <w:pPr>
        <w:spacing w:line="360" w:lineRule="auto"/>
        <w:ind w:firstLineChars="200" w:firstLine="560"/>
        <w:rPr>
          <w:rFonts w:ascii="仿宋" w:eastAsia="仿宋" w:hAnsi="仿宋"/>
          <w:sz w:val="28"/>
        </w:rPr>
      </w:pPr>
      <w:r>
        <w:rPr>
          <w:rFonts w:ascii="仿宋" w:eastAsia="仿宋" w:hAnsi="仿宋" w:hint="eastAsia"/>
          <w:sz w:val="28"/>
        </w:rPr>
        <w:t>具体内容详见公司披露于巨潮资讯网（www.cninfo.com.cn）的相关公告。</w:t>
      </w:r>
    </w:p>
    <w:p w14:paraId="6C7A8AC1" w14:textId="77777777" w:rsidR="00F71457" w:rsidRDefault="00437F6E">
      <w:pPr>
        <w:spacing w:line="360" w:lineRule="auto"/>
        <w:ind w:firstLineChars="200" w:firstLine="562"/>
        <w:outlineLvl w:val="0"/>
        <w:rPr>
          <w:rFonts w:ascii="仿宋" w:eastAsia="仿宋" w:hAnsi="仿宋"/>
          <w:b/>
          <w:sz w:val="28"/>
        </w:rPr>
      </w:pPr>
      <w:r>
        <w:rPr>
          <w:rFonts w:ascii="仿宋" w:eastAsia="仿宋" w:hAnsi="仿宋" w:hint="eastAsia"/>
          <w:b/>
          <w:sz w:val="28"/>
        </w:rPr>
        <w:t>二、担保进展情况</w:t>
      </w:r>
    </w:p>
    <w:p w14:paraId="3429EDB9" w14:textId="77777777" w:rsidR="00F71457" w:rsidRDefault="00437F6E">
      <w:pPr>
        <w:spacing w:line="360" w:lineRule="auto"/>
        <w:ind w:firstLineChars="200" w:firstLine="560"/>
        <w:rPr>
          <w:rFonts w:ascii="仿宋" w:eastAsia="仿宋" w:hAnsi="仿宋"/>
          <w:sz w:val="28"/>
        </w:rPr>
      </w:pPr>
      <w:r>
        <w:rPr>
          <w:rFonts w:ascii="仿宋" w:eastAsia="仿宋" w:hAnsi="仿宋" w:hint="eastAsia"/>
          <w:sz w:val="28"/>
        </w:rPr>
        <w:t>公司于2025年7月7日与中国光大银行股份有限公司汕头分行（以下简称“光大银行”）签订了《最高额保证合同》，为天亿马信息科技向中国光大银行股份有限公司汕头分行申请授信额度提供最高债权额连带责任保证担保，以担保受信人按时足额清偿其在《综合授</w:t>
      </w:r>
      <w:r>
        <w:rPr>
          <w:rFonts w:ascii="仿宋" w:eastAsia="仿宋" w:hAnsi="仿宋" w:hint="eastAsia"/>
          <w:sz w:val="28"/>
        </w:rPr>
        <w:lastRenderedPageBreak/>
        <w:t>信协议》项下将产生的全部债务。保证范围内，所担保的主债权最高本金余额为人民币壹仟万元整。上述担保事项在公司股东会审议通过的担保额度及有效期内。</w:t>
      </w:r>
    </w:p>
    <w:p w14:paraId="4791A35B" w14:textId="77777777" w:rsidR="00F71457" w:rsidRDefault="00437F6E">
      <w:pPr>
        <w:spacing w:line="360" w:lineRule="auto"/>
        <w:ind w:firstLineChars="200" w:firstLine="562"/>
        <w:outlineLvl w:val="0"/>
        <w:rPr>
          <w:rFonts w:ascii="仿宋" w:eastAsia="仿宋" w:hAnsi="仿宋"/>
          <w:b/>
          <w:sz w:val="28"/>
        </w:rPr>
      </w:pPr>
      <w:r>
        <w:rPr>
          <w:rFonts w:ascii="仿宋" w:eastAsia="仿宋" w:hAnsi="仿宋" w:hint="eastAsia"/>
          <w:b/>
          <w:sz w:val="28"/>
        </w:rPr>
        <w:t>三、被担保方基本情况</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9"/>
        <w:gridCol w:w="6853"/>
      </w:tblGrid>
      <w:tr w:rsidR="00F71457" w14:paraId="36E9BD6B" w14:textId="77777777" w:rsidTr="00E1538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 w:type="pct"/>
            <w:tcBorders>
              <w:top w:val="none" w:sz="0" w:space="0" w:color="auto"/>
              <w:left w:val="none" w:sz="0" w:space="0" w:color="auto"/>
              <w:bottom w:val="none" w:sz="0" w:space="0" w:color="auto"/>
              <w:right w:val="none" w:sz="0" w:space="0" w:color="auto"/>
            </w:tcBorders>
          </w:tcPr>
          <w:p w14:paraId="3E2877DB" w14:textId="77777777" w:rsidR="00F71457" w:rsidRDefault="00437F6E">
            <w:pPr>
              <w:rPr>
                <w:rFonts w:ascii="仿宋" w:eastAsia="仿宋" w:hAnsi="仿宋"/>
                <w:b w:val="0"/>
                <w:sz w:val="24"/>
                <w:szCs w:val="24"/>
              </w:rPr>
            </w:pPr>
            <w:r>
              <w:rPr>
                <w:rFonts w:ascii="仿宋" w:eastAsia="仿宋" w:hAnsi="仿宋" w:hint="eastAsia"/>
                <w:b w:val="0"/>
                <w:sz w:val="24"/>
                <w:szCs w:val="24"/>
              </w:rPr>
              <w:t>公司名称</w:t>
            </w:r>
          </w:p>
        </w:tc>
        <w:tc>
          <w:tcPr>
            <w:tcW w:w="4021" w:type="pct"/>
            <w:tcBorders>
              <w:top w:val="none" w:sz="0" w:space="0" w:color="auto"/>
              <w:left w:val="none" w:sz="0" w:space="0" w:color="auto"/>
              <w:bottom w:val="none" w:sz="0" w:space="0" w:color="auto"/>
              <w:right w:val="none" w:sz="0" w:space="0" w:color="auto"/>
            </w:tcBorders>
          </w:tcPr>
          <w:p w14:paraId="318ADA69" w14:textId="77777777" w:rsidR="00F71457" w:rsidRDefault="00437F6E">
            <w:pPr>
              <w:cnfStyle w:val="100000000000" w:firstRow="1" w:lastRow="0" w:firstColumn="0" w:lastColumn="0" w:oddVBand="0" w:evenVBand="0" w:oddHBand="0" w:evenHBand="0" w:firstRowFirstColumn="0" w:firstRowLastColumn="0" w:lastRowFirstColumn="0" w:lastRowLastColumn="0"/>
              <w:rPr>
                <w:rFonts w:ascii="仿宋" w:eastAsia="仿宋" w:hAnsi="仿宋"/>
                <w:b w:val="0"/>
                <w:sz w:val="24"/>
                <w:szCs w:val="24"/>
              </w:rPr>
            </w:pPr>
            <w:r>
              <w:rPr>
                <w:rFonts w:ascii="仿宋" w:eastAsia="仿宋" w:hAnsi="仿宋" w:hint="eastAsia"/>
                <w:b w:val="0"/>
                <w:sz w:val="24"/>
                <w:szCs w:val="24"/>
              </w:rPr>
              <w:t>广东天亿马信息科技有限公司</w:t>
            </w:r>
          </w:p>
        </w:tc>
      </w:tr>
      <w:tr w:rsidR="00F71457" w14:paraId="60A6D6EE" w14:textId="77777777" w:rsidTr="00E1538F">
        <w:tc>
          <w:tcPr>
            <w:cnfStyle w:val="001000000000" w:firstRow="0" w:lastRow="0" w:firstColumn="1" w:lastColumn="0" w:oddVBand="0" w:evenVBand="0" w:oddHBand="0" w:evenHBand="0" w:firstRowFirstColumn="0" w:firstRowLastColumn="0" w:lastRowFirstColumn="0" w:lastRowLastColumn="0"/>
            <w:tcW w:w="979" w:type="pct"/>
          </w:tcPr>
          <w:p w14:paraId="40149274" w14:textId="77777777" w:rsidR="00F71457" w:rsidRDefault="00437F6E">
            <w:pPr>
              <w:rPr>
                <w:rFonts w:ascii="仿宋" w:eastAsia="仿宋" w:hAnsi="仿宋"/>
                <w:b w:val="0"/>
                <w:sz w:val="24"/>
                <w:szCs w:val="24"/>
              </w:rPr>
            </w:pPr>
            <w:r>
              <w:rPr>
                <w:rFonts w:ascii="仿宋" w:eastAsia="仿宋" w:hAnsi="仿宋" w:hint="eastAsia"/>
                <w:b w:val="0"/>
                <w:sz w:val="24"/>
                <w:szCs w:val="24"/>
              </w:rPr>
              <w:t>成立日期</w:t>
            </w:r>
          </w:p>
        </w:tc>
        <w:tc>
          <w:tcPr>
            <w:tcW w:w="4021" w:type="pct"/>
          </w:tcPr>
          <w:p w14:paraId="70434B26" w14:textId="77777777" w:rsidR="00F71457" w:rsidRDefault="00437F6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2020年06月08日</w:t>
            </w:r>
          </w:p>
        </w:tc>
      </w:tr>
      <w:tr w:rsidR="00F71457" w14:paraId="54E8E41E" w14:textId="77777777" w:rsidTr="00E1538F">
        <w:tc>
          <w:tcPr>
            <w:cnfStyle w:val="001000000000" w:firstRow="0" w:lastRow="0" w:firstColumn="1" w:lastColumn="0" w:oddVBand="0" w:evenVBand="0" w:oddHBand="0" w:evenHBand="0" w:firstRowFirstColumn="0" w:firstRowLastColumn="0" w:lastRowFirstColumn="0" w:lastRowLastColumn="0"/>
            <w:tcW w:w="979" w:type="pct"/>
          </w:tcPr>
          <w:p w14:paraId="7B90587A" w14:textId="77777777" w:rsidR="00F71457" w:rsidRDefault="00437F6E">
            <w:pPr>
              <w:rPr>
                <w:rFonts w:ascii="仿宋" w:eastAsia="仿宋" w:hAnsi="仿宋"/>
                <w:b w:val="0"/>
                <w:sz w:val="24"/>
                <w:szCs w:val="24"/>
              </w:rPr>
            </w:pPr>
            <w:r>
              <w:rPr>
                <w:rFonts w:ascii="仿宋" w:eastAsia="仿宋" w:hAnsi="仿宋" w:hint="eastAsia"/>
                <w:b w:val="0"/>
                <w:sz w:val="24"/>
                <w:szCs w:val="24"/>
              </w:rPr>
              <w:t>注册地点</w:t>
            </w:r>
          </w:p>
        </w:tc>
        <w:tc>
          <w:tcPr>
            <w:tcW w:w="4021" w:type="pct"/>
          </w:tcPr>
          <w:p w14:paraId="6B9F2F5D" w14:textId="77777777" w:rsidR="00F71457" w:rsidRDefault="00437F6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广州市天河区天河北路365号之一3901-3904房（仅限办公）</w:t>
            </w:r>
          </w:p>
        </w:tc>
      </w:tr>
      <w:tr w:rsidR="00F71457" w14:paraId="7B0C48E4" w14:textId="77777777" w:rsidTr="00E1538F">
        <w:tc>
          <w:tcPr>
            <w:cnfStyle w:val="001000000000" w:firstRow="0" w:lastRow="0" w:firstColumn="1" w:lastColumn="0" w:oddVBand="0" w:evenVBand="0" w:oddHBand="0" w:evenHBand="0" w:firstRowFirstColumn="0" w:firstRowLastColumn="0" w:lastRowFirstColumn="0" w:lastRowLastColumn="0"/>
            <w:tcW w:w="979" w:type="pct"/>
          </w:tcPr>
          <w:p w14:paraId="05842AF1" w14:textId="77777777" w:rsidR="00F71457" w:rsidRDefault="00437F6E">
            <w:pPr>
              <w:rPr>
                <w:rFonts w:ascii="仿宋" w:eastAsia="仿宋" w:hAnsi="仿宋"/>
                <w:b w:val="0"/>
                <w:sz w:val="24"/>
                <w:szCs w:val="24"/>
              </w:rPr>
            </w:pPr>
            <w:r>
              <w:rPr>
                <w:rFonts w:ascii="仿宋" w:eastAsia="仿宋" w:hAnsi="仿宋" w:hint="eastAsia"/>
                <w:b w:val="0"/>
                <w:sz w:val="24"/>
                <w:szCs w:val="24"/>
              </w:rPr>
              <w:t>法定代表人</w:t>
            </w:r>
          </w:p>
        </w:tc>
        <w:tc>
          <w:tcPr>
            <w:tcW w:w="4021" w:type="pct"/>
          </w:tcPr>
          <w:p w14:paraId="3A702370" w14:textId="77777777" w:rsidR="00F71457" w:rsidRDefault="00437F6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林明玲</w:t>
            </w:r>
          </w:p>
        </w:tc>
      </w:tr>
      <w:tr w:rsidR="00F71457" w14:paraId="2573E63A" w14:textId="77777777" w:rsidTr="00E1538F">
        <w:tc>
          <w:tcPr>
            <w:cnfStyle w:val="001000000000" w:firstRow="0" w:lastRow="0" w:firstColumn="1" w:lastColumn="0" w:oddVBand="0" w:evenVBand="0" w:oddHBand="0" w:evenHBand="0" w:firstRowFirstColumn="0" w:firstRowLastColumn="0" w:lastRowFirstColumn="0" w:lastRowLastColumn="0"/>
            <w:tcW w:w="979" w:type="pct"/>
          </w:tcPr>
          <w:p w14:paraId="21553E6D" w14:textId="77777777" w:rsidR="00F71457" w:rsidRDefault="00437F6E">
            <w:pPr>
              <w:rPr>
                <w:rFonts w:ascii="仿宋" w:eastAsia="仿宋" w:hAnsi="仿宋"/>
                <w:b w:val="0"/>
                <w:sz w:val="24"/>
                <w:szCs w:val="24"/>
              </w:rPr>
            </w:pPr>
            <w:r>
              <w:rPr>
                <w:rFonts w:ascii="仿宋" w:eastAsia="仿宋" w:hAnsi="仿宋" w:hint="eastAsia"/>
                <w:b w:val="0"/>
                <w:sz w:val="24"/>
                <w:szCs w:val="24"/>
              </w:rPr>
              <w:t>注册资本</w:t>
            </w:r>
          </w:p>
        </w:tc>
        <w:tc>
          <w:tcPr>
            <w:tcW w:w="4021" w:type="pct"/>
          </w:tcPr>
          <w:p w14:paraId="5E48AF24" w14:textId="77777777" w:rsidR="00F71457" w:rsidRDefault="00437F6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1,000.00万元</w:t>
            </w:r>
          </w:p>
        </w:tc>
      </w:tr>
      <w:tr w:rsidR="00F71457" w14:paraId="13E9D425" w14:textId="77777777" w:rsidTr="00E1538F">
        <w:tc>
          <w:tcPr>
            <w:cnfStyle w:val="001000000000" w:firstRow="0" w:lastRow="0" w:firstColumn="1" w:lastColumn="0" w:oddVBand="0" w:evenVBand="0" w:oddHBand="0" w:evenHBand="0" w:firstRowFirstColumn="0" w:firstRowLastColumn="0" w:lastRowFirstColumn="0" w:lastRowLastColumn="0"/>
            <w:tcW w:w="979" w:type="pct"/>
          </w:tcPr>
          <w:p w14:paraId="6A53F2FE" w14:textId="77777777" w:rsidR="00F71457" w:rsidRDefault="00437F6E">
            <w:pPr>
              <w:rPr>
                <w:rFonts w:ascii="仿宋" w:eastAsia="仿宋" w:hAnsi="仿宋"/>
                <w:b w:val="0"/>
                <w:sz w:val="24"/>
                <w:szCs w:val="24"/>
              </w:rPr>
            </w:pPr>
            <w:r>
              <w:rPr>
                <w:rFonts w:ascii="仿宋" w:eastAsia="仿宋" w:hAnsi="仿宋" w:hint="eastAsia"/>
                <w:b w:val="0"/>
                <w:sz w:val="24"/>
                <w:szCs w:val="24"/>
              </w:rPr>
              <w:t>经营范围</w:t>
            </w:r>
          </w:p>
        </w:tc>
        <w:tc>
          <w:tcPr>
            <w:tcW w:w="4021" w:type="pct"/>
          </w:tcPr>
          <w:p w14:paraId="319DF5C2" w14:textId="77777777" w:rsidR="00F71457" w:rsidRDefault="00437F6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信息系统集成服务；地理信息加工处理；信息技术咨询服务；电子自动化工程安装服务；电子设备工程安装服务；计算机技术开发、技术服务；计算机网络系统工程服务；数据处理和存储服务；监控系统工程安装服务；智能化安装工程服务；楼宇设备自控系统工程服务；保安监控及防盗报警系统工程服务；智能卡系统工程服务；建筑物空调设备、通风设备系统安装服务；建筑物电力系统安装；通信线路和设备的安装；各种交通信号灯及系统安装；集成电路设计；安全技术防范系统设计、施工、维修；计算机批发；计算机零配件批发；软件批发；计算机零售；计算机零配件零售；软件零售；通信设备零售；打字机、复印机、文字处理机零售；计算机房维护服务；计算机和辅助设备修理；其他办公设备维修；软件开发；防雷工程专业施工</w:t>
            </w:r>
          </w:p>
        </w:tc>
      </w:tr>
      <w:tr w:rsidR="00F71457" w14:paraId="0CBFE20E" w14:textId="77777777" w:rsidTr="00E1538F">
        <w:trPr>
          <w:trHeight w:val="240"/>
        </w:trPr>
        <w:tc>
          <w:tcPr>
            <w:cnfStyle w:val="001000000000" w:firstRow="0" w:lastRow="0" w:firstColumn="1" w:lastColumn="0" w:oddVBand="0" w:evenVBand="0" w:oddHBand="0" w:evenHBand="0" w:firstRowFirstColumn="0" w:firstRowLastColumn="0" w:lastRowFirstColumn="0" w:lastRowLastColumn="0"/>
            <w:tcW w:w="979" w:type="pct"/>
          </w:tcPr>
          <w:p w14:paraId="0C7C398E" w14:textId="77777777" w:rsidR="00F71457" w:rsidRDefault="00437F6E">
            <w:pPr>
              <w:rPr>
                <w:rFonts w:ascii="仿宋" w:eastAsia="仿宋" w:hAnsi="仿宋"/>
                <w:b w:val="0"/>
                <w:sz w:val="24"/>
                <w:szCs w:val="24"/>
              </w:rPr>
            </w:pPr>
            <w:r>
              <w:rPr>
                <w:rFonts w:ascii="仿宋" w:eastAsia="仿宋" w:hAnsi="仿宋" w:hint="eastAsia"/>
                <w:b w:val="0"/>
                <w:sz w:val="24"/>
                <w:szCs w:val="24"/>
              </w:rPr>
              <w:t>股权结构</w:t>
            </w:r>
          </w:p>
        </w:tc>
        <w:tc>
          <w:tcPr>
            <w:tcW w:w="4021" w:type="pct"/>
            <w:vAlign w:val="center"/>
          </w:tcPr>
          <w:p w14:paraId="14B8B336" w14:textId="77777777" w:rsidR="00F71457" w:rsidRDefault="00437F6E">
            <w:pPr>
              <w:jc w:val="left"/>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天亿马持股100%</w:t>
            </w:r>
          </w:p>
        </w:tc>
      </w:tr>
      <w:tr w:rsidR="00F71457" w14:paraId="7A55D141" w14:textId="77777777" w:rsidTr="00E1538F">
        <w:tc>
          <w:tcPr>
            <w:cnfStyle w:val="001000000000" w:firstRow="0" w:lastRow="0" w:firstColumn="1" w:lastColumn="0" w:oddVBand="0" w:evenVBand="0" w:oddHBand="0" w:evenHBand="0" w:firstRowFirstColumn="0" w:firstRowLastColumn="0" w:lastRowFirstColumn="0" w:lastRowLastColumn="0"/>
            <w:tcW w:w="979" w:type="pct"/>
          </w:tcPr>
          <w:p w14:paraId="384FF8D8" w14:textId="77777777" w:rsidR="00F71457" w:rsidRDefault="00437F6E">
            <w:pPr>
              <w:rPr>
                <w:rFonts w:ascii="仿宋" w:eastAsia="仿宋" w:hAnsi="仿宋"/>
                <w:b w:val="0"/>
                <w:sz w:val="24"/>
                <w:szCs w:val="24"/>
              </w:rPr>
            </w:pPr>
            <w:r>
              <w:rPr>
                <w:rFonts w:ascii="仿宋" w:eastAsia="仿宋" w:hAnsi="仿宋" w:hint="eastAsia"/>
                <w:b w:val="0"/>
                <w:sz w:val="24"/>
                <w:szCs w:val="24"/>
              </w:rPr>
              <w:t>是否为失信被执行人</w:t>
            </w:r>
          </w:p>
        </w:tc>
        <w:tc>
          <w:tcPr>
            <w:tcW w:w="4021" w:type="pct"/>
          </w:tcPr>
          <w:p w14:paraId="6F0A546D" w14:textId="77777777" w:rsidR="00F71457" w:rsidRDefault="00437F6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否</w:t>
            </w:r>
          </w:p>
        </w:tc>
      </w:tr>
    </w:tbl>
    <w:p w14:paraId="4949ADF6" w14:textId="77777777" w:rsidR="00F71457" w:rsidRDefault="00437F6E">
      <w:pPr>
        <w:spacing w:beforeLines="50" w:before="156" w:line="360" w:lineRule="auto"/>
        <w:ind w:firstLineChars="200" w:firstLine="560"/>
        <w:rPr>
          <w:rFonts w:ascii="仿宋" w:eastAsia="仿宋" w:hAnsi="仿宋"/>
          <w:sz w:val="28"/>
        </w:rPr>
      </w:pPr>
      <w:r>
        <w:rPr>
          <w:rFonts w:ascii="仿宋" w:eastAsia="仿宋" w:hAnsi="仿宋" w:hint="eastAsia"/>
          <w:sz w:val="28"/>
        </w:rPr>
        <w:t>天亿马信息科技最近一年又一期财务数据如下：</w:t>
      </w:r>
    </w:p>
    <w:p w14:paraId="2AA3A03E" w14:textId="77777777" w:rsidR="00F71457" w:rsidRDefault="00437F6E">
      <w:pPr>
        <w:spacing w:line="360" w:lineRule="auto"/>
        <w:ind w:firstLineChars="200" w:firstLine="420"/>
        <w:jc w:val="right"/>
        <w:rPr>
          <w:rFonts w:ascii="仿宋" w:eastAsia="仿宋" w:hAnsi="仿宋"/>
        </w:rPr>
      </w:pPr>
      <w:r>
        <w:rPr>
          <w:rFonts w:ascii="仿宋" w:eastAsia="仿宋" w:hAnsi="仿宋" w:hint="eastAsia"/>
        </w:rPr>
        <w:t>单位：元</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554"/>
        <w:gridCol w:w="2984"/>
        <w:gridCol w:w="2984"/>
      </w:tblGrid>
      <w:tr w:rsidR="00F71457" w14:paraId="6860B93C" w14:textId="77777777" w:rsidTr="00E1538F">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498" w:type="pct"/>
            <w:tcBorders>
              <w:top w:val="none" w:sz="0" w:space="0" w:color="auto"/>
              <w:left w:val="none" w:sz="0" w:space="0" w:color="auto"/>
              <w:bottom w:val="none" w:sz="0" w:space="0" w:color="auto"/>
              <w:right w:val="none" w:sz="0" w:space="0" w:color="auto"/>
            </w:tcBorders>
          </w:tcPr>
          <w:p w14:paraId="2CF46722" w14:textId="77777777" w:rsidR="00F71457" w:rsidRDefault="00437F6E">
            <w:pPr>
              <w:jc w:val="center"/>
              <w:rPr>
                <w:rFonts w:ascii="仿宋" w:eastAsia="仿宋" w:hAnsi="仿宋"/>
                <w:b w:val="0"/>
                <w:bCs w:val="0"/>
                <w:kern w:val="0"/>
                <w:sz w:val="24"/>
                <w:szCs w:val="24"/>
              </w:rPr>
            </w:pPr>
            <w:r>
              <w:rPr>
                <w:rFonts w:ascii="仿宋" w:eastAsia="仿宋" w:hAnsi="仿宋" w:hint="eastAsia"/>
                <w:kern w:val="0"/>
                <w:sz w:val="24"/>
                <w:szCs w:val="24"/>
              </w:rPr>
              <w:t>项目</w:t>
            </w:r>
          </w:p>
        </w:tc>
        <w:tc>
          <w:tcPr>
            <w:tcW w:w="1751" w:type="pct"/>
            <w:tcBorders>
              <w:top w:val="none" w:sz="0" w:space="0" w:color="auto"/>
              <w:left w:val="none" w:sz="0" w:space="0" w:color="auto"/>
              <w:bottom w:val="none" w:sz="0" w:space="0" w:color="auto"/>
              <w:right w:val="none" w:sz="0" w:space="0" w:color="auto"/>
            </w:tcBorders>
          </w:tcPr>
          <w:p w14:paraId="05D4C3F2" w14:textId="77777777" w:rsidR="00F71457" w:rsidRDefault="00437F6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4"/>
                <w:szCs w:val="24"/>
              </w:rPr>
            </w:pPr>
            <w:r>
              <w:rPr>
                <w:rFonts w:ascii="仿宋" w:eastAsia="仿宋" w:hAnsi="仿宋" w:hint="eastAsia"/>
                <w:kern w:val="0"/>
                <w:sz w:val="24"/>
                <w:szCs w:val="24"/>
              </w:rPr>
              <w:t>2024年末/2024年</w:t>
            </w:r>
          </w:p>
          <w:p w14:paraId="6BEF77AC" w14:textId="77777777" w:rsidR="00F71457" w:rsidRDefault="00437F6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4"/>
                <w:szCs w:val="24"/>
              </w:rPr>
            </w:pPr>
            <w:r>
              <w:rPr>
                <w:rFonts w:ascii="仿宋" w:eastAsia="仿宋" w:hAnsi="仿宋" w:hint="eastAsia"/>
                <w:kern w:val="0"/>
                <w:sz w:val="24"/>
                <w:szCs w:val="24"/>
              </w:rPr>
              <w:t>（经审计）</w:t>
            </w:r>
          </w:p>
        </w:tc>
        <w:tc>
          <w:tcPr>
            <w:tcW w:w="1751" w:type="pct"/>
            <w:tcBorders>
              <w:top w:val="none" w:sz="0" w:space="0" w:color="auto"/>
              <w:left w:val="none" w:sz="0" w:space="0" w:color="auto"/>
              <w:bottom w:val="none" w:sz="0" w:space="0" w:color="auto"/>
              <w:right w:val="none" w:sz="0" w:space="0" w:color="auto"/>
            </w:tcBorders>
          </w:tcPr>
          <w:p w14:paraId="1560E7FC" w14:textId="77777777" w:rsidR="00F71457" w:rsidRDefault="00437F6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4"/>
                <w:szCs w:val="24"/>
              </w:rPr>
            </w:pPr>
            <w:r>
              <w:rPr>
                <w:rFonts w:ascii="仿宋" w:eastAsia="仿宋" w:hAnsi="仿宋" w:hint="eastAsia"/>
                <w:kern w:val="0"/>
                <w:sz w:val="24"/>
                <w:szCs w:val="24"/>
              </w:rPr>
              <w:t>2025年一季度末</w:t>
            </w:r>
          </w:p>
          <w:p w14:paraId="2D34D9A3" w14:textId="77777777" w:rsidR="00E1538F" w:rsidRDefault="00437F6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hint="eastAsia"/>
                <w:kern w:val="0"/>
                <w:sz w:val="24"/>
                <w:szCs w:val="24"/>
              </w:rPr>
            </w:pPr>
            <w:r>
              <w:rPr>
                <w:rFonts w:ascii="仿宋" w:eastAsia="仿宋" w:hAnsi="仿宋" w:hint="eastAsia"/>
                <w:kern w:val="0"/>
                <w:sz w:val="24"/>
                <w:szCs w:val="24"/>
              </w:rPr>
              <w:t>/2025年一季度</w:t>
            </w:r>
          </w:p>
          <w:p w14:paraId="2FA01089" w14:textId="5F8E1336" w:rsidR="00F71457" w:rsidRDefault="00437F6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4"/>
                <w:szCs w:val="24"/>
              </w:rPr>
            </w:pPr>
            <w:bookmarkStart w:id="0" w:name="_GoBack"/>
            <w:bookmarkEnd w:id="0"/>
            <w:r>
              <w:rPr>
                <w:rFonts w:ascii="仿宋" w:eastAsia="仿宋" w:hAnsi="仿宋" w:hint="eastAsia"/>
                <w:kern w:val="0"/>
                <w:sz w:val="24"/>
                <w:szCs w:val="24"/>
              </w:rPr>
              <w:t>（未经审计）</w:t>
            </w:r>
          </w:p>
        </w:tc>
      </w:tr>
      <w:tr w:rsidR="00F71457" w14:paraId="65A62F35" w14:textId="77777777" w:rsidTr="00E1538F">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61AF22F6" w14:textId="77777777" w:rsidR="00F71457" w:rsidRDefault="00437F6E">
            <w:pPr>
              <w:jc w:val="center"/>
              <w:rPr>
                <w:rFonts w:ascii="仿宋" w:eastAsia="仿宋" w:hAnsi="仿宋"/>
                <w:bCs w:val="0"/>
                <w:kern w:val="0"/>
                <w:sz w:val="24"/>
                <w:szCs w:val="24"/>
              </w:rPr>
            </w:pPr>
            <w:r>
              <w:rPr>
                <w:rFonts w:ascii="仿宋" w:eastAsia="仿宋" w:hAnsi="仿宋" w:hint="eastAsia"/>
                <w:b w:val="0"/>
                <w:kern w:val="0"/>
                <w:sz w:val="24"/>
                <w:szCs w:val="24"/>
              </w:rPr>
              <w:t>资产总额</w:t>
            </w:r>
          </w:p>
        </w:tc>
        <w:tc>
          <w:tcPr>
            <w:tcW w:w="1751" w:type="pct"/>
            <w:vAlign w:val="center"/>
          </w:tcPr>
          <w:p w14:paraId="0C60F009"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49,599,618.44</w:t>
            </w:r>
          </w:p>
        </w:tc>
        <w:tc>
          <w:tcPr>
            <w:tcW w:w="1751" w:type="pct"/>
            <w:vAlign w:val="center"/>
          </w:tcPr>
          <w:p w14:paraId="16DD345A"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48,761,992.57</w:t>
            </w:r>
          </w:p>
        </w:tc>
      </w:tr>
      <w:tr w:rsidR="00F71457" w14:paraId="2EF1CEDD" w14:textId="77777777" w:rsidTr="00E1538F">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336DE8BC" w14:textId="77777777" w:rsidR="00F71457" w:rsidRDefault="00437F6E">
            <w:pPr>
              <w:jc w:val="center"/>
              <w:rPr>
                <w:rFonts w:ascii="仿宋" w:eastAsia="仿宋" w:hAnsi="仿宋"/>
                <w:bCs w:val="0"/>
                <w:kern w:val="0"/>
                <w:sz w:val="24"/>
                <w:szCs w:val="24"/>
              </w:rPr>
            </w:pPr>
            <w:r>
              <w:rPr>
                <w:rFonts w:ascii="仿宋" w:eastAsia="仿宋" w:hAnsi="仿宋" w:hint="eastAsia"/>
                <w:b w:val="0"/>
                <w:kern w:val="0"/>
                <w:sz w:val="24"/>
                <w:szCs w:val="24"/>
              </w:rPr>
              <w:t>负债总额</w:t>
            </w:r>
          </w:p>
        </w:tc>
        <w:tc>
          <w:tcPr>
            <w:tcW w:w="1751" w:type="pct"/>
            <w:vAlign w:val="center"/>
          </w:tcPr>
          <w:p w14:paraId="5F5251CE"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33,933,528.33</w:t>
            </w:r>
          </w:p>
        </w:tc>
        <w:tc>
          <w:tcPr>
            <w:tcW w:w="1751" w:type="pct"/>
          </w:tcPr>
          <w:p w14:paraId="1A863E07"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33,434,000.41</w:t>
            </w:r>
          </w:p>
        </w:tc>
      </w:tr>
      <w:tr w:rsidR="00F71457" w14:paraId="002EB876" w14:textId="77777777" w:rsidTr="00E1538F">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0D99BEB1" w14:textId="77777777" w:rsidR="00F71457" w:rsidRDefault="00437F6E">
            <w:pPr>
              <w:jc w:val="right"/>
              <w:rPr>
                <w:rFonts w:ascii="仿宋" w:eastAsia="仿宋" w:hAnsi="仿宋"/>
                <w:bCs w:val="0"/>
                <w:kern w:val="0"/>
                <w:sz w:val="24"/>
                <w:szCs w:val="24"/>
              </w:rPr>
            </w:pPr>
            <w:r>
              <w:rPr>
                <w:rFonts w:ascii="仿宋" w:eastAsia="仿宋" w:hAnsi="仿宋" w:hint="eastAsia"/>
                <w:b w:val="0"/>
                <w:kern w:val="0"/>
                <w:sz w:val="24"/>
                <w:szCs w:val="24"/>
              </w:rPr>
              <w:t>其中：银行贷款</w:t>
            </w:r>
          </w:p>
        </w:tc>
        <w:tc>
          <w:tcPr>
            <w:tcW w:w="1751" w:type="pct"/>
            <w:vAlign w:val="center"/>
          </w:tcPr>
          <w:p w14:paraId="077BC4D9"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10,009,930.55</w:t>
            </w:r>
          </w:p>
        </w:tc>
        <w:tc>
          <w:tcPr>
            <w:tcW w:w="1751" w:type="pct"/>
          </w:tcPr>
          <w:p w14:paraId="5E354DF0"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17,017,936.11</w:t>
            </w:r>
          </w:p>
        </w:tc>
      </w:tr>
      <w:tr w:rsidR="00F71457" w14:paraId="39B4B70B" w14:textId="77777777" w:rsidTr="00E1538F">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1B6728D0" w14:textId="77777777" w:rsidR="00F71457" w:rsidRDefault="00437F6E">
            <w:pPr>
              <w:jc w:val="right"/>
              <w:rPr>
                <w:rFonts w:ascii="仿宋" w:eastAsia="仿宋" w:hAnsi="仿宋"/>
                <w:bCs w:val="0"/>
                <w:kern w:val="0"/>
                <w:sz w:val="24"/>
                <w:szCs w:val="24"/>
              </w:rPr>
            </w:pPr>
            <w:r>
              <w:rPr>
                <w:rFonts w:ascii="仿宋" w:eastAsia="仿宋" w:hAnsi="仿宋" w:hint="eastAsia"/>
                <w:b w:val="0"/>
                <w:kern w:val="0"/>
                <w:sz w:val="24"/>
                <w:szCs w:val="24"/>
              </w:rPr>
              <w:t>流动负债总额</w:t>
            </w:r>
          </w:p>
        </w:tc>
        <w:tc>
          <w:tcPr>
            <w:tcW w:w="1751" w:type="pct"/>
            <w:vAlign w:val="center"/>
          </w:tcPr>
          <w:p w14:paraId="2A1082E5"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33,776,379.87</w:t>
            </w:r>
          </w:p>
        </w:tc>
        <w:tc>
          <w:tcPr>
            <w:tcW w:w="1751" w:type="pct"/>
          </w:tcPr>
          <w:p w14:paraId="5F9571E7"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33,355,426.19</w:t>
            </w:r>
          </w:p>
        </w:tc>
      </w:tr>
      <w:tr w:rsidR="00F71457" w14:paraId="27383917" w14:textId="77777777" w:rsidTr="00E1538F">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64DEE734" w14:textId="77777777" w:rsidR="00F71457" w:rsidRDefault="00437F6E">
            <w:pPr>
              <w:jc w:val="center"/>
              <w:rPr>
                <w:rFonts w:ascii="仿宋" w:eastAsia="仿宋" w:hAnsi="仿宋"/>
                <w:bCs w:val="0"/>
                <w:kern w:val="0"/>
                <w:sz w:val="24"/>
                <w:szCs w:val="24"/>
              </w:rPr>
            </w:pPr>
            <w:r>
              <w:rPr>
                <w:rFonts w:ascii="仿宋" w:eastAsia="仿宋" w:hAnsi="仿宋" w:hint="eastAsia"/>
                <w:b w:val="0"/>
                <w:kern w:val="0"/>
                <w:sz w:val="24"/>
                <w:szCs w:val="24"/>
              </w:rPr>
              <w:t>净资产</w:t>
            </w:r>
          </w:p>
        </w:tc>
        <w:tc>
          <w:tcPr>
            <w:tcW w:w="1751" w:type="pct"/>
            <w:vAlign w:val="center"/>
          </w:tcPr>
          <w:p w14:paraId="2CB7214B"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15,666,090.11</w:t>
            </w:r>
          </w:p>
        </w:tc>
        <w:tc>
          <w:tcPr>
            <w:tcW w:w="1751" w:type="pct"/>
          </w:tcPr>
          <w:p w14:paraId="5658AE4D"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15,327,992.16</w:t>
            </w:r>
          </w:p>
        </w:tc>
      </w:tr>
      <w:tr w:rsidR="00F71457" w14:paraId="687A4086" w14:textId="77777777" w:rsidTr="00E1538F">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32F2F4FB" w14:textId="77777777" w:rsidR="00F71457" w:rsidRDefault="00437F6E">
            <w:pPr>
              <w:jc w:val="center"/>
              <w:rPr>
                <w:rFonts w:ascii="仿宋" w:eastAsia="仿宋" w:hAnsi="仿宋"/>
                <w:bCs w:val="0"/>
                <w:kern w:val="0"/>
                <w:sz w:val="24"/>
                <w:szCs w:val="24"/>
              </w:rPr>
            </w:pPr>
            <w:r>
              <w:rPr>
                <w:rFonts w:ascii="仿宋" w:eastAsia="仿宋" w:hAnsi="仿宋" w:hint="eastAsia"/>
                <w:b w:val="0"/>
                <w:kern w:val="0"/>
                <w:sz w:val="24"/>
                <w:szCs w:val="24"/>
              </w:rPr>
              <w:t>营业收入</w:t>
            </w:r>
          </w:p>
        </w:tc>
        <w:tc>
          <w:tcPr>
            <w:tcW w:w="1751" w:type="pct"/>
            <w:vAlign w:val="center"/>
          </w:tcPr>
          <w:p w14:paraId="70559038"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87,037,974.92</w:t>
            </w:r>
          </w:p>
        </w:tc>
        <w:tc>
          <w:tcPr>
            <w:tcW w:w="1751" w:type="pct"/>
          </w:tcPr>
          <w:p w14:paraId="2DAD21EB"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12,185,709.73</w:t>
            </w:r>
          </w:p>
        </w:tc>
      </w:tr>
      <w:tr w:rsidR="00F71457" w14:paraId="55429A0A" w14:textId="77777777" w:rsidTr="00E1538F">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350A455F" w14:textId="77777777" w:rsidR="00F71457" w:rsidRDefault="00437F6E">
            <w:pPr>
              <w:jc w:val="center"/>
              <w:rPr>
                <w:rFonts w:ascii="仿宋" w:eastAsia="仿宋" w:hAnsi="仿宋"/>
                <w:bCs w:val="0"/>
                <w:kern w:val="0"/>
                <w:sz w:val="24"/>
                <w:szCs w:val="24"/>
              </w:rPr>
            </w:pPr>
            <w:r>
              <w:rPr>
                <w:rFonts w:ascii="仿宋" w:eastAsia="仿宋" w:hAnsi="仿宋" w:hint="eastAsia"/>
                <w:b w:val="0"/>
                <w:kern w:val="0"/>
                <w:sz w:val="24"/>
                <w:szCs w:val="24"/>
              </w:rPr>
              <w:t>利润总额</w:t>
            </w:r>
          </w:p>
        </w:tc>
        <w:tc>
          <w:tcPr>
            <w:tcW w:w="1751" w:type="pct"/>
            <w:vAlign w:val="center"/>
          </w:tcPr>
          <w:p w14:paraId="6B49071B"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-806,041.01</w:t>
            </w:r>
          </w:p>
        </w:tc>
        <w:tc>
          <w:tcPr>
            <w:tcW w:w="1751" w:type="pct"/>
          </w:tcPr>
          <w:p w14:paraId="66142E8B"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hint="eastAsia"/>
                <w:color w:val="000000"/>
                <w:kern w:val="0"/>
                <w:sz w:val="24"/>
                <w:szCs w:val="24"/>
              </w:rPr>
              <w:t>-</w:t>
            </w:r>
            <w:r>
              <w:rPr>
                <w:rFonts w:ascii="仿宋" w:eastAsia="仿宋" w:hAnsi="仿宋" w:cstheme="minorBidi"/>
                <w:color w:val="000000"/>
                <w:kern w:val="0"/>
                <w:sz w:val="24"/>
                <w:szCs w:val="24"/>
              </w:rPr>
              <w:t>639,562.63</w:t>
            </w:r>
          </w:p>
        </w:tc>
      </w:tr>
      <w:tr w:rsidR="00F71457" w14:paraId="5550EEBB" w14:textId="77777777" w:rsidTr="00E1538F">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771C63D2" w14:textId="77777777" w:rsidR="00F71457" w:rsidRDefault="00437F6E">
            <w:pPr>
              <w:jc w:val="center"/>
              <w:rPr>
                <w:rFonts w:ascii="仿宋" w:eastAsia="仿宋" w:hAnsi="仿宋"/>
                <w:bCs w:val="0"/>
                <w:kern w:val="0"/>
                <w:sz w:val="24"/>
                <w:szCs w:val="24"/>
              </w:rPr>
            </w:pPr>
            <w:r>
              <w:rPr>
                <w:rFonts w:ascii="仿宋" w:eastAsia="仿宋" w:hAnsi="仿宋" w:hint="eastAsia"/>
                <w:b w:val="0"/>
                <w:kern w:val="0"/>
                <w:sz w:val="24"/>
                <w:szCs w:val="24"/>
              </w:rPr>
              <w:t>净利润</w:t>
            </w:r>
          </w:p>
        </w:tc>
        <w:tc>
          <w:tcPr>
            <w:tcW w:w="1751" w:type="pct"/>
            <w:vAlign w:val="center"/>
          </w:tcPr>
          <w:p w14:paraId="56BC08F1"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color w:val="000000"/>
                <w:kern w:val="0"/>
                <w:sz w:val="24"/>
                <w:szCs w:val="24"/>
              </w:rPr>
              <w:t>-488,761.28</w:t>
            </w:r>
          </w:p>
        </w:tc>
        <w:tc>
          <w:tcPr>
            <w:tcW w:w="1751" w:type="pct"/>
          </w:tcPr>
          <w:p w14:paraId="172E689A" w14:textId="77777777" w:rsidR="00F71457" w:rsidRDefault="00437F6E">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cstheme="minorBidi" w:hint="eastAsia"/>
                <w:color w:val="000000"/>
                <w:kern w:val="0"/>
                <w:sz w:val="24"/>
                <w:szCs w:val="24"/>
              </w:rPr>
              <w:t>-</w:t>
            </w:r>
            <w:r>
              <w:rPr>
                <w:rFonts w:ascii="仿宋" w:eastAsia="仿宋" w:hAnsi="仿宋" w:cstheme="minorBidi"/>
                <w:color w:val="000000"/>
                <w:kern w:val="0"/>
                <w:sz w:val="24"/>
                <w:szCs w:val="24"/>
              </w:rPr>
              <w:t>527,204.27</w:t>
            </w:r>
          </w:p>
        </w:tc>
      </w:tr>
    </w:tbl>
    <w:p w14:paraId="0807B4C1" w14:textId="77777777" w:rsidR="00F71457" w:rsidRDefault="00F71457">
      <w:pPr>
        <w:spacing w:line="360" w:lineRule="auto"/>
        <w:ind w:firstLineChars="200" w:firstLine="420"/>
        <w:jc w:val="right"/>
        <w:rPr>
          <w:rFonts w:ascii="仿宋" w:eastAsia="仿宋" w:hAnsi="仿宋"/>
        </w:rPr>
      </w:pPr>
    </w:p>
    <w:p w14:paraId="6ACB5BE4" w14:textId="77777777" w:rsidR="00F71457" w:rsidRDefault="00437F6E">
      <w:pPr>
        <w:spacing w:line="360" w:lineRule="auto"/>
        <w:ind w:firstLineChars="200" w:firstLine="562"/>
        <w:outlineLvl w:val="0"/>
        <w:rPr>
          <w:rFonts w:ascii="仿宋" w:eastAsia="仿宋" w:hAnsi="仿宋"/>
          <w:b/>
          <w:sz w:val="28"/>
        </w:rPr>
      </w:pPr>
      <w:r>
        <w:rPr>
          <w:rFonts w:ascii="仿宋" w:eastAsia="仿宋" w:hAnsi="仿宋" w:hint="eastAsia"/>
          <w:b/>
          <w:sz w:val="28"/>
        </w:rPr>
        <w:t>四、担保协议的主要内容</w:t>
      </w:r>
    </w:p>
    <w:p w14:paraId="76193369" w14:textId="77777777" w:rsidR="00F71457" w:rsidRDefault="00437F6E">
      <w:pPr>
        <w:spacing w:beforeLines="50" w:before="156" w:line="360" w:lineRule="auto"/>
        <w:ind w:firstLineChars="200" w:firstLine="560"/>
        <w:rPr>
          <w:rFonts w:ascii="仿宋" w:eastAsia="仿宋" w:hAnsi="仿宋"/>
          <w:sz w:val="28"/>
        </w:rPr>
      </w:pPr>
      <w:r>
        <w:rPr>
          <w:rFonts w:ascii="仿宋" w:eastAsia="仿宋" w:hAnsi="仿宋" w:hint="eastAsia"/>
          <w:sz w:val="28"/>
        </w:rPr>
        <w:t>（一）被担保的债务人：广东天亿马信息科技有限公司</w:t>
      </w:r>
    </w:p>
    <w:p w14:paraId="3FD62D8B" w14:textId="77777777" w:rsidR="00F71457" w:rsidRDefault="00437F6E">
      <w:pPr>
        <w:spacing w:beforeLines="50" w:before="156" w:line="360" w:lineRule="auto"/>
        <w:ind w:firstLineChars="200" w:firstLine="560"/>
        <w:rPr>
          <w:rFonts w:ascii="仿宋" w:eastAsia="仿宋" w:hAnsi="仿宋"/>
          <w:sz w:val="28"/>
        </w:rPr>
      </w:pPr>
      <w:r>
        <w:rPr>
          <w:rFonts w:ascii="仿宋" w:eastAsia="仿宋" w:hAnsi="仿宋" w:hint="eastAsia"/>
          <w:sz w:val="28"/>
        </w:rPr>
        <w:t>（二）保证人：广东天亿马信息产业股份有限公司</w:t>
      </w:r>
    </w:p>
    <w:p w14:paraId="169E04A4" w14:textId="77777777" w:rsidR="00F71457" w:rsidRDefault="00437F6E">
      <w:pPr>
        <w:spacing w:beforeLines="50" w:before="156" w:line="360" w:lineRule="auto"/>
        <w:ind w:firstLineChars="200" w:firstLine="560"/>
        <w:rPr>
          <w:rFonts w:ascii="仿宋" w:eastAsia="仿宋" w:hAnsi="仿宋"/>
          <w:sz w:val="28"/>
        </w:rPr>
      </w:pPr>
      <w:r>
        <w:rPr>
          <w:rFonts w:ascii="仿宋" w:eastAsia="仿宋" w:hAnsi="仿宋" w:hint="eastAsia"/>
          <w:sz w:val="28"/>
        </w:rPr>
        <w:t>（三）债权人：中国光大银行股份有限公司汕头分行</w:t>
      </w:r>
    </w:p>
    <w:p w14:paraId="4724C492" w14:textId="77777777" w:rsidR="00F71457" w:rsidRDefault="00437F6E">
      <w:pPr>
        <w:spacing w:beforeLines="50" w:before="156" w:line="360" w:lineRule="auto"/>
        <w:ind w:firstLineChars="200" w:firstLine="560"/>
        <w:rPr>
          <w:rFonts w:ascii="仿宋" w:eastAsia="仿宋" w:hAnsi="仿宋"/>
          <w:sz w:val="28"/>
        </w:rPr>
      </w:pPr>
      <w:r>
        <w:rPr>
          <w:rFonts w:ascii="仿宋" w:eastAsia="仿宋" w:hAnsi="仿宋" w:hint="eastAsia"/>
          <w:sz w:val="28"/>
        </w:rPr>
        <w:t>（四）最高本金限额：人民币壹仟万元整</w:t>
      </w:r>
    </w:p>
    <w:p w14:paraId="6895E955" w14:textId="77777777" w:rsidR="00F71457" w:rsidRDefault="00437F6E">
      <w:pPr>
        <w:spacing w:beforeLines="50" w:before="156" w:line="360" w:lineRule="auto"/>
        <w:ind w:firstLineChars="200" w:firstLine="560"/>
        <w:rPr>
          <w:rFonts w:ascii="仿宋" w:eastAsia="仿宋" w:hAnsi="仿宋"/>
          <w:sz w:val="28"/>
        </w:rPr>
      </w:pPr>
      <w:r>
        <w:rPr>
          <w:rFonts w:ascii="仿宋" w:eastAsia="仿宋" w:hAnsi="仿宋" w:hint="eastAsia"/>
          <w:sz w:val="28"/>
        </w:rPr>
        <w:t>（五）保证方式：连带责任保证</w:t>
      </w:r>
    </w:p>
    <w:p w14:paraId="4B186889" w14:textId="77777777" w:rsidR="00F71457" w:rsidRDefault="00437F6E">
      <w:pPr>
        <w:spacing w:beforeLines="50" w:before="156" w:line="360" w:lineRule="auto"/>
        <w:ind w:firstLineChars="200" w:firstLine="560"/>
        <w:rPr>
          <w:rFonts w:ascii="仿宋" w:eastAsia="仿宋" w:hAnsi="仿宋"/>
          <w:sz w:val="28"/>
        </w:rPr>
      </w:pPr>
      <w:r>
        <w:rPr>
          <w:rFonts w:ascii="仿宋" w:eastAsia="仿宋" w:hAnsi="仿宋" w:hint="eastAsia"/>
          <w:sz w:val="28"/>
        </w:rPr>
        <w:t>（六）保证担保范围：受信人在主合同项下应向授信人偿还或支付的债务本金、利息(包括法定利息、约定利息及罚息)、复利、违约金、损害赔偿金、实现债权的费用(包括但不限于诉讼/仲裁费用、律师费用、保全费用、鉴定费用、差旅费用、公证费用、执行费用等)和所有其他应付的费用、款项(以上各项合称为“被担保债务”)。</w:t>
      </w:r>
    </w:p>
    <w:p w14:paraId="636D9CA0" w14:textId="77777777" w:rsidR="00F71457" w:rsidRDefault="00437F6E">
      <w:pPr>
        <w:spacing w:beforeLines="50" w:before="156" w:line="360" w:lineRule="auto"/>
        <w:ind w:firstLineChars="200" w:firstLine="560"/>
        <w:rPr>
          <w:rFonts w:ascii="仿宋" w:eastAsia="仿宋" w:hAnsi="仿宋"/>
          <w:sz w:val="28"/>
        </w:rPr>
      </w:pPr>
      <w:r>
        <w:rPr>
          <w:rFonts w:ascii="仿宋" w:eastAsia="仿宋" w:hAnsi="仿宋" w:hint="eastAsia"/>
          <w:sz w:val="28"/>
        </w:rPr>
        <w:t>（七）保证期间：《综合授信协议》项下的每一笔具体授信业务的保证期间单独计算，为自具体授信业务合同或协议约定的受信人履行债务期限届满之日起三年。如因法律规定或具体授信业务合同或协议约定的事件发生而导致债务提前到期，保证期间为债务提前到期日起三年。保证人同意债务展期的，保证期间为展期协议重新约定的债务履行期限届满之日起三年。如具体授信业务合同或协议项下债务分期履行，则对每期债务而言，保证期间均为最后一期债务履行期限届满之日起三年。</w:t>
      </w:r>
    </w:p>
    <w:p w14:paraId="7F1E7EFD" w14:textId="77777777" w:rsidR="00F71457" w:rsidRDefault="00437F6E">
      <w:pPr>
        <w:spacing w:line="360" w:lineRule="auto"/>
        <w:ind w:firstLineChars="200" w:firstLine="562"/>
        <w:outlineLvl w:val="0"/>
        <w:rPr>
          <w:rFonts w:ascii="仿宋" w:eastAsia="仿宋" w:hAnsi="仿宋"/>
          <w:b/>
          <w:sz w:val="28"/>
        </w:rPr>
      </w:pPr>
      <w:r>
        <w:rPr>
          <w:rFonts w:ascii="仿宋" w:eastAsia="仿宋" w:hAnsi="仿宋" w:hint="eastAsia"/>
          <w:b/>
          <w:sz w:val="28"/>
        </w:rPr>
        <w:t>五、累计对外担保数量及逾期担保数量</w:t>
      </w:r>
    </w:p>
    <w:p w14:paraId="4FFA9A15" w14:textId="77777777" w:rsidR="00F71457" w:rsidRDefault="00437F6E">
      <w:pPr>
        <w:spacing w:beforeLines="50" w:before="156" w:line="360" w:lineRule="auto"/>
        <w:ind w:firstLineChars="200" w:firstLine="560"/>
        <w:rPr>
          <w:rFonts w:ascii="仿宋" w:eastAsia="仿宋" w:hAnsi="仿宋"/>
          <w:sz w:val="28"/>
        </w:rPr>
      </w:pPr>
      <w:r>
        <w:rPr>
          <w:rFonts w:ascii="仿宋" w:eastAsia="仿宋" w:hAnsi="仿宋" w:hint="eastAsia"/>
          <w:sz w:val="28"/>
        </w:rPr>
        <w:lastRenderedPageBreak/>
        <w:t>公司审批通过对合并报表范围内子公司担保额度总金额为人民币28,000万元，占公司2024年经审计净资产的36.93%。截至本公告日，公司对合并报表范围内单位提供的实际担保余额为人民币 10,671.37万元，占公司2024年经审计净资产的14.07%；公司及子公司对合并报表范围外单位提供的担保余额为0元。公司及子公司无逾期对外担保、无涉及诉讼的对外担保或因担保被判决败诉而应承担损失的情形。</w:t>
      </w:r>
    </w:p>
    <w:p w14:paraId="5BF6004D" w14:textId="77777777" w:rsidR="00F71457" w:rsidRDefault="00437F6E">
      <w:pPr>
        <w:spacing w:line="360" w:lineRule="auto"/>
        <w:ind w:firstLineChars="200" w:firstLine="562"/>
        <w:outlineLvl w:val="0"/>
        <w:rPr>
          <w:rFonts w:ascii="仿宋" w:eastAsia="仿宋" w:hAnsi="仿宋"/>
          <w:b/>
          <w:sz w:val="28"/>
        </w:rPr>
      </w:pPr>
      <w:r>
        <w:rPr>
          <w:rFonts w:ascii="仿宋" w:eastAsia="仿宋" w:hAnsi="仿宋" w:hint="eastAsia"/>
          <w:b/>
          <w:sz w:val="28"/>
        </w:rPr>
        <w:t>六、备查文件</w:t>
      </w:r>
    </w:p>
    <w:p w14:paraId="798EBB17" w14:textId="77777777" w:rsidR="00F71457" w:rsidRDefault="00437F6E">
      <w:pPr>
        <w:spacing w:line="360" w:lineRule="auto"/>
        <w:ind w:firstLineChars="200" w:firstLine="560"/>
        <w:rPr>
          <w:rFonts w:ascii="仿宋" w:eastAsia="仿宋" w:hAnsi="仿宋"/>
          <w:sz w:val="28"/>
        </w:rPr>
      </w:pPr>
      <w:r>
        <w:rPr>
          <w:rFonts w:ascii="仿宋" w:eastAsia="仿宋" w:hAnsi="仿宋" w:hint="eastAsia"/>
          <w:sz w:val="28"/>
        </w:rPr>
        <w:t>（一）《最高额保证合同》</w:t>
      </w:r>
    </w:p>
    <w:p w14:paraId="73AC4CBA" w14:textId="77777777" w:rsidR="00F71457" w:rsidRDefault="00437F6E">
      <w:pPr>
        <w:spacing w:line="360" w:lineRule="auto"/>
        <w:ind w:firstLineChars="200" w:firstLine="560"/>
        <w:rPr>
          <w:rFonts w:ascii="仿宋" w:eastAsia="仿宋" w:hAnsi="仿宋"/>
          <w:sz w:val="28"/>
        </w:rPr>
      </w:pPr>
      <w:r>
        <w:rPr>
          <w:rFonts w:ascii="仿宋" w:eastAsia="仿宋" w:hAnsi="仿宋" w:hint="eastAsia"/>
          <w:sz w:val="28"/>
        </w:rPr>
        <w:t>特此公告。</w:t>
      </w:r>
    </w:p>
    <w:p w14:paraId="340860A6" w14:textId="77777777" w:rsidR="00F71457" w:rsidRDefault="00437F6E">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40709B7E" w14:textId="77777777" w:rsidR="00F71457" w:rsidRDefault="00437F6E">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3B0A0CC9" w14:textId="77777777" w:rsidR="00F71457" w:rsidRDefault="00437F6E">
      <w:pPr>
        <w:wordWrap w:val="0"/>
        <w:spacing w:beforeLines="50" w:before="156" w:line="360" w:lineRule="auto"/>
        <w:ind w:firstLineChars="200" w:firstLine="560"/>
        <w:jc w:val="right"/>
        <w:rPr>
          <w:rFonts w:ascii="仿宋" w:eastAsia="仿宋" w:hAnsi="仿宋"/>
          <w:sz w:val="28"/>
        </w:rPr>
      </w:pPr>
      <w:r>
        <w:rPr>
          <w:rFonts w:ascii="仿宋" w:eastAsia="仿宋" w:hAnsi="仿宋" w:hint="eastAsia"/>
          <w:sz w:val="28"/>
          <w:szCs w:val="28"/>
        </w:rPr>
        <w:t>2025年7月8日</w:t>
      </w:r>
    </w:p>
    <w:sectPr w:rsidR="00F714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8D4"/>
    <w:rsid w:val="000101C9"/>
    <w:rsid w:val="000126BF"/>
    <w:rsid w:val="00013211"/>
    <w:rsid w:val="00016C94"/>
    <w:rsid w:val="00016DAB"/>
    <w:rsid w:val="000240EC"/>
    <w:rsid w:val="000241C3"/>
    <w:rsid w:val="000249B7"/>
    <w:rsid w:val="000355CF"/>
    <w:rsid w:val="00047123"/>
    <w:rsid w:val="00061411"/>
    <w:rsid w:val="00063596"/>
    <w:rsid w:val="000637A2"/>
    <w:rsid w:val="000648AD"/>
    <w:rsid w:val="00064CE2"/>
    <w:rsid w:val="00065027"/>
    <w:rsid w:val="000755AE"/>
    <w:rsid w:val="00076DD8"/>
    <w:rsid w:val="00081C3D"/>
    <w:rsid w:val="00084890"/>
    <w:rsid w:val="000A330F"/>
    <w:rsid w:val="000A7303"/>
    <w:rsid w:val="000B12BA"/>
    <w:rsid w:val="000B2A6B"/>
    <w:rsid w:val="000B5727"/>
    <w:rsid w:val="000B70BA"/>
    <w:rsid w:val="000C118A"/>
    <w:rsid w:val="000C7083"/>
    <w:rsid w:val="000D13E8"/>
    <w:rsid w:val="000D64B1"/>
    <w:rsid w:val="000E0840"/>
    <w:rsid w:val="000E186F"/>
    <w:rsid w:val="000E52AB"/>
    <w:rsid w:val="000F305F"/>
    <w:rsid w:val="000F4DAD"/>
    <w:rsid w:val="000F6B9C"/>
    <w:rsid w:val="0010273A"/>
    <w:rsid w:val="00106D6D"/>
    <w:rsid w:val="001112CE"/>
    <w:rsid w:val="0011282A"/>
    <w:rsid w:val="00114F78"/>
    <w:rsid w:val="001170A5"/>
    <w:rsid w:val="001306CA"/>
    <w:rsid w:val="00131A47"/>
    <w:rsid w:val="00132FCD"/>
    <w:rsid w:val="00135B94"/>
    <w:rsid w:val="00141BF6"/>
    <w:rsid w:val="0014501B"/>
    <w:rsid w:val="001456E4"/>
    <w:rsid w:val="00147439"/>
    <w:rsid w:val="00153315"/>
    <w:rsid w:val="0015451E"/>
    <w:rsid w:val="00155039"/>
    <w:rsid w:val="001567BD"/>
    <w:rsid w:val="00173BE5"/>
    <w:rsid w:val="00176BF2"/>
    <w:rsid w:val="0017726B"/>
    <w:rsid w:val="001800FC"/>
    <w:rsid w:val="00186FCA"/>
    <w:rsid w:val="00192371"/>
    <w:rsid w:val="00195B33"/>
    <w:rsid w:val="00196C83"/>
    <w:rsid w:val="001A3C8F"/>
    <w:rsid w:val="001A48A7"/>
    <w:rsid w:val="001A5B56"/>
    <w:rsid w:val="001B0C9A"/>
    <w:rsid w:val="001C28C7"/>
    <w:rsid w:val="001C5C4A"/>
    <w:rsid w:val="001C6591"/>
    <w:rsid w:val="001D244D"/>
    <w:rsid w:val="001D2962"/>
    <w:rsid w:val="001D6DE2"/>
    <w:rsid w:val="001E02B1"/>
    <w:rsid w:val="001E06DB"/>
    <w:rsid w:val="001E10CB"/>
    <w:rsid w:val="001E1735"/>
    <w:rsid w:val="001E6CDE"/>
    <w:rsid w:val="001F1F9F"/>
    <w:rsid w:val="001F4A9B"/>
    <w:rsid w:val="001F5FAD"/>
    <w:rsid w:val="00202B6B"/>
    <w:rsid w:val="00203AFE"/>
    <w:rsid w:val="0020476C"/>
    <w:rsid w:val="00205333"/>
    <w:rsid w:val="00213C21"/>
    <w:rsid w:val="002143DF"/>
    <w:rsid w:val="00216934"/>
    <w:rsid w:val="0022006C"/>
    <w:rsid w:val="00220687"/>
    <w:rsid w:val="00220CB2"/>
    <w:rsid w:val="00222A0A"/>
    <w:rsid w:val="0022305F"/>
    <w:rsid w:val="00224BD6"/>
    <w:rsid w:val="002252CB"/>
    <w:rsid w:val="002300C5"/>
    <w:rsid w:val="00232E86"/>
    <w:rsid w:val="00234716"/>
    <w:rsid w:val="00235346"/>
    <w:rsid w:val="00255C86"/>
    <w:rsid w:val="002573EF"/>
    <w:rsid w:val="0026280E"/>
    <w:rsid w:val="00262A64"/>
    <w:rsid w:val="00267179"/>
    <w:rsid w:val="00272EFE"/>
    <w:rsid w:val="0027546D"/>
    <w:rsid w:val="00275892"/>
    <w:rsid w:val="00275E40"/>
    <w:rsid w:val="00276362"/>
    <w:rsid w:val="002839F1"/>
    <w:rsid w:val="002865A5"/>
    <w:rsid w:val="002866D3"/>
    <w:rsid w:val="00286AAC"/>
    <w:rsid w:val="00286D5B"/>
    <w:rsid w:val="002918DD"/>
    <w:rsid w:val="002A1368"/>
    <w:rsid w:val="002A1A75"/>
    <w:rsid w:val="002B12B7"/>
    <w:rsid w:val="002C2C64"/>
    <w:rsid w:val="002C694C"/>
    <w:rsid w:val="002E4E4D"/>
    <w:rsid w:val="002E5A91"/>
    <w:rsid w:val="002E7634"/>
    <w:rsid w:val="002F2169"/>
    <w:rsid w:val="002F41F1"/>
    <w:rsid w:val="002F6391"/>
    <w:rsid w:val="00301DF8"/>
    <w:rsid w:val="0031618C"/>
    <w:rsid w:val="0032113C"/>
    <w:rsid w:val="0032439A"/>
    <w:rsid w:val="0032529C"/>
    <w:rsid w:val="003265AC"/>
    <w:rsid w:val="00326C42"/>
    <w:rsid w:val="00330F82"/>
    <w:rsid w:val="00332258"/>
    <w:rsid w:val="0034342B"/>
    <w:rsid w:val="0034648D"/>
    <w:rsid w:val="00346AC3"/>
    <w:rsid w:val="00347396"/>
    <w:rsid w:val="003568D5"/>
    <w:rsid w:val="00360181"/>
    <w:rsid w:val="00360C17"/>
    <w:rsid w:val="0036248D"/>
    <w:rsid w:val="003720F5"/>
    <w:rsid w:val="00374A59"/>
    <w:rsid w:val="00375593"/>
    <w:rsid w:val="00375750"/>
    <w:rsid w:val="00375DDE"/>
    <w:rsid w:val="00381091"/>
    <w:rsid w:val="00381988"/>
    <w:rsid w:val="00382B3C"/>
    <w:rsid w:val="00387919"/>
    <w:rsid w:val="00397DFF"/>
    <w:rsid w:val="003A300C"/>
    <w:rsid w:val="003A49C3"/>
    <w:rsid w:val="003B001B"/>
    <w:rsid w:val="003B4403"/>
    <w:rsid w:val="003B49E1"/>
    <w:rsid w:val="003B54E0"/>
    <w:rsid w:val="003C039A"/>
    <w:rsid w:val="003C0808"/>
    <w:rsid w:val="003C65AC"/>
    <w:rsid w:val="003C6F10"/>
    <w:rsid w:val="003D1C9C"/>
    <w:rsid w:val="003D33B3"/>
    <w:rsid w:val="003D450D"/>
    <w:rsid w:val="003E2314"/>
    <w:rsid w:val="003E5913"/>
    <w:rsid w:val="003F0F2A"/>
    <w:rsid w:val="003F53B2"/>
    <w:rsid w:val="004024F6"/>
    <w:rsid w:val="00410061"/>
    <w:rsid w:val="004106F7"/>
    <w:rsid w:val="004112AB"/>
    <w:rsid w:val="00414EBC"/>
    <w:rsid w:val="00415F62"/>
    <w:rsid w:val="00417E68"/>
    <w:rsid w:val="00434202"/>
    <w:rsid w:val="00435D3B"/>
    <w:rsid w:val="00437F6E"/>
    <w:rsid w:val="004440AD"/>
    <w:rsid w:val="00446D95"/>
    <w:rsid w:val="004471F2"/>
    <w:rsid w:val="00450396"/>
    <w:rsid w:val="00454D8B"/>
    <w:rsid w:val="00460D28"/>
    <w:rsid w:val="0046127A"/>
    <w:rsid w:val="00463A3A"/>
    <w:rsid w:val="00464800"/>
    <w:rsid w:val="00465C4F"/>
    <w:rsid w:val="00466303"/>
    <w:rsid w:val="00483B6F"/>
    <w:rsid w:val="0049397F"/>
    <w:rsid w:val="004A01DD"/>
    <w:rsid w:val="004A0FDC"/>
    <w:rsid w:val="004A3458"/>
    <w:rsid w:val="004A5050"/>
    <w:rsid w:val="004B0266"/>
    <w:rsid w:val="004B0A33"/>
    <w:rsid w:val="004B7E62"/>
    <w:rsid w:val="004C16D9"/>
    <w:rsid w:val="004C1CB6"/>
    <w:rsid w:val="004C632D"/>
    <w:rsid w:val="004D1BEB"/>
    <w:rsid w:val="004E2BCE"/>
    <w:rsid w:val="004E64E4"/>
    <w:rsid w:val="004E6668"/>
    <w:rsid w:val="004E6854"/>
    <w:rsid w:val="004F101A"/>
    <w:rsid w:val="004F35D5"/>
    <w:rsid w:val="004F5B94"/>
    <w:rsid w:val="004F756F"/>
    <w:rsid w:val="004F766D"/>
    <w:rsid w:val="00504467"/>
    <w:rsid w:val="00507F1B"/>
    <w:rsid w:val="00510EDF"/>
    <w:rsid w:val="00510FD3"/>
    <w:rsid w:val="00511DDA"/>
    <w:rsid w:val="005154EC"/>
    <w:rsid w:val="00522F6B"/>
    <w:rsid w:val="0052481D"/>
    <w:rsid w:val="0052789D"/>
    <w:rsid w:val="00527D0E"/>
    <w:rsid w:val="005317FA"/>
    <w:rsid w:val="0053191A"/>
    <w:rsid w:val="00531AC2"/>
    <w:rsid w:val="005325F9"/>
    <w:rsid w:val="00532FCB"/>
    <w:rsid w:val="00546F87"/>
    <w:rsid w:val="00547609"/>
    <w:rsid w:val="005505BE"/>
    <w:rsid w:val="0055105C"/>
    <w:rsid w:val="00551AE2"/>
    <w:rsid w:val="0055266A"/>
    <w:rsid w:val="00553076"/>
    <w:rsid w:val="00560ABC"/>
    <w:rsid w:val="00561060"/>
    <w:rsid w:val="00562C18"/>
    <w:rsid w:val="005661ED"/>
    <w:rsid w:val="005704DC"/>
    <w:rsid w:val="00575050"/>
    <w:rsid w:val="0058127C"/>
    <w:rsid w:val="00581863"/>
    <w:rsid w:val="005860CC"/>
    <w:rsid w:val="00586522"/>
    <w:rsid w:val="00586FAF"/>
    <w:rsid w:val="0059060A"/>
    <w:rsid w:val="00593136"/>
    <w:rsid w:val="0059501E"/>
    <w:rsid w:val="005970F7"/>
    <w:rsid w:val="0059754B"/>
    <w:rsid w:val="005977F2"/>
    <w:rsid w:val="005A04A2"/>
    <w:rsid w:val="005A11EA"/>
    <w:rsid w:val="005A4545"/>
    <w:rsid w:val="005A49FF"/>
    <w:rsid w:val="005B1EBB"/>
    <w:rsid w:val="005D4719"/>
    <w:rsid w:val="005D61D8"/>
    <w:rsid w:val="005D7329"/>
    <w:rsid w:val="005E0C93"/>
    <w:rsid w:val="005E227C"/>
    <w:rsid w:val="005E2742"/>
    <w:rsid w:val="005E32CA"/>
    <w:rsid w:val="005F2D0F"/>
    <w:rsid w:val="005F65C9"/>
    <w:rsid w:val="005F66B8"/>
    <w:rsid w:val="006024D1"/>
    <w:rsid w:val="00610AB1"/>
    <w:rsid w:val="00611644"/>
    <w:rsid w:val="00612BBC"/>
    <w:rsid w:val="00613CE2"/>
    <w:rsid w:val="00613F09"/>
    <w:rsid w:val="00616A85"/>
    <w:rsid w:val="006170FE"/>
    <w:rsid w:val="0063213D"/>
    <w:rsid w:val="006411A6"/>
    <w:rsid w:val="00641F91"/>
    <w:rsid w:val="00646765"/>
    <w:rsid w:val="00647CDE"/>
    <w:rsid w:val="00651926"/>
    <w:rsid w:val="00653A97"/>
    <w:rsid w:val="00655692"/>
    <w:rsid w:val="006610B0"/>
    <w:rsid w:val="00662911"/>
    <w:rsid w:val="00663839"/>
    <w:rsid w:val="006665AC"/>
    <w:rsid w:val="00680127"/>
    <w:rsid w:val="00683180"/>
    <w:rsid w:val="00683216"/>
    <w:rsid w:val="00683ABC"/>
    <w:rsid w:val="00684DD6"/>
    <w:rsid w:val="00685C17"/>
    <w:rsid w:val="006864CF"/>
    <w:rsid w:val="00687C6F"/>
    <w:rsid w:val="00696FA4"/>
    <w:rsid w:val="006970E5"/>
    <w:rsid w:val="006A32B3"/>
    <w:rsid w:val="006A4141"/>
    <w:rsid w:val="006B0EBE"/>
    <w:rsid w:val="006B1567"/>
    <w:rsid w:val="006B1A64"/>
    <w:rsid w:val="006B3551"/>
    <w:rsid w:val="006B5229"/>
    <w:rsid w:val="006C413C"/>
    <w:rsid w:val="006C492C"/>
    <w:rsid w:val="006E30D7"/>
    <w:rsid w:val="006E658B"/>
    <w:rsid w:val="006F252E"/>
    <w:rsid w:val="006F28C6"/>
    <w:rsid w:val="00714491"/>
    <w:rsid w:val="00715147"/>
    <w:rsid w:val="00715B5B"/>
    <w:rsid w:val="007203AE"/>
    <w:rsid w:val="0072060A"/>
    <w:rsid w:val="00723C96"/>
    <w:rsid w:val="00724C6A"/>
    <w:rsid w:val="00726F29"/>
    <w:rsid w:val="0073437E"/>
    <w:rsid w:val="00743D63"/>
    <w:rsid w:val="007443B7"/>
    <w:rsid w:val="007446F8"/>
    <w:rsid w:val="007462B3"/>
    <w:rsid w:val="00754574"/>
    <w:rsid w:val="007571B1"/>
    <w:rsid w:val="0076293D"/>
    <w:rsid w:val="007647E0"/>
    <w:rsid w:val="00771B3D"/>
    <w:rsid w:val="00771FEB"/>
    <w:rsid w:val="00774F5E"/>
    <w:rsid w:val="007755DF"/>
    <w:rsid w:val="00780F19"/>
    <w:rsid w:val="00784FF3"/>
    <w:rsid w:val="007870B4"/>
    <w:rsid w:val="007A1E4C"/>
    <w:rsid w:val="007A5F6E"/>
    <w:rsid w:val="007A5FBC"/>
    <w:rsid w:val="007B3181"/>
    <w:rsid w:val="007B3B0D"/>
    <w:rsid w:val="007B51F2"/>
    <w:rsid w:val="007C302B"/>
    <w:rsid w:val="007C769C"/>
    <w:rsid w:val="007D5034"/>
    <w:rsid w:val="007D5D64"/>
    <w:rsid w:val="007D642B"/>
    <w:rsid w:val="007E12DB"/>
    <w:rsid w:val="007E3498"/>
    <w:rsid w:val="007E541C"/>
    <w:rsid w:val="007F5EB7"/>
    <w:rsid w:val="0080096E"/>
    <w:rsid w:val="00804C31"/>
    <w:rsid w:val="0080763F"/>
    <w:rsid w:val="00811AA9"/>
    <w:rsid w:val="0081775E"/>
    <w:rsid w:val="00820E29"/>
    <w:rsid w:val="00822741"/>
    <w:rsid w:val="00824610"/>
    <w:rsid w:val="00824AED"/>
    <w:rsid w:val="008250C3"/>
    <w:rsid w:val="00834866"/>
    <w:rsid w:val="00834C6C"/>
    <w:rsid w:val="008362B9"/>
    <w:rsid w:val="008510C6"/>
    <w:rsid w:val="008540A4"/>
    <w:rsid w:val="008617D3"/>
    <w:rsid w:val="00866459"/>
    <w:rsid w:val="008674BE"/>
    <w:rsid w:val="00870002"/>
    <w:rsid w:val="0087045E"/>
    <w:rsid w:val="00871245"/>
    <w:rsid w:val="00873602"/>
    <w:rsid w:val="00874122"/>
    <w:rsid w:val="00885B11"/>
    <w:rsid w:val="008931F3"/>
    <w:rsid w:val="00895407"/>
    <w:rsid w:val="00897B31"/>
    <w:rsid w:val="008A18ED"/>
    <w:rsid w:val="008A4D79"/>
    <w:rsid w:val="008B3852"/>
    <w:rsid w:val="008B6FE9"/>
    <w:rsid w:val="008C5EF8"/>
    <w:rsid w:val="008D2268"/>
    <w:rsid w:val="008D2D66"/>
    <w:rsid w:val="008D4143"/>
    <w:rsid w:val="008E0E09"/>
    <w:rsid w:val="008E4021"/>
    <w:rsid w:val="008E44DC"/>
    <w:rsid w:val="008E51CC"/>
    <w:rsid w:val="008E5437"/>
    <w:rsid w:val="008F160E"/>
    <w:rsid w:val="008F26CC"/>
    <w:rsid w:val="00912C4C"/>
    <w:rsid w:val="0091693E"/>
    <w:rsid w:val="00923887"/>
    <w:rsid w:val="00931A5D"/>
    <w:rsid w:val="009327B3"/>
    <w:rsid w:val="00934EB4"/>
    <w:rsid w:val="00963B43"/>
    <w:rsid w:val="0096448A"/>
    <w:rsid w:val="0096472A"/>
    <w:rsid w:val="00965F5A"/>
    <w:rsid w:val="00965FC3"/>
    <w:rsid w:val="0096685C"/>
    <w:rsid w:val="0097199D"/>
    <w:rsid w:val="009723E3"/>
    <w:rsid w:val="00973B9E"/>
    <w:rsid w:val="00976EB1"/>
    <w:rsid w:val="00984D4C"/>
    <w:rsid w:val="00995EA2"/>
    <w:rsid w:val="009A3D54"/>
    <w:rsid w:val="009A6C3E"/>
    <w:rsid w:val="009B1090"/>
    <w:rsid w:val="009B3C20"/>
    <w:rsid w:val="009C21F1"/>
    <w:rsid w:val="009E34F5"/>
    <w:rsid w:val="009E3EF8"/>
    <w:rsid w:val="009E52F4"/>
    <w:rsid w:val="009E5F3D"/>
    <w:rsid w:val="009E7431"/>
    <w:rsid w:val="009F0561"/>
    <w:rsid w:val="009F0E07"/>
    <w:rsid w:val="009F3CD1"/>
    <w:rsid w:val="009F446F"/>
    <w:rsid w:val="009F4DBE"/>
    <w:rsid w:val="009F72E7"/>
    <w:rsid w:val="00A172F2"/>
    <w:rsid w:val="00A23045"/>
    <w:rsid w:val="00A24B52"/>
    <w:rsid w:val="00A24D85"/>
    <w:rsid w:val="00A2599A"/>
    <w:rsid w:val="00A36E41"/>
    <w:rsid w:val="00A46F7C"/>
    <w:rsid w:val="00A471C2"/>
    <w:rsid w:val="00A54047"/>
    <w:rsid w:val="00A568A3"/>
    <w:rsid w:val="00A630A6"/>
    <w:rsid w:val="00A63D1F"/>
    <w:rsid w:val="00A72A81"/>
    <w:rsid w:val="00A96C57"/>
    <w:rsid w:val="00AA33E9"/>
    <w:rsid w:val="00AB03ED"/>
    <w:rsid w:val="00AB1EDD"/>
    <w:rsid w:val="00AB7521"/>
    <w:rsid w:val="00AC248D"/>
    <w:rsid w:val="00AC4459"/>
    <w:rsid w:val="00AC4B70"/>
    <w:rsid w:val="00AC4CF0"/>
    <w:rsid w:val="00AD2081"/>
    <w:rsid w:val="00AD2CB1"/>
    <w:rsid w:val="00AE385C"/>
    <w:rsid w:val="00AE5FA4"/>
    <w:rsid w:val="00AF448C"/>
    <w:rsid w:val="00AF5185"/>
    <w:rsid w:val="00AF7BEC"/>
    <w:rsid w:val="00B01ACD"/>
    <w:rsid w:val="00B02014"/>
    <w:rsid w:val="00B1014B"/>
    <w:rsid w:val="00B10E38"/>
    <w:rsid w:val="00B10FC1"/>
    <w:rsid w:val="00B134FD"/>
    <w:rsid w:val="00B13699"/>
    <w:rsid w:val="00B157DB"/>
    <w:rsid w:val="00B17C58"/>
    <w:rsid w:val="00B23AA1"/>
    <w:rsid w:val="00B24CE1"/>
    <w:rsid w:val="00B2781F"/>
    <w:rsid w:val="00B403FD"/>
    <w:rsid w:val="00B41A7D"/>
    <w:rsid w:val="00B448F1"/>
    <w:rsid w:val="00B46A42"/>
    <w:rsid w:val="00B51863"/>
    <w:rsid w:val="00B51F1A"/>
    <w:rsid w:val="00B55F7C"/>
    <w:rsid w:val="00B608B5"/>
    <w:rsid w:val="00B62FFE"/>
    <w:rsid w:val="00B648A2"/>
    <w:rsid w:val="00B7595B"/>
    <w:rsid w:val="00B82479"/>
    <w:rsid w:val="00B8749A"/>
    <w:rsid w:val="00B90299"/>
    <w:rsid w:val="00B92C98"/>
    <w:rsid w:val="00B9568B"/>
    <w:rsid w:val="00B956BA"/>
    <w:rsid w:val="00BA011F"/>
    <w:rsid w:val="00BA7FA0"/>
    <w:rsid w:val="00BB16AA"/>
    <w:rsid w:val="00BB20FE"/>
    <w:rsid w:val="00BB4E58"/>
    <w:rsid w:val="00BB668C"/>
    <w:rsid w:val="00BC0398"/>
    <w:rsid w:val="00BC1AC9"/>
    <w:rsid w:val="00BC3398"/>
    <w:rsid w:val="00BC3ADA"/>
    <w:rsid w:val="00BC64EA"/>
    <w:rsid w:val="00BE4A95"/>
    <w:rsid w:val="00BE744C"/>
    <w:rsid w:val="00BF25F8"/>
    <w:rsid w:val="00BF2F88"/>
    <w:rsid w:val="00BF702C"/>
    <w:rsid w:val="00BF7A24"/>
    <w:rsid w:val="00C0583D"/>
    <w:rsid w:val="00C10405"/>
    <w:rsid w:val="00C10AC1"/>
    <w:rsid w:val="00C12218"/>
    <w:rsid w:val="00C12C2E"/>
    <w:rsid w:val="00C14A90"/>
    <w:rsid w:val="00C14ECB"/>
    <w:rsid w:val="00C22055"/>
    <w:rsid w:val="00C234CF"/>
    <w:rsid w:val="00C430E9"/>
    <w:rsid w:val="00C45F23"/>
    <w:rsid w:val="00C47FFB"/>
    <w:rsid w:val="00C5013D"/>
    <w:rsid w:val="00C5120F"/>
    <w:rsid w:val="00C5268D"/>
    <w:rsid w:val="00C528AE"/>
    <w:rsid w:val="00C54544"/>
    <w:rsid w:val="00C54A23"/>
    <w:rsid w:val="00C57E75"/>
    <w:rsid w:val="00C616D5"/>
    <w:rsid w:val="00C6508F"/>
    <w:rsid w:val="00C66C90"/>
    <w:rsid w:val="00C71B4E"/>
    <w:rsid w:val="00C77AA1"/>
    <w:rsid w:val="00C80121"/>
    <w:rsid w:val="00C8466F"/>
    <w:rsid w:val="00C90518"/>
    <w:rsid w:val="00C905D6"/>
    <w:rsid w:val="00C92369"/>
    <w:rsid w:val="00C9349D"/>
    <w:rsid w:val="00C93E35"/>
    <w:rsid w:val="00C9435A"/>
    <w:rsid w:val="00C95574"/>
    <w:rsid w:val="00CA07AE"/>
    <w:rsid w:val="00CA2D42"/>
    <w:rsid w:val="00CA5B51"/>
    <w:rsid w:val="00CA6C76"/>
    <w:rsid w:val="00CB742D"/>
    <w:rsid w:val="00CB747A"/>
    <w:rsid w:val="00CB7FF7"/>
    <w:rsid w:val="00CC379E"/>
    <w:rsid w:val="00CC3F03"/>
    <w:rsid w:val="00CC724F"/>
    <w:rsid w:val="00CD36BC"/>
    <w:rsid w:val="00CD4F7A"/>
    <w:rsid w:val="00CE0946"/>
    <w:rsid w:val="00CE1B19"/>
    <w:rsid w:val="00CE7A16"/>
    <w:rsid w:val="00CF0498"/>
    <w:rsid w:val="00CF6023"/>
    <w:rsid w:val="00CF6FDB"/>
    <w:rsid w:val="00D02124"/>
    <w:rsid w:val="00D02D40"/>
    <w:rsid w:val="00D03778"/>
    <w:rsid w:val="00D10A91"/>
    <w:rsid w:val="00D14AF8"/>
    <w:rsid w:val="00D1655C"/>
    <w:rsid w:val="00D23349"/>
    <w:rsid w:val="00D25216"/>
    <w:rsid w:val="00D26834"/>
    <w:rsid w:val="00D30E68"/>
    <w:rsid w:val="00D322C0"/>
    <w:rsid w:val="00D32470"/>
    <w:rsid w:val="00D35BA5"/>
    <w:rsid w:val="00D367E4"/>
    <w:rsid w:val="00D370F7"/>
    <w:rsid w:val="00D403F5"/>
    <w:rsid w:val="00D40BB2"/>
    <w:rsid w:val="00D417AF"/>
    <w:rsid w:val="00D52A2C"/>
    <w:rsid w:val="00D532E6"/>
    <w:rsid w:val="00D539A8"/>
    <w:rsid w:val="00D54DAC"/>
    <w:rsid w:val="00D55A8C"/>
    <w:rsid w:val="00D5628C"/>
    <w:rsid w:val="00D629D5"/>
    <w:rsid w:val="00D642D3"/>
    <w:rsid w:val="00D66E62"/>
    <w:rsid w:val="00D7467D"/>
    <w:rsid w:val="00D779CB"/>
    <w:rsid w:val="00D80B1D"/>
    <w:rsid w:val="00D82D0F"/>
    <w:rsid w:val="00D833BE"/>
    <w:rsid w:val="00D837D4"/>
    <w:rsid w:val="00D86CF4"/>
    <w:rsid w:val="00D87337"/>
    <w:rsid w:val="00D90BCA"/>
    <w:rsid w:val="00D92361"/>
    <w:rsid w:val="00DA266C"/>
    <w:rsid w:val="00DA317A"/>
    <w:rsid w:val="00DA4DFD"/>
    <w:rsid w:val="00DA5472"/>
    <w:rsid w:val="00DA54BE"/>
    <w:rsid w:val="00DB00C8"/>
    <w:rsid w:val="00DB2346"/>
    <w:rsid w:val="00DB34E4"/>
    <w:rsid w:val="00DC0A6A"/>
    <w:rsid w:val="00DC508A"/>
    <w:rsid w:val="00DE29E0"/>
    <w:rsid w:val="00DE5481"/>
    <w:rsid w:val="00DE6042"/>
    <w:rsid w:val="00DF1AEC"/>
    <w:rsid w:val="00DF2372"/>
    <w:rsid w:val="00DF284B"/>
    <w:rsid w:val="00DF4295"/>
    <w:rsid w:val="00E05992"/>
    <w:rsid w:val="00E07635"/>
    <w:rsid w:val="00E1538F"/>
    <w:rsid w:val="00E165FB"/>
    <w:rsid w:val="00E2099D"/>
    <w:rsid w:val="00E20E6B"/>
    <w:rsid w:val="00E27CBD"/>
    <w:rsid w:val="00E312D8"/>
    <w:rsid w:val="00E3190E"/>
    <w:rsid w:val="00E31A70"/>
    <w:rsid w:val="00E323E9"/>
    <w:rsid w:val="00E34AD9"/>
    <w:rsid w:val="00E35558"/>
    <w:rsid w:val="00E37893"/>
    <w:rsid w:val="00E40A95"/>
    <w:rsid w:val="00E413EF"/>
    <w:rsid w:val="00E42425"/>
    <w:rsid w:val="00E430B3"/>
    <w:rsid w:val="00E4600E"/>
    <w:rsid w:val="00E50BB0"/>
    <w:rsid w:val="00E52527"/>
    <w:rsid w:val="00E53123"/>
    <w:rsid w:val="00E56437"/>
    <w:rsid w:val="00E638EC"/>
    <w:rsid w:val="00E66489"/>
    <w:rsid w:val="00E66D3A"/>
    <w:rsid w:val="00E70D1A"/>
    <w:rsid w:val="00E73F6A"/>
    <w:rsid w:val="00E7518E"/>
    <w:rsid w:val="00E80F89"/>
    <w:rsid w:val="00E851A1"/>
    <w:rsid w:val="00E91743"/>
    <w:rsid w:val="00E92AAE"/>
    <w:rsid w:val="00E92BD4"/>
    <w:rsid w:val="00EA4EFD"/>
    <w:rsid w:val="00EB4E36"/>
    <w:rsid w:val="00EC12D4"/>
    <w:rsid w:val="00EC7F03"/>
    <w:rsid w:val="00ED059C"/>
    <w:rsid w:val="00ED368D"/>
    <w:rsid w:val="00ED4781"/>
    <w:rsid w:val="00ED51B0"/>
    <w:rsid w:val="00ED5A39"/>
    <w:rsid w:val="00EE1C97"/>
    <w:rsid w:val="00EE5227"/>
    <w:rsid w:val="00EE6663"/>
    <w:rsid w:val="00EF0CA3"/>
    <w:rsid w:val="00EF0FD9"/>
    <w:rsid w:val="00F00052"/>
    <w:rsid w:val="00F04C13"/>
    <w:rsid w:val="00F10635"/>
    <w:rsid w:val="00F14C49"/>
    <w:rsid w:val="00F25EC5"/>
    <w:rsid w:val="00F30C01"/>
    <w:rsid w:val="00F3271C"/>
    <w:rsid w:val="00F32800"/>
    <w:rsid w:val="00F33BFF"/>
    <w:rsid w:val="00F34F95"/>
    <w:rsid w:val="00F42B61"/>
    <w:rsid w:val="00F43F0E"/>
    <w:rsid w:val="00F52498"/>
    <w:rsid w:val="00F53230"/>
    <w:rsid w:val="00F5500B"/>
    <w:rsid w:val="00F602E9"/>
    <w:rsid w:val="00F62B65"/>
    <w:rsid w:val="00F65BC7"/>
    <w:rsid w:val="00F6799B"/>
    <w:rsid w:val="00F71457"/>
    <w:rsid w:val="00F7427F"/>
    <w:rsid w:val="00F77428"/>
    <w:rsid w:val="00FA5DA7"/>
    <w:rsid w:val="00FB1CC4"/>
    <w:rsid w:val="00FB56A1"/>
    <w:rsid w:val="00FC16E1"/>
    <w:rsid w:val="00FC27EE"/>
    <w:rsid w:val="00FC578C"/>
    <w:rsid w:val="00FD1256"/>
    <w:rsid w:val="00FD29CB"/>
    <w:rsid w:val="00FD434D"/>
    <w:rsid w:val="00FD4E57"/>
    <w:rsid w:val="00FD5C57"/>
    <w:rsid w:val="00FE0EDC"/>
    <w:rsid w:val="00FE4073"/>
    <w:rsid w:val="00FE6297"/>
    <w:rsid w:val="00FF0AF1"/>
    <w:rsid w:val="00FF3119"/>
    <w:rsid w:val="00FF57B3"/>
    <w:rsid w:val="00FF6FE6"/>
    <w:rsid w:val="00FF7ADD"/>
    <w:rsid w:val="0128129A"/>
    <w:rsid w:val="0AC97A10"/>
    <w:rsid w:val="0CB51CE5"/>
    <w:rsid w:val="0E213113"/>
    <w:rsid w:val="10EE19D3"/>
    <w:rsid w:val="12E33098"/>
    <w:rsid w:val="16C64858"/>
    <w:rsid w:val="1AC83294"/>
    <w:rsid w:val="1CEE0809"/>
    <w:rsid w:val="20053D71"/>
    <w:rsid w:val="2250482D"/>
    <w:rsid w:val="22EE13BE"/>
    <w:rsid w:val="29491AEB"/>
    <w:rsid w:val="35A434F0"/>
    <w:rsid w:val="39EC75DB"/>
    <w:rsid w:val="3EBA08A8"/>
    <w:rsid w:val="406919B1"/>
    <w:rsid w:val="44082603"/>
    <w:rsid w:val="46B5206F"/>
    <w:rsid w:val="4C692B3F"/>
    <w:rsid w:val="4E775D34"/>
    <w:rsid w:val="536A2433"/>
    <w:rsid w:val="552C79A0"/>
    <w:rsid w:val="591C1711"/>
    <w:rsid w:val="5A6C6A91"/>
    <w:rsid w:val="60107EBF"/>
    <w:rsid w:val="640229B5"/>
    <w:rsid w:val="66AD6051"/>
    <w:rsid w:val="679A65B6"/>
    <w:rsid w:val="73832A2A"/>
    <w:rsid w:val="79B75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54AE19-62BE-4636-8DF0-19755A626948}">
  <ds:schemaRefs>
    <ds:schemaRef ds:uri="http://www.yonyou.com/datasource"/>
  </ds:schemaRefs>
</ds:datastoreItem>
</file>

<file path=customXml/itemProps2.xml><?xml version="1.0" encoding="utf-8"?>
<ds:datastoreItem xmlns:ds="http://schemas.openxmlformats.org/officeDocument/2006/customXml" ds:itemID="{65FE3991-D225-4E9B-A5B0-58C12833890E}">
  <ds:schemaRefs>
    <ds:schemaRef ds:uri="http://www.yonyou.com/relation"/>
  </ds:schemaRefs>
</ds:datastoreItem>
</file>

<file path=customXml/itemProps3.xml><?xml version="1.0" encoding="utf-8"?>
<ds:datastoreItem xmlns:ds="http://schemas.openxmlformats.org/officeDocument/2006/customXml" ds:itemID="{593E9909-09BA-4823-90EE-C0C1C8A71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326</Words>
  <Characters>1860</Characters>
  <Application>Microsoft Office Word</Application>
  <DocSecurity>0</DocSecurity>
  <Lines>15</Lines>
  <Paragraphs>4</Paragraphs>
  <ScaleCrop>false</ScaleCrop>
  <Company>Microsoft</Company>
  <LinksUpToDate>false</LinksUpToDate>
  <CharactersWithSpaces>2182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16</cp:revision>
  <cp:lastPrinted>2023-12-13T01:13:00Z</cp:lastPrinted>
  <dcterms:created xsi:type="dcterms:W3CDTF">2025-07-08T08:37:00Z</dcterms:created>
  <dcterms:modified xsi:type="dcterms:W3CDTF">2025-07-08T09:40:00Z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2052-12.1.0.21915</vt:lpwstr>
  </property>
  <property fmtid="{D5CDD505-2E9C-101B-9397-08002B2CF9AE}" pid="4" name="ICV">
    <vt:lpwstr>0499C7DC4DDA4E768E963F1986A55D22_12</vt:lpwstr>
  </property>
</Properties>
</file>