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2DB4D8" w14:textId="424642C8" w:rsidR="00CF5D48" w:rsidRDefault="008E292E" w:rsidP="009E7109">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公告编号：2025-0</w:t>
      </w:r>
      <w:r w:rsidR="00B54B23">
        <w:rPr>
          <w:rFonts w:ascii="仿宋" w:eastAsia="仿宋" w:hAnsi="仿宋" w:hint="eastAsia"/>
          <w:color w:val="000000"/>
          <w:sz w:val="28"/>
        </w:rPr>
        <w:t>84</w:t>
      </w:r>
    </w:p>
    <w:p w14:paraId="17AFDAEC" w14:textId="77777777" w:rsidR="00CF5D48" w:rsidRDefault="00CF5D48" w:rsidP="00230514">
      <w:pPr>
        <w:ind w:firstLine="420"/>
      </w:pPr>
    </w:p>
    <w:p w14:paraId="30CAEB78" w14:textId="77777777" w:rsidR="00CF5D48" w:rsidRDefault="008E292E" w:rsidP="00C41BF6">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ECD0FBC" w14:textId="7E1CFBC7" w:rsidR="00CF5D48" w:rsidRDefault="008E292E" w:rsidP="00C41BF6">
      <w:pPr>
        <w:spacing w:afterLines="100" w:after="312" w:line="360" w:lineRule="auto"/>
        <w:jc w:val="center"/>
        <w:rPr>
          <w:rFonts w:ascii="黑体" w:eastAsia="黑体" w:hAnsi="黑体"/>
          <w:sz w:val="36"/>
          <w:szCs w:val="36"/>
        </w:rPr>
      </w:pPr>
      <w:r>
        <w:rPr>
          <w:rFonts w:ascii="黑体" w:eastAsia="黑体" w:hAnsi="黑体" w:hint="eastAsia"/>
          <w:sz w:val="36"/>
          <w:szCs w:val="36"/>
        </w:rPr>
        <w:t>关于实际控制人部分股份质押</w:t>
      </w:r>
      <w:r w:rsidR="00AE143B">
        <w:rPr>
          <w:rFonts w:ascii="黑体" w:eastAsia="黑体" w:hAnsi="黑体" w:hint="eastAsia"/>
          <w:sz w:val="36"/>
          <w:szCs w:val="36"/>
        </w:rPr>
        <w:t>及解除质押</w:t>
      </w:r>
      <w:r>
        <w:rPr>
          <w:rFonts w:ascii="黑体" w:eastAsia="黑体" w:hAnsi="黑体" w:hint="eastAsia"/>
          <w:sz w:val="36"/>
          <w:szCs w:val="36"/>
        </w:rPr>
        <w:t>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F5D48" w14:paraId="33D00D7A"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5058686" w14:textId="77777777" w:rsidR="00CF5D48" w:rsidRDefault="008E292E">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225F4DDD" w14:textId="7B696D17" w:rsidR="00CF5D48" w:rsidRDefault="008E292E">
      <w:pPr>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广东天亿马信息产业股份有限公司（以下简称“公司”）收到公司实际控制人</w:t>
      </w:r>
      <w:r w:rsidR="002109AC">
        <w:rPr>
          <w:rFonts w:ascii="仿宋" w:eastAsia="仿宋" w:hAnsi="仿宋" w:hint="eastAsia"/>
          <w:sz w:val="28"/>
          <w:szCs w:val="28"/>
        </w:rPr>
        <w:t>马学沛先生、</w:t>
      </w:r>
      <w:r>
        <w:rPr>
          <w:rFonts w:ascii="仿宋" w:eastAsia="仿宋" w:hAnsi="仿宋" w:hint="eastAsia"/>
          <w:sz w:val="28"/>
          <w:szCs w:val="28"/>
        </w:rPr>
        <w:t>林明玲女士通知，</w:t>
      </w:r>
      <w:r w:rsidR="002109AC">
        <w:rPr>
          <w:rFonts w:ascii="仿宋" w:eastAsia="仿宋" w:hAnsi="仿宋" w:hint="eastAsia"/>
          <w:sz w:val="28"/>
          <w:szCs w:val="28"/>
        </w:rPr>
        <w:t>二人</w:t>
      </w:r>
      <w:r>
        <w:rPr>
          <w:rFonts w:ascii="仿宋" w:eastAsia="仿宋" w:hAnsi="仿宋" w:hint="eastAsia"/>
          <w:sz w:val="28"/>
          <w:szCs w:val="28"/>
        </w:rPr>
        <w:t>将其持有的公司部分股份办理了质押</w:t>
      </w:r>
      <w:r w:rsidR="00F63507">
        <w:rPr>
          <w:rFonts w:ascii="仿宋" w:eastAsia="仿宋" w:hAnsi="仿宋" w:hint="eastAsia"/>
          <w:sz w:val="28"/>
          <w:szCs w:val="28"/>
        </w:rPr>
        <w:t>及</w:t>
      </w:r>
      <w:r w:rsidR="00AE143B">
        <w:rPr>
          <w:rFonts w:ascii="仿宋" w:eastAsia="仿宋" w:hAnsi="仿宋" w:hint="eastAsia"/>
          <w:sz w:val="28"/>
          <w:szCs w:val="28"/>
        </w:rPr>
        <w:t>解除质押</w:t>
      </w:r>
      <w:r>
        <w:rPr>
          <w:rFonts w:ascii="仿宋" w:eastAsia="仿宋" w:hAnsi="仿宋" w:hint="eastAsia"/>
          <w:sz w:val="28"/>
          <w:szCs w:val="28"/>
        </w:rPr>
        <w:t>手续，具体情况如下：</w:t>
      </w:r>
    </w:p>
    <w:p w14:paraId="6A36C248" w14:textId="1D6CB2C0"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股东股份质押及</w:t>
      </w:r>
      <w:r w:rsidR="00E9616A">
        <w:rPr>
          <w:rFonts w:ascii="仿宋" w:eastAsia="仿宋" w:hAnsi="仿宋" w:hint="eastAsia"/>
          <w:b/>
          <w:color w:val="000000"/>
          <w:sz w:val="28"/>
          <w:szCs w:val="28"/>
        </w:rPr>
        <w:t>解除</w:t>
      </w:r>
      <w:r>
        <w:rPr>
          <w:rFonts w:ascii="仿宋" w:eastAsia="仿宋" w:hAnsi="仿宋" w:hint="eastAsia"/>
          <w:b/>
          <w:color w:val="000000"/>
          <w:sz w:val="28"/>
          <w:szCs w:val="28"/>
        </w:rPr>
        <w:t>质押的基本情况</w:t>
      </w:r>
    </w:p>
    <w:p w14:paraId="49612116" w14:textId="00B9678C" w:rsidR="00CF5D48" w:rsidRDefault="008E292E" w:rsidP="00230514">
      <w:pPr>
        <w:ind w:firstLineChars="200" w:firstLine="562"/>
        <w:outlineLvl w:val="1"/>
        <w:rPr>
          <w:rFonts w:ascii="仿宋" w:eastAsia="仿宋" w:hAnsi="仿宋"/>
          <w:b/>
          <w:color w:val="000000"/>
          <w:sz w:val="28"/>
          <w:szCs w:val="28"/>
        </w:rPr>
      </w:pPr>
      <w:r>
        <w:rPr>
          <w:rFonts w:ascii="仿宋" w:eastAsia="仿宋" w:hAnsi="仿宋" w:hint="eastAsia"/>
          <w:b/>
          <w:color w:val="000000"/>
          <w:sz w:val="28"/>
          <w:szCs w:val="28"/>
        </w:rPr>
        <w:t>（</w:t>
      </w:r>
      <w:r w:rsidR="00274847">
        <w:rPr>
          <w:rFonts w:ascii="仿宋" w:eastAsia="仿宋" w:hAnsi="仿宋" w:hint="eastAsia"/>
          <w:b/>
          <w:color w:val="000000"/>
          <w:sz w:val="28"/>
          <w:szCs w:val="28"/>
        </w:rPr>
        <w:t>一</w:t>
      </w:r>
      <w:r>
        <w:rPr>
          <w:rFonts w:ascii="仿宋" w:eastAsia="仿宋" w:hAnsi="仿宋" w:hint="eastAsia"/>
          <w:b/>
          <w:color w:val="000000"/>
          <w:sz w:val="28"/>
          <w:szCs w:val="28"/>
        </w:rPr>
        <w:t>）股份质押基本情况</w:t>
      </w:r>
    </w:p>
    <w:tbl>
      <w:tblPr>
        <w:tblW w:w="10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
        <w:gridCol w:w="1395"/>
        <w:gridCol w:w="1282"/>
        <w:gridCol w:w="915"/>
        <w:gridCol w:w="825"/>
        <w:gridCol w:w="780"/>
        <w:gridCol w:w="720"/>
        <w:gridCol w:w="1395"/>
        <w:gridCol w:w="960"/>
        <w:gridCol w:w="1140"/>
        <w:gridCol w:w="690"/>
      </w:tblGrid>
      <w:tr w:rsidR="00CF5D48" w14:paraId="1E91D2A7" w14:textId="77777777">
        <w:trPr>
          <w:cantSplit/>
          <w:trHeight w:val="459"/>
          <w:tblHeader/>
          <w:jc w:val="center"/>
        </w:trPr>
        <w:tc>
          <w:tcPr>
            <w:tcW w:w="399" w:type="dxa"/>
            <w:tcBorders>
              <w:top w:val="single" w:sz="4" w:space="0" w:color="auto"/>
              <w:left w:val="single" w:sz="4" w:space="0" w:color="auto"/>
              <w:bottom w:val="single" w:sz="4" w:space="0" w:color="auto"/>
              <w:right w:val="single" w:sz="4" w:space="0" w:color="auto"/>
            </w:tcBorders>
            <w:vAlign w:val="center"/>
          </w:tcPr>
          <w:p w14:paraId="60CB3FA9" w14:textId="77777777" w:rsidR="00CF5D48" w:rsidRDefault="008E292E" w:rsidP="00230514">
            <w:pPr>
              <w:jc w:val="center"/>
              <w:rPr>
                <w:rFonts w:ascii="仿宋" w:eastAsia="仿宋" w:hAnsi="仿宋"/>
                <w:b/>
                <w:kern w:val="0"/>
                <w:sz w:val="22"/>
              </w:rPr>
            </w:pPr>
            <w:r>
              <w:rPr>
                <w:rFonts w:ascii="仿宋" w:eastAsia="仿宋" w:hAnsi="仿宋"/>
                <w:b/>
                <w:kern w:val="0"/>
                <w:sz w:val="22"/>
              </w:rPr>
              <w:t>股东名称</w:t>
            </w:r>
          </w:p>
        </w:tc>
        <w:tc>
          <w:tcPr>
            <w:tcW w:w="1395" w:type="dxa"/>
            <w:tcBorders>
              <w:top w:val="single" w:sz="4" w:space="0" w:color="auto"/>
              <w:left w:val="single" w:sz="4" w:space="0" w:color="auto"/>
              <w:bottom w:val="single" w:sz="4" w:space="0" w:color="auto"/>
              <w:right w:val="single" w:sz="4" w:space="0" w:color="auto"/>
            </w:tcBorders>
            <w:vAlign w:val="center"/>
          </w:tcPr>
          <w:p w14:paraId="49EDE0AE" w14:textId="77777777" w:rsidR="00CF5D48" w:rsidRDefault="008E292E" w:rsidP="00230514">
            <w:pPr>
              <w:jc w:val="center"/>
              <w:rPr>
                <w:rFonts w:ascii="仿宋" w:eastAsia="仿宋" w:hAnsi="仿宋"/>
                <w:b/>
                <w:kern w:val="0"/>
                <w:sz w:val="22"/>
              </w:rPr>
            </w:pPr>
            <w:r>
              <w:rPr>
                <w:rFonts w:ascii="仿宋" w:eastAsia="仿宋" w:hAnsi="仿宋"/>
                <w:b/>
                <w:kern w:val="0"/>
                <w:sz w:val="22"/>
              </w:rPr>
              <w:t>是否为控股股东或第一大股东及其一致行动人</w:t>
            </w:r>
          </w:p>
        </w:tc>
        <w:tc>
          <w:tcPr>
            <w:tcW w:w="1282" w:type="dxa"/>
            <w:tcBorders>
              <w:top w:val="single" w:sz="4" w:space="0" w:color="auto"/>
              <w:left w:val="single" w:sz="4" w:space="0" w:color="auto"/>
              <w:bottom w:val="single" w:sz="4" w:space="0" w:color="auto"/>
              <w:right w:val="single" w:sz="4" w:space="0" w:color="auto"/>
            </w:tcBorders>
            <w:vAlign w:val="center"/>
          </w:tcPr>
          <w:p w14:paraId="23993241" w14:textId="77777777" w:rsidR="00CF5D48" w:rsidRDefault="008E292E" w:rsidP="00230514">
            <w:pPr>
              <w:jc w:val="center"/>
              <w:rPr>
                <w:rFonts w:ascii="仿宋" w:eastAsia="仿宋" w:hAnsi="仿宋"/>
                <w:b/>
                <w:kern w:val="0"/>
                <w:sz w:val="22"/>
              </w:rPr>
            </w:pPr>
            <w:r>
              <w:rPr>
                <w:rFonts w:ascii="仿宋" w:eastAsia="仿宋" w:hAnsi="仿宋"/>
                <w:b/>
                <w:kern w:val="0"/>
                <w:sz w:val="22"/>
              </w:rPr>
              <w:t>本次质押数量（股）</w:t>
            </w:r>
          </w:p>
        </w:tc>
        <w:tc>
          <w:tcPr>
            <w:tcW w:w="915" w:type="dxa"/>
            <w:tcBorders>
              <w:top w:val="single" w:sz="4" w:space="0" w:color="auto"/>
              <w:left w:val="single" w:sz="4" w:space="0" w:color="auto"/>
              <w:bottom w:val="single" w:sz="4" w:space="0" w:color="auto"/>
              <w:right w:val="single" w:sz="4" w:space="0" w:color="auto"/>
            </w:tcBorders>
            <w:vAlign w:val="center"/>
          </w:tcPr>
          <w:p w14:paraId="14BB33F8" w14:textId="77777777" w:rsidR="00CF5D48" w:rsidRDefault="008E292E" w:rsidP="00230514">
            <w:pPr>
              <w:jc w:val="center"/>
              <w:rPr>
                <w:rFonts w:ascii="仿宋" w:eastAsia="仿宋" w:hAnsi="仿宋"/>
                <w:b/>
                <w:kern w:val="0"/>
                <w:sz w:val="22"/>
              </w:rPr>
            </w:pPr>
            <w:r>
              <w:rPr>
                <w:rFonts w:ascii="仿宋" w:eastAsia="仿宋" w:hAnsi="仿宋"/>
                <w:b/>
                <w:kern w:val="0"/>
                <w:sz w:val="22"/>
              </w:rPr>
              <w:t>占其所持股份比例</w:t>
            </w:r>
          </w:p>
        </w:tc>
        <w:tc>
          <w:tcPr>
            <w:tcW w:w="825" w:type="dxa"/>
            <w:tcBorders>
              <w:top w:val="single" w:sz="4" w:space="0" w:color="auto"/>
              <w:left w:val="single" w:sz="4" w:space="0" w:color="auto"/>
              <w:bottom w:val="single" w:sz="4" w:space="0" w:color="auto"/>
              <w:right w:val="single" w:sz="4" w:space="0" w:color="auto"/>
            </w:tcBorders>
            <w:vAlign w:val="center"/>
          </w:tcPr>
          <w:p w14:paraId="404DB905" w14:textId="77777777" w:rsidR="00CF5D48" w:rsidRDefault="008E292E" w:rsidP="00230514">
            <w:pPr>
              <w:jc w:val="center"/>
              <w:rPr>
                <w:rFonts w:ascii="仿宋" w:eastAsia="仿宋" w:hAnsi="仿宋"/>
                <w:b/>
                <w:kern w:val="0"/>
                <w:sz w:val="22"/>
              </w:rPr>
            </w:pPr>
            <w:r>
              <w:rPr>
                <w:rFonts w:ascii="仿宋" w:eastAsia="仿宋" w:hAnsi="仿宋"/>
                <w:b/>
                <w:sz w:val="22"/>
              </w:rPr>
              <w:t>占公司总股本比例</w:t>
            </w:r>
          </w:p>
        </w:tc>
        <w:tc>
          <w:tcPr>
            <w:tcW w:w="780" w:type="dxa"/>
            <w:tcBorders>
              <w:top w:val="single" w:sz="4" w:space="0" w:color="auto"/>
              <w:left w:val="single" w:sz="4" w:space="0" w:color="auto"/>
              <w:bottom w:val="single" w:sz="4" w:space="0" w:color="auto"/>
              <w:right w:val="single" w:sz="4" w:space="0" w:color="auto"/>
            </w:tcBorders>
            <w:vAlign w:val="center"/>
          </w:tcPr>
          <w:p w14:paraId="204DF1EB" w14:textId="77777777" w:rsidR="00CF5D48" w:rsidRDefault="008E292E" w:rsidP="00230514">
            <w:pPr>
              <w:jc w:val="center"/>
              <w:rPr>
                <w:rFonts w:ascii="仿宋" w:eastAsia="仿宋" w:hAnsi="仿宋"/>
                <w:b/>
                <w:kern w:val="0"/>
                <w:sz w:val="22"/>
              </w:rPr>
            </w:pPr>
            <w:r>
              <w:rPr>
                <w:rFonts w:ascii="仿宋" w:eastAsia="仿宋" w:hAnsi="仿宋"/>
                <w:b/>
                <w:kern w:val="0"/>
                <w:sz w:val="22"/>
              </w:rPr>
              <w:t>是否为限售股</w:t>
            </w:r>
          </w:p>
        </w:tc>
        <w:tc>
          <w:tcPr>
            <w:tcW w:w="720" w:type="dxa"/>
            <w:tcBorders>
              <w:top w:val="single" w:sz="4" w:space="0" w:color="auto"/>
              <w:left w:val="single" w:sz="4" w:space="0" w:color="auto"/>
              <w:bottom w:val="single" w:sz="4" w:space="0" w:color="auto"/>
              <w:right w:val="single" w:sz="4" w:space="0" w:color="auto"/>
            </w:tcBorders>
            <w:vAlign w:val="center"/>
          </w:tcPr>
          <w:p w14:paraId="6ED719E7" w14:textId="77777777" w:rsidR="00CF5D48" w:rsidRDefault="008E292E" w:rsidP="00230514">
            <w:pPr>
              <w:jc w:val="center"/>
              <w:rPr>
                <w:rFonts w:ascii="仿宋" w:eastAsia="仿宋" w:hAnsi="仿宋"/>
                <w:b/>
                <w:kern w:val="0"/>
                <w:sz w:val="22"/>
              </w:rPr>
            </w:pPr>
            <w:r>
              <w:rPr>
                <w:rFonts w:ascii="仿宋" w:eastAsia="仿宋" w:hAnsi="仿宋"/>
                <w:b/>
                <w:kern w:val="0"/>
                <w:sz w:val="22"/>
              </w:rPr>
              <w:t>是否为补充质押</w:t>
            </w:r>
          </w:p>
        </w:tc>
        <w:tc>
          <w:tcPr>
            <w:tcW w:w="1395" w:type="dxa"/>
            <w:tcBorders>
              <w:top w:val="single" w:sz="4" w:space="0" w:color="auto"/>
              <w:left w:val="single" w:sz="4" w:space="0" w:color="auto"/>
              <w:bottom w:val="single" w:sz="4" w:space="0" w:color="auto"/>
              <w:right w:val="single" w:sz="4" w:space="0" w:color="auto"/>
            </w:tcBorders>
            <w:vAlign w:val="center"/>
          </w:tcPr>
          <w:p w14:paraId="072628A8" w14:textId="77777777" w:rsidR="00CF5D48" w:rsidRDefault="008E292E" w:rsidP="00230514">
            <w:pPr>
              <w:jc w:val="center"/>
              <w:rPr>
                <w:rFonts w:ascii="仿宋" w:eastAsia="仿宋" w:hAnsi="仿宋"/>
                <w:b/>
                <w:kern w:val="0"/>
                <w:sz w:val="22"/>
              </w:rPr>
            </w:pPr>
            <w:r>
              <w:rPr>
                <w:rFonts w:ascii="仿宋" w:eastAsia="仿宋" w:hAnsi="仿宋"/>
                <w:b/>
                <w:kern w:val="0"/>
                <w:sz w:val="22"/>
              </w:rPr>
              <w:t>质押起始日</w:t>
            </w:r>
          </w:p>
        </w:tc>
        <w:tc>
          <w:tcPr>
            <w:tcW w:w="960" w:type="dxa"/>
            <w:tcBorders>
              <w:top w:val="single" w:sz="4" w:space="0" w:color="auto"/>
              <w:left w:val="single" w:sz="4" w:space="0" w:color="auto"/>
              <w:bottom w:val="single" w:sz="4" w:space="0" w:color="auto"/>
              <w:right w:val="single" w:sz="4" w:space="0" w:color="auto"/>
            </w:tcBorders>
            <w:vAlign w:val="center"/>
          </w:tcPr>
          <w:p w14:paraId="4DBA60F0" w14:textId="77777777" w:rsidR="00CF5D48" w:rsidRDefault="008E292E" w:rsidP="00230514">
            <w:pPr>
              <w:jc w:val="center"/>
              <w:rPr>
                <w:rFonts w:ascii="仿宋" w:eastAsia="仿宋" w:hAnsi="仿宋"/>
                <w:b/>
                <w:kern w:val="0"/>
                <w:sz w:val="22"/>
              </w:rPr>
            </w:pPr>
            <w:r>
              <w:rPr>
                <w:rFonts w:ascii="仿宋" w:eastAsia="仿宋" w:hAnsi="仿宋"/>
                <w:b/>
                <w:kern w:val="0"/>
                <w:sz w:val="22"/>
              </w:rPr>
              <w:t>质押到期日</w:t>
            </w:r>
          </w:p>
        </w:tc>
        <w:tc>
          <w:tcPr>
            <w:tcW w:w="1140" w:type="dxa"/>
            <w:tcBorders>
              <w:top w:val="single" w:sz="4" w:space="0" w:color="auto"/>
              <w:left w:val="single" w:sz="4" w:space="0" w:color="auto"/>
              <w:bottom w:val="single" w:sz="4" w:space="0" w:color="auto"/>
              <w:right w:val="single" w:sz="4" w:space="0" w:color="auto"/>
            </w:tcBorders>
            <w:vAlign w:val="center"/>
          </w:tcPr>
          <w:p w14:paraId="28137400" w14:textId="77777777" w:rsidR="00CF5D48" w:rsidRDefault="008E292E" w:rsidP="00230514">
            <w:pPr>
              <w:jc w:val="center"/>
              <w:rPr>
                <w:rFonts w:ascii="仿宋" w:eastAsia="仿宋" w:hAnsi="仿宋"/>
                <w:b/>
                <w:kern w:val="0"/>
                <w:sz w:val="22"/>
              </w:rPr>
            </w:pPr>
            <w:r>
              <w:rPr>
                <w:rFonts w:ascii="仿宋" w:eastAsia="仿宋" w:hAnsi="仿宋"/>
                <w:b/>
                <w:kern w:val="0"/>
                <w:sz w:val="22"/>
              </w:rPr>
              <w:t>质权人</w:t>
            </w:r>
          </w:p>
        </w:tc>
        <w:tc>
          <w:tcPr>
            <w:tcW w:w="690" w:type="dxa"/>
            <w:tcBorders>
              <w:top w:val="single" w:sz="4" w:space="0" w:color="auto"/>
              <w:left w:val="single" w:sz="4" w:space="0" w:color="auto"/>
              <w:bottom w:val="single" w:sz="4" w:space="0" w:color="auto"/>
              <w:right w:val="single" w:sz="4" w:space="0" w:color="auto"/>
            </w:tcBorders>
            <w:vAlign w:val="center"/>
          </w:tcPr>
          <w:p w14:paraId="7C84BCD8" w14:textId="77777777" w:rsidR="00CF5D48" w:rsidRDefault="008E292E" w:rsidP="00230514">
            <w:pPr>
              <w:jc w:val="center"/>
              <w:rPr>
                <w:rFonts w:ascii="仿宋" w:eastAsia="仿宋" w:hAnsi="仿宋"/>
                <w:b/>
                <w:kern w:val="0"/>
                <w:sz w:val="22"/>
              </w:rPr>
            </w:pPr>
            <w:r>
              <w:rPr>
                <w:rFonts w:ascii="仿宋" w:eastAsia="仿宋" w:hAnsi="仿宋"/>
                <w:b/>
                <w:kern w:val="0"/>
                <w:sz w:val="22"/>
              </w:rPr>
              <w:t>质押用途</w:t>
            </w:r>
          </w:p>
        </w:tc>
      </w:tr>
      <w:tr w:rsidR="00D74BB8" w14:paraId="772C6049" w14:textId="77777777" w:rsidTr="00301D87">
        <w:trPr>
          <w:cantSplit/>
          <w:trHeight w:val="471"/>
          <w:tblHeader/>
          <w:jc w:val="center"/>
        </w:trPr>
        <w:tc>
          <w:tcPr>
            <w:tcW w:w="399" w:type="dxa"/>
            <w:tcBorders>
              <w:top w:val="single" w:sz="4" w:space="0" w:color="auto"/>
              <w:left w:val="single" w:sz="4" w:space="0" w:color="auto"/>
              <w:bottom w:val="single" w:sz="4" w:space="0" w:color="auto"/>
              <w:right w:val="single" w:sz="4" w:space="0" w:color="auto"/>
            </w:tcBorders>
            <w:vAlign w:val="center"/>
          </w:tcPr>
          <w:p w14:paraId="5C9E99F5" w14:textId="77777777" w:rsidR="00D74BB8" w:rsidRDefault="00D74BB8" w:rsidP="00230514">
            <w:pPr>
              <w:widowControl/>
              <w:jc w:val="center"/>
              <w:rPr>
                <w:rFonts w:ascii="仿宋" w:eastAsia="仿宋" w:hAnsi="仿宋"/>
                <w:sz w:val="22"/>
              </w:rPr>
            </w:pPr>
            <w:r>
              <w:rPr>
                <w:rFonts w:ascii="仿宋" w:eastAsia="仿宋" w:hAnsi="仿宋" w:hint="eastAsia"/>
                <w:sz w:val="22"/>
              </w:rPr>
              <w:t>林明玲</w:t>
            </w:r>
          </w:p>
        </w:tc>
        <w:tc>
          <w:tcPr>
            <w:tcW w:w="1395" w:type="dxa"/>
            <w:tcBorders>
              <w:top w:val="single" w:sz="4" w:space="0" w:color="auto"/>
              <w:left w:val="single" w:sz="4" w:space="0" w:color="auto"/>
              <w:bottom w:val="single" w:sz="4" w:space="0" w:color="auto"/>
              <w:right w:val="single" w:sz="4" w:space="0" w:color="auto"/>
            </w:tcBorders>
            <w:vAlign w:val="center"/>
          </w:tcPr>
          <w:p w14:paraId="13D9C862" w14:textId="77777777" w:rsidR="00D74BB8" w:rsidRDefault="00D74BB8" w:rsidP="00230514">
            <w:pPr>
              <w:jc w:val="center"/>
              <w:rPr>
                <w:rFonts w:ascii="仿宋" w:eastAsia="仿宋" w:hAnsi="仿宋"/>
                <w:sz w:val="22"/>
              </w:rPr>
            </w:pPr>
            <w:r>
              <w:rPr>
                <w:rFonts w:ascii="仿宋" w:eastAsia="仿宋" w:hAnsi="仿宋" w:hint="eastAsia"/>
                <w:sz w:val="22"/>
              </w:rPr>
              <w:t>是</w:t>
            </w:r>
          </w:p>
        </w:tc>
        <w:tc>
          <w:tcPr>
            <w:tcW w:w="1282" w:type="dxa"/>
            <w:tcBorders>
              <w:top w:val="single" w:sz="4" w:space="0" w:color="auto"/>
              <w:left w:val="single" w:sz="4" w:space="0" w:color="auto"/>
              <w:bottom w:val="single" w:sz="4" w:space="0" w:color="auto"/>
              <w:right w:val="single" w:sz="4" w:space="0" w:color="auto"/>
            </w:tcBorders>
            <w:vAlign w:val="center"/>
          </w:tcPr>
          <w:p w14:paraId="194C99CB" w14:textId="0771DB76" w:rsidR="00D74BB8" w:rsidRDefault="00D74BB8" w:rsidP="00230514">
            <w:pPr>
              <w:jc w:val="center"/>
              <w:rPr>
                <w:rFonts w:ascii="仿宋" w:eastAsia="仿宋" w:hAnsi="仿宋"/>
                <w:sz w:val="22"/>
              </w:rPr>
            </w:pPr>
            <w:r w:rsidRPr="00D74BB8">
              <w:rPr>
                <w:rFonts w:ascii="仿宋" w:eastAsia="仿宋" w:hAnsi="仿宋"/>
                <w:sz w:val="22"/>
              </w:rPr>
              <w:t>2,560,000</w:t>
            </w:r>
          </w:p>
        </w:tc>
        <w:tc>
          <w:tcPr>
            <w:tcW w:w="915" w:type="dxa"/>
            <w:tcBorders>
              <w:top w:val="single" w:sz="4" w:space="0" w:color="auto"/>
              <w:left w:val="single" w:sz="4" w:space="0" w:color="auto"/>
              <w:bottom w:val="single" w:sz="4" w:space="0" w:color="auto"/>
              <w:right w:val="single" w:sz="4" w:space="0" w:color="auto"/>
            </w:tcBorders>
            <w:vAlign w:val="center"/>
          </w:tcPr>
          <w:p w14:paraId="13FC8562" w14:textId="1F71C61E" w:rsidR="00D74BB8" w:rsidRDefault="00D74BB8" w:rsidP="00230514">
            <w:pPr>
              <w:jc w:val="center"/>
              <w:rPr>
                <w:rFonts w:ascii="仿宋" w:eastAsia="仿宋" w:hAnsi="仿宋"/>
                <w:sz w:val="22"/>
              </w:rPr>
            </w:pPr>
            <w:r w:rsidRPr="00D74BB8">
              <w:rPr>
                <w:rFonts w:ascii="仿宋" w:eastAsia="仿宋" w:hAnsi="仿宋"/>
                <w:sz w:val="22"/>
              </w:rPr>
              <w:t>13.33%</w:t>
            </w:r>
          </w:p>
        </w:tc>
        <w:tc>
          <w:tcPr>
            <w:tcW w:w="825" w:type="dxa"/>
            <w:tcBorders>
              <w:top w:val="single" w:sz="4" w:space="0" w:color="auto"/>
              <w:left w:val="single" w:sz="4" w:space="0" w:color="auto"/>
              <w:bottom w:val="single" w:sz="4" w:space="0" w:color="auto"/>
              <w:right w:val="single" w:sz="4" w:space="0" w:color="auto"/>
            </w:tcBorders>
            <w:vAlign w:val="center"/>
          </w:tcPr>
          <w:p w14:paraId="1872C402" w14:textId="3A71EEB6" w:rsidR="00D74BB8" w:rsidRDefault="00D74BB8" w:rsidP="00230514">
            <w:pPr>
              <w:jc w:val="center"/>
              <w:rPr>
                <w:rFonts w:ascii="仿宋" w:eastAsia="仿宋" w:hAnsi="仿宋"/>
                <w:sz w:val="22"/>
              </w:rPr>
            </w:pPr>
            <w:r w:rsidRPr="00D74BB8">
              <w:rPr>
                <w:rFonts w:ascii="仿宋" w:eastAsia="仿宋" w:hAnsi="仿宋"/>
                <w:sz w:val="22"/>
              </w:rPr>
              <w:t>3.83%</w:t>
            </w:r>
          </w:p>
        </w:tc>
        <w:tc>
          <w:tcPr>
            <w:tcW w:w="780" w:type="dxa"/>
            <w:tcBorders>
              <w:top w:val="single" w:sz="4" w:space="0" w:color="auto"/>
              <w:left w:val="single" w:sz="4" w:space="0" w:color="auto"/>
              <w:bottom w:val="single" w:sz="4" w:space="0" w:color="auto"/>
              <w:right w:val="single" w:sz="4" w:space="0" w:color="auto"/>
            </w:tcBorders>
            <w:vAlign w:val="center"/>
          </w:tcPr>
          <w:p w14:paraId="0B450F41" w14:textId="4FAEED54" w:rsidR="00D74BB8" w:rsidRDefault="008D2875" w:rsidP="004447F6">
            <w:pPr>
              <w:jc w:val="center"/>
              <w:rPr>
                <w:rFonts w:ascii="仿宋" w:eastAsia="仿宋" w:hAnsi="仿宋" w:hint="eastAsia"/>
                <w:sz w:val="22"/>
              </w:rPr>
            </w:pPr>
            <w:r>
              <w:rPr>
                <w:rFonts w:ascii="仿宋" w:eastAsia="仿宋" w:hAnsi="仿宋" w:hint="eastAsia"/>
                <w:color w:val="000000"/>
                <w:sz w:val="22"/>
                <w:szCs w:val="22"/>
              </w:rPr>
              <w:t>是</w:t>
            </w:r>
          </w:p>
        </w:tc>
        <w:tc>
          <w:tcPr>
            <w:tcW w:w="720" w:type="dxa"/>
            <w:tcBorders>
              <w:top w:val="single" w:sz="4" w:space="0" w:color="auto"/>
              <w:left w:val="single" w:sz="4" w:space="0" w:color="auto"/>
              <w:bottom w:val="single" w:sz="4" w:space="0" w:color="auto"/>
              <w:right w:val="single" w:sz="4" w:space="0" w:color="auto"/>
            </w:tcBorders>
            <w:vAlign w:val="center"/>
          </w:tcPr>
          <w:p w14:paraId="1889AF84" w14:textId="3F27CD5D" w:rsidR="00D74BB8" w:rsidRDefault="00D74BB8" w:rsidP="00230514">
            <w:pPr>
              <w:jc w:val="center"/>
              <w:rPr>
                <w:rFonts w:ascii="仿宋" w:eastAsia="仿宋" w:hAnsi="仿宋"/>
                <w:sz w:val="22"/>
              </w:rPr>
            </w:pPr>
            <w:r>
              <w:rPr>
                <w:rFonts w:ascii="仿宋" w:eastAsia="仿宋" w:hAnsi="仿宋" w:hint="eastAsia"/>
                <w:color w:val="000000"/>
                <w:sz w:val="22"/>
                <w:szCs w:val="22"/>
              </w:rPr>
              <w:t>否</w:t>
            </w:r>
          </w:p>
        </w:tc>
        <w:tc>
          <w:tcPr>
            <w:tcW w:w="1395" w:type="dxa"/>
            <w:tcBorders>
              <w:top w:val="single" w:sz="4" w:space="0" w:color="auto"/>
              <w:left w:val="single" w:sz="4" w:space="0" w:color="auto"/>
              <w:bottom w:val="single" w:sz="4" w:space="0" w:color="auto"/>
              <w:right w:val="single" w:sz="4" w:space="0" w:color="auto"/>
            </w:tcBorders>
            <w:shd w:val="clear" w:color="auto" w:fill="auto"/>
            <w:vAlign w:val="center"/>
          </w:tcPr>
          <w:p w14:paraId="6971EEC3" w14:textId="5213B444" w:rsidR="00D74BB8" w:rsidRDefault="00D74BB8" w:rsidP="00A76703">
            <w:pPr>
              <w:jc w:val="center"/>
              <w:rPr>
                <w:rFonts w:ascii="仿宋" w:eastAsia="仿宋" w:hAnsi="仿宋"/>
                <w:sz w:val="22"/>
              </w:rPr>
            </w:pPr>
            <w:r>
              <w:rPr>
                <w:rFonts w:ascii="仿宋" w:eastAsia="仿宋" w:hAnsi="仿宋" w:hint="eastAsia"/>
                <w:color w:val="000000"/>
                <w:sz w:val="22"/>
                <w:szCs w:val="22"/>
              </w:rPr>
              <w:t>2025-9-1</w:t>
            </w:r>
            <w:r w:rsidR="00A76703">
              <w:rPr>
                <w:rFonts w:ascii="仿宋" w:eastAsia="仿宋" w:hAnsi="仿宋" w:hint="eastAsia"/>
                <w:color w:val="000000"/>
                <w:sz w:val="22"/>
                <w:szCs w:val="22"/>
              </w:rPr>
              <w:t>8</w:t>
            </w:r>
          </w:p>
        </w:tc>
        <w:tc>
          <w:tcPr>
            <w:tcW w:w="960" w:type="dxa"/>
            <w:tcBorders>
              <w:top w:val="single" w:sz="4" w:space="0" w:color="auto"/>
              <w:left w:val="single" w:sz="4" w:space="0" w:color="auto"/>
              <w:bottom w:val="single" w:sz="4" w:space="0" w:color="auto"/>
              <w:right w:val="single" w:sz="4" w:space="0" w:color="auto"/>
            </w:tcBorders>
            <w:vAlign w:val="center"/>
          </w:tcPr>
          <w:p w14:paraId="3B1C158E" w14:textId="27D117E6" w:rsidR="00D74BB8" w:rsidRDefault="00D74BB8" w:rsidP="00230514">
            <w:pPr>
              <w:rPr>
                <w:rFonts w:ascii="仿宋" w:eastAsia="仿宋" w:hAnsi="仿宋"/>
                <w:sz w:val="22"/>
              </w:rPr>
            </w:pPr>
            <w:r>
              <w:rPr>
                <w:rFonts w:ascii="仿宋" w:eastAsia="仿宋" w:hAnsi="仿宋" w:hint="eastAsia"/>
                <w:color w:val="000000"/>
                <w:sz w:val="22"/>
                <w:szCs w:val="22"/>
              </w:rPr>
              <w:t>办理解除质押登记手续之日</w:t>
            </w:r>
          </w:p>
        </w:tc>
        <w:tc>
          <w:tcPr>
            <w:tcW w:w="1140" w:type="dxa"/>
            <w:tcBorders>
              <w:top w:val="single" w:sz="4" w:space="0" w:color="auto"/>
              <w:left w:val="single" w:sz="4" w:space="0" w:color="auto"/>
              <w:bottom w:val="single" w:sz="4" w:space="0" w:color="auto"/>
              <w:right w:val="single" w:sz="4" w:space="0" w:color="auto"/>
            </w:tcBorders>
            <w:vAlign w:val="center"/>
          </w:tcPr>
          <w:p w14:paraId="5A3FA005" w14:textId="0036FA9B" w:rsidR="00D74BB8" w:rsidRDefault="00D74BB8" w:rsidP="009E7109">
            <w:pPr>
              <w:jc w:val="left"/>
              <w:rPr>
                <w:rFonts w:ascii="仿宋" w:eastAsia="仿宋" w:hAnsi="仿宋"/>
                <w:sz w:val="22"/>
              </w:rPr>
            </w:pPr>
            <w:r>
              <w:rPr>
                <w:rFonts w:ascii="仿宋" w:eastAsia="仿宋" w:hAnsi="仿宋" w:hint="eastAsia"/>
                <w:color w:val="000000"/>
                <w:sz w:val="22"/>
                <w:szCs w:val="22"/>
              </w:rPr>
              <w:t>中原信托有限公司</w:t>
            </w:r>
          </w:p>
        </w:tc>
        <w:tc>
          <w:tcPr>
            <w:tcW w:w="690" w:type="dxa"/>
            <w:tcBorders>
              <w:top w:val="single" w:sz="4" w:space="0" w:color="auto"/>
              <w:left w:val="single" w:sz="4" w:space="0" w:color="auto"/>
              <w:bottom w:val="single" w:sz="4" w:space="0" w:color="auto"/>
              <w:right w:val="single" w:sz="4" w:space="0" w:color="auto"/>
            </w:tcBorders>
            <w:vAlign w:val="center"/>
          </w:tcPr>
          <w:p w14:paraId="2D2D9476" w14:textId="5838B0B9" w:rsidR="00D74BB8" w:rsidRDefault="00D74BB8" w:rsidP="00230514">
            <w:pPr>
              <w:jc w:val="center"/>
              <w:rPr>
                <w:rFonts w:ascii="仿宋" w:eastAsia="仿宋" w:hAnsi="仿宋"/>
                <w:sz w:val="22"/>
              </w:rPr>
            </w:pPr>
            <w:r>
              <w:rPr>
                <w:rFonts w:ascii="仿宋" w:eastAsia="仿宋" w:hAnsi="仿宋" w:hint="eastAsia"/>
                <w:color w:val="000000"/>
                <w:sz w:val="22"/>
                <w:szCs w:val="22"/>
              </w:rPr>
              <w:t>个人资金安排</w:t>
            </w:r>
          </w:p>
        </w:tc>
      </w:tr>
    </w:tbl>
    <w:p w14:paraId="24B6251A" w14:textId="0A1E2458" w:rsidR="00193266" w:rsidRDefault="008E292E" w:rsidP="00193266">
      <w:pPr>
        <w:spacing w:line="360" w:lineRule="auto"/>
        <w:ind w:firstLineChars="200" w:firstLine="440"/>
        <w:rPr>
          <w:rFonts w:ascii="仿宋" w:eastAsia="仿宋" w:hAnsi="仿宋"/>
          <w:color w:val="000000"/>
          <w:sz w:val="22"/>
          <w:szCs w:val="22"/>
        </w:rPr>
      </w:pPr>
      <w:r>
        <w:rPr>
          <w:rFonts w:ascii="仿宋" w:eastAsia="仿宋" w:hAnsi="仿宋" w:hint="eastAsia"/>
          <w:color w:val="000000"/>
          <w:sz w:val="22"/>
          <w:szCs w:val="16"/>
        </w:rPr>
        <w:t>注：</w:t>
      </w:r>
      <w:r w:rsidR="00193266">
        <w:rPr>
          <w:rFonts w:ascii="仿宋" w:eastAsia="仿宋" w:hAnsi="仿宋" w:hint="eastAsia"/>
          <w:color w:val="000000"/>
          <w:sz w:val="22"/>
          <w:szCs w:val="22"/>
        </w:rPr>
        <w:t>（1）以上限售股包含</w:t>
      </w:r>
      <w:r w:rsidR="00D4189A">
        <w:rPr>
          <w:rFonts w:ascii="仿宋" w:eastAsia="仿宋" w:hAnsi="仿宋" w:hint="eastAsia"/>
          <w:color w:val="000000"/>
          <w:sz w:val="22"/>
          <w:szCs w:val="22"/>
        </w:rPr>
        <w:t>部分</w:t>
      </w:r>
      <w:r w:rsidR="00193266">
        <w:rPr>
          <w:rFonts w:ascii="仿宋" w:eastAsia="仿宋" w:hAnsi="仿宋" w:hint="eastAsia"/>
          <w:color w:val="000000"/>
          <w:sz w:val="22"/>
          <w:szCs w:val="22"/>
        </w:rPr>
        <w:t>高管锁定股。</w:t>
      </w:r>
    </w:p>
    <w:p w14:paraId="7ABA1F6C" w14:textId="77777777" w:rsidR="00193266" w:rsidRDefault="00193266" w:rsidP="00193266">
      <w:pPr>
        <w:spacing w:line="360" w:lineRule="auto"/>
        <w:ind w:firstLineChars="450" w:firstLine="990"/>
        <w:rPr>
          <w:rFonts w:ascii="仿宋" w:eastAsia="仿宋" w:hAnsi="仿宋"/>
          <w:color w:val="000000"/>
          <w:sz w:val="22"/>
          <w:szCs w:val="22"/>
        </w:rPr>
      </w:pPr>
      <w:r>
        <w:rPr>
          <w:rFonts w:ascii="仿宋" w:eastAsia="仿宋" w:hAnsi="仿宋" w:hint="eastAsia"/>
          <w:color w:val="000000"/>
          <w:sz w:val="22"/>
          <w:szCs w:val="22"/>
        </w:rPr>
        <w:t>（2）本公告除特别说明外，数值保留2位小数，数据尾差为计算时四舍五入所致。</w:t>
      </w:r>
    </w:p>
    <w:p w14:paraId="54B1FB79" w14:textId="77777777" w:rsidR="00CF5D48" w:rsidRDefault="008E292E">
      <w:pPr>
        <w:spacing w:line="360" w:lineRule="auto"/>
        <w:ind w:firstLineChars="200" w:firstLine="560"/>
        <w:rPr>
          <w:rFonts w:ascii="仿宋" w:eastAsia="仿宋" w:hAnsi="仿宋"/>
          <w:color w:val="000000"/>
          <w:sz w:val="28"/>
        </w:rPr>
      </w:pPr>
      <w:bookmarkStart w:id="0" w:name="_GoBack"/>
      <w:bookmarkEnd w:id="0"/>
      <w:r>
        <w:rPr>
          <w:rFonts w:ascii="仿宋" w:eastAsia="仿宋" w:hAnsi="仿宋" w:hint="eastAsia"/>
          <w:color w:val="000000"/>
          <w:sz w:val="28"/>
        </w:rPr>
        <w:t>以上实际控制人所质押股份不存在负担重大资产重组等业绩补偿义务。</w:t>
      </w:r>
    </w:p>
    <w:p w14:paraId="5D14362F" w14:textId="2E78DC25" w:rsidR="00541CE4" w:rsidRDefault="00541CE4" w:rsidP="00230514">
      <w:pPr>
        <w:ind w:firstLineChars="200" w:firstLine="562"/>
        <w:outlineLvl w:val="1"/>
        <w:rPr>
          <w:rFonts w:ascii="仿宋" w:eastAsia="仿宋" w:hAnsi="仿宋"/>
          <w:b/>
          <w:color w:val="000000"/>
          <w:sz w:val="28"/>
          <w:szCs w:val="28"/>
        </w:rPr>
      </w:pPr>
      <w:r>
        <w:rPr>
          <w:rFonts w:ascii="仿宋" w:eastAsia="仿宋" w:hAnsi="仿宋" w:hint="eastAsia"/>
          <w:b/>
          <w:color w:val="000000"/>
          <w:sz w:val="28"/>
          <w:szCs w:val="28"/>
        </w:rPr>
        <w:t>（</w:t>
      </w:r>
      <w:r w:rsidR="00274847">
        <w:rPr>
          <w:rFonts w:ascii="仿宋" w:eastAsia="仿宋" w:hAnsi="仿宋" w:hint="eastAsia"/>
          <w:b/>
          <w:color w:val="000000"/>
          <w:sz w:val="28"/>
          <w:szCs w:val="28"/>
        </w:rPr>
        <w:t>二</w:t>
      </w:r>
      <w:r>
        <w:rPr>
          <w:rFonts w:ascii="仿宋" w:eastAsia="仿宋" w:hAnsi="仿宋" w:hint="eastAsia"/>
          <w:b/>
          <w:color w:val="000000"/>
          <w:sz w:val="28"/>
          <w:szCs w:val="28"/>
        </w:rPr>
        <w:t>）股份解除质押基本情况</w:t>
      </w:r>
    </w:p>
    <w:tbl>
      <w:tblPr>
        <w:tblW w:w="6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2064"/>
        <w:gridCol w:w="1223"/>
        <w:gridCol w:w="1056"/>
        <w:gridCol w:w="1198"/>
        <w:gridCol w:w="1329"/>
        <w:gridCol w:w="1415"/>
        <w:gridCol w:w="1454"/>
      </w:tblGrid>
      <w:tr w:rsidR="00541CE4" w14:paraId="280886EF" w14:textId="77777777" w:rsidTr="00D007BB">
        <w:trPr>
          <w:cantSplit/>
          <w:trHeight w:val="20"/>
          <w:tblHeader/>
          <w:jc w:val="center"/>
        </w:trPr>
        <w:tc>
          <w:tcPr>
            <w:tcW w:w="333" w:type="pct"/>
            <w:tcBorders>
              <w:top w:val="single" w:sz="4" w:space="0" w:color="auto"/>
              <w:left w:val="single" w:sz="4" w:space="0" w:color="auto"/>
              <w:bottom w:val="single" w:sz="4" w:space="0" w:color="auto"/>
              <w:right w:val="single" w:sz="4" w:space="0" w:color="auto"/>
            </w:tcBorders>
            <w:vAlign w:val="center"/>
          </w:tcPr>
          <w:p w14:paraId="6B6F97F7" w14:textId="77777777" w:rsidR="00541CE4" w:rsidRDefault="00541CE4" w:rsidP="00230514">
            <w:pPr>
              <w:jc w:val="center"/>
              <w:rPr>
                <w:rFonts w:ascii="仿宋" w:eastAsia="仿宋" w:hAnsi="仿宋"/>
                <w:b/>
                <w:kern w:val="0"/>
                <w:sz w:val="22"/>
              </w:rPr>
            </w:pPr>
            <w:r>
              <w:rPr>
                <w:rFonts w:ascii="仿宋" w:eastAsia="仿宋" w:hAnsi="仿宋"/>
                <w:b/>
                <w:kern w:val="0"/>
                <w:sz w:val="22"/>
              </w:rPr>
              <w:t>股东名称</w:t>
            </w:r>
          </w:p>
        </w:tc>
        <w:tc>
          <w:tcPr>
            <w:tcW w:w="989" w:type="pct"/>
            <w:tcBorders>
              <w:top w:val="single" w:sz="4" w:space="0" w:color="auto"/>
              <w:left w:val="single" w:sz="4" w:space="0" w:color="auto"/>
              <w:bottom w:val="single" w:sz="4" w:space="0" w:color="auto"/>
              <w:right w:val="single" w:sz="4" w:space="0" w:color="auto"/>
            </w:tcBorders>
            <w:vAlign w:val="center"/>
          </w:tcPr>
          <w:p w14:paraId="3325D857" w14:textId="77777777" w:rsidR="00541CE4" w:rsidRDefault="00541CE4" w:rsidP="00230514">
            <w:pPr>
              <w:jc w:val="center"/>
              <w:rPr>
                <w:rFonts w:ascii="仿宋" w:eastAsia="仿宋" w:hAnsi="仿宋"/>
                <w:b/>
                <w:kern w:val="0"/>
                <w:sz w:val="22"/>
              </w:rPr>
            </w:pPr>
            <w:r>
              <w:rPr>
                <w:rFonts w:ascii="仿宋" w:eastAsia="仿宋" w:hAnsi="仿宋"/>
                <w:b/>
                <w:kern w:val="0"/>
                <w:sz w:val="22"/>
              </w:rPr>
              <w:t>是否为控股股东或第一大股东及其一致行动人</w:t>
            </w:r>
          </w:p>
        </w:tc>
        <w:tc>
          <w:tcPr>
            <w:tcW w:w="586" w:type="pct"/>
            <w:tcBorders>
              <w:top w:val="single" w:sz="4" w:space="0" w:color="auto"/>
              <w:left w:val="single" w:sz="4" w:space="0" w:color="auto"/>
              <w:bottom w:val="single" w:sz="4" w:space="0" w:color="auto"/>
              <w:right w:val="single" w:sz="4" w:space="0" w:color="auto"/>
            </w:tcBorders>
            <w:vAlign w:val="center"/>
          </w:tcPr>
          <w:p w14:paraId="4DE953F3" w14:textId="77777777" w:rsidR="00541CE4" w:rsidRDefault="00541CE4" w:rsidP="00230514">
            <w:pPr>
              <w:jc w:val="center"/>
              <w:rPr>
                <w:rFonts w:ascii="仿宋" w:eastAsia="仿宋" w:hAnsi="仿宋"/>
                <w:b/>
                <w:kern w:val="0"/>
                <w:sz w:val="22"/>
              </w:rPr>
            </w:pPr>
            <w:r>
              <w:rPr>
                <w:rFonts w:ascii="仿宋" w:eastAsia="仿宋" w:hAnsi="仿宋"/>
                <w:b/>
                <w:kern w:val="0"/>
                <w:sz w:val="22"/>
              </w:rPr>
              <w:t>本次</w:t>
            </w:r>
            <w:r>
              <w:rPr>
                <w:rFonts w:ascii="仿宋" w:eastAsia="仿宋" w:hAnsi="仿宋" w:hint="eastAsia"/>
                <w:b/>
                <w:kern w:val="0"/>
                <w:sz w:val="22"/>
              </w:rPr>
              <w:t>解除</w:t>
            </w:r>
            <w:r>
              <w:rPr>
                <w:rFonts w:ascii="仿宋" w:eastAsia="仿宋" w:hAnsi="仿宋"/>
                <w:b/>
                <w:kern w:val="0"/>
                <w:sz w:val="22"/>
              </w:rPr>
              <w:t>质押数量（股）</w:t>
            </w:r>
          </w:p>
        </w:tc>
        <w:tc>
          <w:tcPr>
            <w:tcW w:w="506" w:type="pct"/>
            <w:tcBorders>
              <w:top w:val="single" w:sz="4" w:space="0" w:color="auto"/>
              <w:left w:val="single" w:sz="4" w:space="0" w:color="auto"/>
              <w:bottom w:val="single" w:sz="4" w:space="0" w:color="auto"/>
              <w:right w:val="single" w:sz="4" w:space="0" w:color="auto"/>
            </w:tcBorders>
            <w:vAlign w:val="center"/>
          </w:tcPr>
          <w:p w14:paraId="0B468306" w14:textId="77777777" w:rsidR="00541CE4" w:rsidRDefault="00541CE4" w:rsidP="00230514">
            <w:pPr>
              <w:jc w:val="center"/>
              <w:rPr>
                <w:rFonts w:ascii="仿宋" w:eastAsia="仿宋" w:hAnsi="仿宋"/>
                <w:b/>
                <w:kern w:val="0"/>
                <w:sz w:val="22"/>
              </w:rPr>
            </w:pPr>
            <w:r>
              <w:rPr>
                <w:rFonts w:ascii="仿宋" w:eastAsia="仿宋" w:hAnsi="仿宋"/>
                <w:b/>
                <w:kern w:val="0"/>
                <w:sz w:val="22"/>
              </w:rPr>
              <w:t>占其所持股份比例</w:t>
            </w:r>
          </w:p>
        </w:tc>
        <w:tc>
          <w:tcPr>
            <w:tcW w:w="574" w:type="pct"/>
            <w:tcBorders>
              <w:top w:val="single" w:sz="4" w:space="0" w:color="auto"/>
              <w:left w:val="single" w:sz="4" w:space="0" w:color="auto"/>
              <w:bottom w:val="single" w:sz="4" w:space="0" w:color="auto"/>
              <w:right w:val="single" w:sz="4" w:space="0" w:color="auto"/>
            </w:tcBorders>
            <w:vAlign w:val="center"/>
          </w:tcPr>
          <w:p w14:paraId="2B1D2651" w14:textId="77777777" w:rsidR="00541CE4" w:rsidRDefault="00541CE4" w:rsidP="00230514">
            <w:pPr>
              <w:jc w:val="center"/>
              <w:rPr>
                <w:rFonts w:ascii="仿宋" w:eastAsia="仿宋" w:hAnsi="仿宋"/>
                <w:b/>
                <w:kern w:val="0"/>
                <w:sz w:val="22"/>
              </w:rPr>
            </w:pPr>
            <w:r>
              <w:rPr>
                <w:rFonts w:ascii="仿宋" w:eastAsia="仿宋" w:hAnsi="仿宋"/>
                <w:b/>
                <w:sz w:val="22"/>
              </w:rPr>
              <w:t>占公司总股本比例</w:t>
            </w:r>
          </w:p>
        </w:tc>
        <w:tc>
          <w:tcPr>
            <w:tcW w:w="637" w:type="pct"/>
            <w:tcBorders>
              <w:top w:val="single" w:sz="4" w:space="0" w:color="auto"/>
              <w:left w:val="single" w:sz="4" w:space="0" w:color="auto"/>
              <w:bottom w:val="single" w:sz="4" w:space="0" w:color="auto"/>
              <w:right w:val="single" w:sz="4" w:space="0" w:color="auto"/>
            </w:tcBorders>
            <w:vAlign w:val="center"/>
          </w:tcPr>
          <w:p w14:paraId="1853C08E" w14:textId="77777777" w:rsidR="00541CE4" w:rsidRDefault="00541CE4" w:rsidP="00230514">
            <w:pPr>
              <w:jc w:val="center"/>
              <w:rPr>
                <w:rFonts w:ascii="仿宋" w:eastAsia="仿宋" w:hAnsi="仿宋"/>
                <w:b/>
                <w:kern w:val="0"/>
                <w:sz w:val="22"/>
              </w:rPr>
            </w:pPr>
            <w:r>
              <w:rPr>
                <w:rFonts w:ascii="仿宋" w:eastAsia="仿宋" w:hAnsi="仿宋"/>
                <w:b/>
                <w:kern w:val="0"/>
                <w:sz w:val="22"/>
              </w:rPr>
              <w:t>质押起始日</w:t>
            </w:r>
          </w:p>
        </w:tc>
        <w:tc>
          <w:tcPr>
            <w:tcW w:w="678" w:type="pct"/>
            <w:tcBorders>
              <w:top w:val="single" w:sz="4" w:space="0" w:color="auto"/>
              <w:left w:val="single" w:sz="4" w:space="0" w:color="auto"/>
              <w:bottom w:val="single" w:sz="4" w:space="0" w:color="auto"/>
              <w:right w:val="single" w:sz="4" w:space="0" w:color="auto"/>
            </w:tcBorders>
            <w:vAlign w:val="center"/>
          </w:tcPr>
          <w:p w14:paraId="600EB3DE" w14:textId="77777777" w:rsidR="00541CE4" w:rsidRDefault="00541CE4" w:rsidP="00230514">
            <w:pPr>
              <w:jc w:val="center"/>
              <w:rPr>
                <w:rFonts w:ascii="仿宋" w:eastAsia="仿宋" w:hAnsi="仿宋"/>
                <w:b/>
                <w:kern w:val="0"/>
                <w:sz w:val="22"/>
              </w:rPr>
            </w:pPr>
            <w:r>
              <w:rPr>
                <w:rFonts w:ascii="仿宋" w:eastAsia="仿宋" w:hAnsi="仿宋"/>
                <w:b/>
                <w:kern w:val="0"/>
                <w:sz w:val="22"/>
              </w:rPr>
              <w:t>质押</w:t>
            </w:r>
            <w:r>
              <w:rPr>
                <w:rFonts w:ascii="仿宋" w:eastAsia="仿宋" w:hAnsi="仿宋" w:hint="eastAsia"/>
                <w:b/>
                <w:kern w:val="0"/>
                <w:sz w:val="22"/>
              </w:rPr>
              <w:t>解除</w:t>
            </w:r>
            <w:r>
              <w:rPr>
                <w:rFonts w:ascii="仿宋" w:eastAsia="仿宋" w:hAnsi="仿宋"/>
                <w:b/>
                <w:kern w:val="0"/>
                <w:sz w:val="22"/>
              </w:rPr>
              <w:t>日</w:t>
            </w:r>
          </w:p>
        </w:tc>
        <w:tc>
          <w:tcPr>
            <w:tcW w:w="697" w:type="pct"/>
            <w:tcBorders>
              <w:top w:val="single" w:sz="4" w:space="0" w:color="auto"/>
              <w:left w:val="single" w:sz="4" w:space="0" w:color="auto"/>
              <w:bottom w:val="single" w:sz="4" w:space="0" w:color="auto"/>
              <w:right w:val="single" w:sz="4" w:space="0" w:color="auto"/>
            </w:tcBorders>
            <w:vAlign w:val="center"/>
          </w:tcPr>
          <w:p w14:paraId="2F1732E7" w14:textId="77777777" w:rsidR="00541CE4" w:rsidRDefault="00541CE4" w:rsidP="00230514">
            <w:pPr>
              <w:jc w:val="center"/>
              <w:rPr>
                <w:rFonts w:ascii="仿宋" w:eastAsia="仿宋" w:hAnsi="仿宋"/>
                <w:b/>
                <w:kern w:val="0"/>
                <w:sz w:val="22"/>
              </w:rPr>
            </w:pPr>
            <w:r>
              <w:rPr>
                <w:rFonts w:ascii="仿宋" w:eastAsia="仿宋" w:hAnsi="仿宋"/>
                <w:b/>
                <w:kern w:val="0"/>
                <w:sz w:val="22"/>
              </w:rPr>
              <w:t>质权人</w:t>
            </w:r>
          </w:p>
        </w:tc>
      </w:tr>
      <w:tr w:rsidR="00957F25" w:rsidRPr="004345AE" w14:paraId="2BD68E35"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6A2D4F72" w14:textId="13249D09" w:rsidR="00957F25" w:rsidRDefault="00957F25" w:rsidP="00230514">
            <w:pPr>
              <w:widowControl/>
              <w:jc w:val="center"/>
              <w:rPr>
                <w:rFonts w:ascii="仿宋" w:eastAsia="仿宋" w:hAnsi="仿宋"/>
                <w:sz w:val="22"/>
              </w:rPr>
            </w:pPr>
            <w:r w:rsidRPr="00957F25">
              <w:rPr>
                <w:rFonts w:ascii="仿宋" w:eastAsia="仿宋" w:hAnsi="仿宋" w:hint="eastAsia"/>
                <w:sz w:val="22"/>
              </w:rPr>
              <w:lastRenderedPageBreak/>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674DB356" w14:textId="219AFD91" w:rsidR="00957F25" w:rsidRDefault="00957F25"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2AE5CBCD" w14:textId="6082D296" w:rsidR="00957F25" w:rsidRPr="004345AE" w:rsidRDefault="00957F25" w:rsidP="00230514">
            <w:pPr>
              <w:jc w:val="center"/>
              <w:rPr>
                <w:rFonts w:ascii="仿宋" w:eastAsia="仿宋" w:hAnsi="仿宋"/>
                <w:sz w:val="22"/>
              </w:rPr>
            </w:pPr>
            <w:r w:rsidRPr="00957F25">
              <w:rPr>
                <w:rFonts w:ascii="仿宋" w:eastAsia="仿宋" w:hAnsi="仿宋"/>
                <w:sz w:val="22"/>
              </w:rPr>
              <w:t>845,000</w:t>
            </w:r>
          </w:p>
        </w:tc>
        <w:tc>
          <w:tcPr>
            <w:tcW w:w="506" w:type="pct"/>
            <w:tcBorders>
              <w:top w:val="single" w:sz="4" w:space="0" w:color="auto"/>
              <w:left w:val="single" w:sz="4" w:space="0" w:color="auto"/>
              <w:bottom w:val="single" w:sz="4" w:space="0" w:color="auto"/>
              <w:right w:val="single" w:sz="4" w:space="0" w:color="auto"/>
            </w:tcBorders>
            <w:vAlign w:val="center"/>
          </w:tcPr>
          <w:p w14:paraId="4CC83DFB" w14:textId="20761CCE" w:rsidR="00957F25" w:rsidRPr="004345AE" w:rsidRDefault="00957F25" w:rsidP="00230514">
            <w:pPr>
              <w:jc w:val="center"/>
              <w:rPr>
                <w:rFonts w:ascii="仿宋" w:eastAsia="仿宋" w:hAnsi="仿宋"/>
                <w:sz w:val="22"/>
              </w:rPr>
            </w:pPr>
            <w:r w:rsidRPr="00957F25">
              <w:rPr>
                <w:rFonts w:ascii="仿宋" w:eastAsia="仿宋" w:hAnsi="仿宋"/>
                <w:sz w:val="22"/>
              </w:rPr>
              <w:t>4.40%</w:t>
            </w:r>
          </w:p>
        </w:tc>
        <w:tc>
          <w:tcPr>
            <w:tcW w:w="574" w:type="pct"/>
            <w:tcBorders>
              <w:top w:val="single" w:sz="4" w:space="0" w:color="auto"/>
              <w:left w:val="single" w:sz="4" w:space="0" w:color="auto"/>
              <w:bottom w:val="single" w:sz="4" w:space="0" w:color="auto"/>
              <w:right w:val="single" w:sz="4" w:space="0" w:color="auto"/>
            </w:tcBorders>
            <w:vAlign w:val="center"/>
          </w:tcPr>
          <w:p w14:paraId="38FE9D1A" w14:textId="635D1869" w:rsidR="00957F25" w:rsidRPr="004345AE" w:rsidRDefault="00957F25" w:rsidP="00230514">
            <w:pPr>
              <w:jc w:val="center"/>
              <w:rPr>
                <w:rFonts w:ascii="仿宋" w:eastAsia="仿宋" w:hAnsi="仿宋"/>
                <w:sz w:val="22"/>
              </w:rPr>
            </w:pPr>
            <w:r w:rsidRPr="00957F25">
              <w:rPr>
                <w:rFonts w:ascii="仿宋" w:eastAsia="仿宋" w:hAnsi="仿宋"/>
                <w:sz w:val="22"/>
              </w:rPr>
              <w:t>1.26%</w:t>
            </w:r>
          </w:p>
        </w:tc>
        <w:tc>
          <w:tcPr>
            <w:tcW w:w="637" w:type="pct"/>
            <w:tcBorders>
              <w:top w:val="single" w:sz="4" w:space="0" w:color="auto"/>
              <w:left w:val="single" w:sz="4" w:space="0" w:color="auto"/>
              <w:bottom w:val="single" w:sz="4" w:space="0" w:color="auto"/>
              <w:right w:val="single" w:sz="4" w:space="0" w:color="auto"/>
            </w:tcBorders>
            <w:vAlign w:val="center"/>
          </w:tcPr>
          <w:p w14:paraId="1ADDBCE6" w14:textId="7EA991AA" w:rsidR="00957F25" w:rsidRPr="004345AE" w:rsidRDefault="00957F25" w:rsidP="00846CC5">
            <w:pPr>
              <w:jc w:val="center"/>
              <w:rPr>
                <w:rFonts w:ascii="仿宋" w:eastAsia="仿宋" w:hAnsi="仿宋"/>
                <w:sz w:val="22"/>
              </w:rPr>
            </w:pPr>
            <w:r>
              <w:rPr>
                <w:rFonts w:ascii="仿宋" w:eastAsia="仿宋" w:hAnsi="仿宋" w:hint="eastAsia"/>
                <w:color w:val="000000"/>
                <w:sz w:val="22"/>
                <w:szCs w:val="22"/>
              </w:rPr>
              <w:t>202</w:t>
            </w:r>
            <w:r w:rsidR="00846CC5">
              <w:rPr>
                <w:rFonts w:ascii="仿宋" w:eastAsia="仿宋" w:hAnsi="仿宋" w:hint="eastAsia"/>
                <w:color w:val="000000"/>
                <w:sz w:val="22"/>
                <w:szCs w:val="22"/>
              </w:rPr>
              <w:t>3</w:t>
            </w:r>
            <w:r>
              <w:rPr>
                <w:rFonts w:ascii="仿宋" w:eastAsia="仿宋" w:hAnsi="仿宋" w:hint="eastAsia"/>
                <w:color w:val="000000"/>
                <w:sz w:val="22"/>
                <w:szCs w:val="22"/>
              </w:rPr>
              <w:t>-</w:t>
            </w:r>
            <w:r w:rsidR="0085756F">
              <w:rPr>
                <w:rFonts w:ascii="仿宋" w:eastAsia="仿宋" w:hAnsi="仿宋" w:hint="eastAsia"/>
                <w:color w:val="000000"/>
                <w:sz w:val="22"/>
                <w:szCs w:val="22"/>
              </w:rPr>
              <w:t>9-25</w:t>
            </w:r>
          </w:p>
        </w:tc>
        <w:tc>
          <w:tcPr>
            <w:tcW w:w="678" w:type="pct"/>
            <w:tcBorders>
              <w:top w:val="single" w:sz="4" w:space="0" w:color="auto"/>
              <w:left w:val="single" w:sz="4" w:space="0" w:color="auto"/>
              <w:bottom w:val="single" w:sz="4" w:space="0" w:color="auto"/>
              <w:right w:val="single" w:sz="4" w:space="0" w:color="auto"/>
            </w:tcBorders>
            <w:vAlign w:val="center"/>
          </w:tcPr>
          <w:p w14:paraId="47A47DD9" w14:textId="4ADFF2B1" w:rsidR="00957F25" w:rsidRPr="004345AE" w:rsidRDefault="00957F25" w:rsidP="00230514">
            <w:pPr>
              <w:jc w:val="center"/>
              <w:rPr>
                <w:rFonts w:ascii="仿宋" w:eastAsia="仿宋" w:hAnsi="仿宋"/>
                <w:sz w:val="22"/>
              </w:rPr>
            </w:pPr>
            <w:r>
              <w:rPr>
                <w:rFonts w:ascii="仿宋" w:eastAsia="仿宋" w:hAnsi="仿宋" w:hint="eastAsia"/>
                <w:color w:val="000000"/>
                <w:sz w:val="22"/>
                <w:szCs w:val="22"/>
              </w:rPr>
              <w:t>2025-9-22</w:t>
            </w:r>
          </w:p>
        </w:tc>
        <w:tc>
          <w:tcPr>
            <w:tcW w:w="697" w:type="pct"/>
            <w:tcBorders>
              <w:top w:val="single" w:sz="4" w:space="0" w:color="auto"/>
              <w:left w:val="single" w:sz="4" w:space="0" w:color="auto"/>
              <w:bottom w:val="single" w:sz="4" w:space="0" w:color="auto"/>
              <w:right w:val="single" w:sz="4" w:space="0" w:color="auto"/>
            </w:tcBorders>
            <w:vAlign w:val="center"/>
          </w:tcPr>
          <w:p w14:paraId="0C7CD3D0" w14:textId="40964454" w:rsidR="00957F25" w:rsidRPr="004345AE" w:rsidRDefault="00957F25" w:rsidP="00230514">
            <w:pPr>
              <w:rPr>
                <w:rFonts w:ascii="仿宋" w:eastAsia="仿宋" w:hAnsi="仿宋"/>
                <w:sz w:val="22"/>
              </w:rPr>
            </w:pPr>
            <w:r w:rsidRPr="00957F25">
              <w:rPr>
                <w:rFonts w:ascii="仿宋" w:eastAsia="仿宋" w:hAnsi="仿宋" w:hint="eastAsia"/>
                <w:sz w:val="22"/>
              </w:rPr>
              <w:t>云南国际信托有限公司</w:t>
            </w:r>
          </w:p>
        </w:tc>
      </w:tr>
      <w:tr w:rsidR="00622197" w:rsidRPr="004345AE" w14:paraId="3DF7C761"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611A5135" w14:textId="48A39F41" w:rsidR="00622197" w:rsidRDefault="00622197" w:rsidP="00230514">
            <w:pPr>
              <w:widowControl/>
              <w:jc w:val="center"/>
              <w:rPr>
                <w:rFonts w:ascii="仿宋" w:eastAsia="仿宋" w:hAnsi="仿宋"/>
                <w:sz w:val="22"/>
              </w:rPr>
            </w:pPr>
            <w:r w:rsidRPr="00957F25">
              <w:rPr>
                <w:rFonts w:ascii="仿宋" w:eastAsia="仿宋" w:hAnsi="仿宋" w:hint="eastAsia"/>
                <w:sz w:val="22"/>
              </w:rPr>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49AA42CF" w14:textId="48216D69" w:rsidR="00622197" w:rsidRDefault="00622197"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23D1CFE6" w14:textId="16D387BC" w:rsidR="00622197" w:rsidRPr="004345AE" w:rsidRDefault="00622197" w:rsidP="00230514">
            <w:pPr>
              <w:jc w:val="center"/>
              <w:rPr>
                <w:rFonts w:ascii="仿宋" w:eastAsia="仿宋" w:hAnsi="仿宋"/>
                <w:sz w:val="22"/>
              </w:rPr>
            </w:pPr>
            <w:r w:rsidRPr="00622197">
              <w:rPr>
                <w:rFonts w:ascii="仿宋" w:eastAsia="仿宋" w:hAnsi="仿宋"/>
                <w:sz w:val="22"/>
              </w:rPr>
              <w:t>1,265,000</w:t>
            </w:r>
          </w:p>
        </w:tc>
        <w:tc>
          <w:tcPr>
            <w:tcW w:w="506" w:type="pct"/>
            <w:tcBorders>
              <w:top w:val="single" w:sz="4" w:space="0" w:color="auto"/>
              <w:left w:val="single" w:sz="4" w:space="0" w:color="auto"/>
              <w:bottom w:val="single" w:sz="4" w:space="0" w:color="auto"/>
              <w:right w:val="single" w:sz="4" w:space="0" w:color="auto"/>
            </w:tcBorders>
            <w:vAlign w:val="center"/>
          </w:tcPr>
          <w:p w14:paraId="43217615" w14:textId="0F62F8FA" w:rsidR="00622197" w:rsidRPr="00032580" w:rsidRDefault="00622197" w:rsidP="00230514">
            <w:pPr>
              <w:jc w:val="center"/>
              <w:rPr>
                <w:rFonts w:ascii="仿宋" w:eastAsia="仿宋" w:hAnsi="仿宋"/>
                <w:sz w:val="22"/>
              </w:rPr>
            </w:pPr>
            <w:r w:rsidRPr="00032580">
              <w:rPr>
                <w:rFonts w:ascii="仿宋" w:eastAsia="仿宋" w:hAnsi="仿宋" w:hint="eastAsia"/>
                <w:sz w:val="22"/>
                <w:szCs w:val="22"/>
              </w:rPr>
              <w:t>6.59%</w:t>
            </w:r>
          </w:p>
        </w:tc>
        <w:tc>
          <w:tcPr>
            <w:tcW w:w="574" w:type="pct"/>
            <w:tcBorders>
              <w:top w:val="single" w:sz="4" w:space="0" w:color="auto"/>
              <w:left w:val="single" w:sz="4" w:space="0" w:color="auto"/>
              <w:bottom w:val="single" w:sz="4" w:space="0" w:color="auto"/>
              <w:right w:val="single" w:sz="4" w:space="0" w:color="auto"/>
            </w:tcBorders>
            <w:vAlign w:val="center"/>
          </w:tcPr>
          <w:p w14:paraId="75BBE110" w14:textId="0DED46DC" w:rsidR="00622197" w:rsidRPr="00032580" w:rsidRDefault="00622197" w:rsidP="00230514">
            <w:pPr>
              <w:jc w:val="center"/>
              <w:rPr>
                <w:rFonts w:ascii="仿宋" w:eastAsia="仿宋" w:hAnsi="仿宋"/>
                <w:sz w:val="22"/>
              </w:rPr>
            </w:pPr>
            <w:r w:rsidRPr="00032580">
              <w:rPr>
                <w:rFonts w:ascii="仿宋" w:eastAsia="仿宋" w:hAnsi="仿宋" w:hint="eastAsia"/>
                <w:sz w:val="22"/>
                <w:szCs w:val="22"/>
              </w:rPr>
              <w:t>1.89%</w:t>
            </w:r>
          </w:p>
        </w:tc>
        <w:tc>
          <w:tcPr>
            <w:tcW w:w="637" w:type="pct"/>
            <w:tcBorders>
              <w:top w:val="single" w:sz="4" w:space="0" w:color="auto"/>
              <w:left w:val="single" w:sz="4" w:space="0" w:color="auto"/>
              <w:bottom w:val="single" w:sz="4" w:space="0" w:color="auto"/>
              <w:right w:val="single" w:sz="4" w:space="0" w:color="auto"/>
            </w:tcBorders>
            <w:vAlign w:val="center"/>
          </w:tcPr>
          <w:p w14:paraId="43B6100F" w14:textId="7298F7BE" w:rsidR="00622197" w:rsidRPr="00032580" w:rsidRDefault="00622197" w:rsidP="00E40058">
            <w:pPr>
              <w:jc w:val="center"/>
              <w:rPr>
                <w:rFonts w:ascii="仿宋" w:eastAsia="仿宋" w:hAnsi="仿宋"/>
                <w:sz w:val="22"/>
              </w:rPr>
            </w:pPr>
            <w:r w:rsidRPr="00032580">
              <w:rPr>
                <w:rFonts w:ascii="仿宋" w:eastAsia="仿宋" w:hAnsi="仿宋" w:hint="eastAsia"/>
                <w:sz w:val="22"/>
                <w:szCs w:val="22"/>
              </w:rPr>
              <w:t>202</w:t>
            </w:r>
            <w:r w:rsidR="00E40058">
              <w:rPr>
                <w:rFonts w:ascii="仿宋" w:eastAsia="仿宋" w:hAnsi="仿宋" w:hint="eastAsia"/>
                <w:sz w:val="22"/>
                <w:szCs w:val="22"/>
              </w:rPr>
              <w:t>3</w:t>
            </w:r>
            <w:r w:rsidRPr="00032580">
              <w:rPr>
                <w:rFonts w:ascii="仿宋" w:eastAsia="仿宋" w:hAnsi="仿宋" w:hint="eastAsia"/>
                <w:sz w:val="22"/>
                <w:szCs w:val="22"/>
              </w:rPr>
              <w:t>-</w:t>
            </w:r>
            <w:r w:rsidR="006F4A9F">
              <w:rPr>
                <w:rFonts w:ascii="仿宋" w:eastAsia="仿宋" w:hAnsi="仿宋" w:hint="eastAsia"/>
                <w:sz w:val="22"/>
                <w:szCs w:val="22"/>
              </w:rPr>
              <w:t>9-25</w:t>
            </w:r>
          </w:p>
        </w:tc>
        <w:tc>
          <w:tcPr>
            <w:tcW w:w="678" w:type="pct"/>
            <w:tcBorders>
              <w:top w:val="single" w:sz="4" w:space="0" w:color="auto"/>
              <w:left w:val="single" w:sz="4" w:space="0" w:color="auto"/>
              <w:bottom w:val="single" w:sz="4" w:space="0" w:color="auto"/>
              <w:right w:val="single" w:sz="4" w:space="0" w:color="auto"/>
            </w:tcBorders>
            <w:vAlign w:val="center"/>
          </w:tcPr>
          <w:p w14:paraId="3A92E2D8" w14:textId="60942CB4" w:rsidR="00622197" w:rsidRPr="004345AE" w:rsidRDefault="00622197" w:rsidP="00230514">
            <w:pPr>
              <w:jc w:val="center"/>
              <w:rPr>
                <w:rFonts w:ascii="仿宋" w:eastAsia="仿宋" w:hAnsi="仿宋"/>
                <w:sz w:val="22"/>
              </w:rPr>
            </w:pPr>
            <w:r>
              <w:rPr>
                <w:rFonts w:ascii="仿宋" w:eastAsia="仿宋" w:hAnsi="仿宋" w:hint="eastAsia"/>
                <w:color w:val="000000"/>
                <w:sz w:val="22"/>
                <w:szCs w:val="22"/>
              </w:rPr>
              <w:t>2025-9-22</w:t>
            </w:r>
          </w:p>
        </w:tc>
        <w:tc>
          <w:tcPr>
            <w:tcW w:w="697" w:type="pct"/>
            <w:tcBorders>
              <w:top w:val="single" w:sz="4" w:space="0" w:color="auto"/>
              <w:left w:val="single" w:sz="4" w:space="0" w:color="auto"/>
              <w:bottom w:val="single" w:sz="4" w:space="0" w:color="auto"/>
              <w:right w:val="single" w:sz="4" w:space="0" w:color="auto"/>
            </w:tcBorders>
            <w:vAlign w:val="center"/>
          </w:tcPr>
          <w:p w14:paraId="301558AE" w14:textId="3C07F8AC" w:rsidR="00622197" w:rsidRPr="004345AE" w:rsidRDefault="00622197" w:rsidP="00230514">
            <w:pPr>
              <w:rPr>
                <w:rFonts w:ascii="仿宋" w:eastAsia="仿宋" w:hAnsi="仿宋"/>
                <w:sz w:val="22"/>
              </w:rPr>
            </w:pPr>
            <w:r w:rsidRPr="00622197">
              <w:rPr>
                <w:rFonts w:ascii="仿宋" w:eastAsia="仿宋" w:hAnsi="仿宋" w:hint="eastAsia"/>
                <w:sz w:val="22"/>
              </w:rPr>
              <w:t>广东省粤科融资担保股份有限公司</w:t>
            </w:r>
          </w:p>
        </w:tc>
      </w:tr>
      <w:tr w:rsidR="006A0A48" w:rsidRPr="004345AE" w14:paraId="22FBC603"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65A8A89B" w14:textId="1A6A2192" w:rsidR="006A0A48" w:rsidRDefault="006A0A48" w:rsidP="00230514">
            <w:pPr>
              <w:widowControl/>
              <w:jc w:val="center"/>
              <w:rPr>
                <w:rFonts w:ascii="仿宋" w:eastAsia="仿宋" w:hAnsi="仿宋"/>
                <w:sz w:val="22"/>
              </w:rPr>
            </w:pPr>
            <w:r w:rsidRPr="00622197">
              <w:rPr>
                <w:rFonts w:ascii="仿宋" w:eastAsia="仿宋" w:hAnsi="仿宋" w:hint="eastAsia"/>
                <w:sz w:val="22"/>
              </w:rPr>
              <w:t>马学沛</w:t>
            </w:r>
          </w:p>
        </w:tc>
        <w:tc>
          <w:tcPr>
            <w:tcW w:w="989" w:type="pct"/>
            <w:tcBorders>
              <w:top w:val="single" w:sz="4" w:space="0" w:color="auto"/>
              <w:left w:val="single" w:sz="4" w:space="0" w:color="auto"/>
              <w:bottom w:val="single" w:sz="4" w:space="0" w:color="auto"/>
              <w:right w:val="single" w:sz="4" w:space="0" w:color="auto"/>
            </w:tcBorders>
            <w:vAlign w:val="center"/>
          </w:tcPr>
          <w:p w14:paraId="12593062" w14:textId="53613832" w:rsidR="006A0A48" w:rsidRDefault="006A0A48"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02A1CC90" w14:textId="12074F35" w:rsidR="006A0A48" w:rsidRPr="004345AE" w:rsidRDefault="006A0A48" w:rsidP="00230514">
            <w:pPr>
              <w:jc w:val="center"/>
              <w:rPr>
                <w:rFonts w:ascii="仿宋" w:eastAsia="仿宋" w:hAnsi="仿宋"/>
                <w:sz w:val="22"/>
              </w:rPr>
            </w:pPr>
            <w:r w:rsidRPr="006A0A48">
              <w:rPr>
                <w:rFonts w:ascii="仿宋" w:eastAsia="仿宋" w:hAnsi="仿宋"/>
                <w:sz w:val="22"/>
              </w:rPr>
              <w:t>3,600,000</w:t>
            </w:r>
          </w:p>
        </w:tc>
        <w:tc>
          <w:tcPr>
            <w:tcW w:w="506" w:type="pct"/>
            <w:tcBorders>
              <w:top w:val="single" w:sz="4" w:space="0" w:color="auto"/>
              <w:left w:val="single" w:sz="4" w:space="0" w:color="auto"/>
              <w:bottom w:val="single" w:sz="4" w:space="0" w:color="auto"/>
              <w:right w:val="single" w:sz="4" w:space="0" w:color="auto"/>
            </w:tcBorders>
            <w:vAlign w:val="center"/>
          </w:tcPr>
          <w:p w14:paraId="14316331" w14:textId="7122070C" w:rsidR="006A0A48" w:rsidRPr="004345AE" w:rsidRDefault="006A0A48" w:rsidP="00230514">
            <w:pPr>
              <w:jc w:val="center"/>
              <w:rPr>
                <w:rFonts w:ascii="仿宋" w:eastAsia="仿宋" w:hAnsi="仿宋"/>
                <w:sz w:val="22"/>
              </w:rPr>
            </w:pPr>
            <w:r w:rsidRPr="006A0A48">
              <w:rPr>
                <w:rFonts w:ascii="仿宋" w:eastAsia="仿宋" w:hAnsi="仿宋"/>
                <w:sz w:val="22"/>
              </w:rPr>
              <w:t>88.80%</w:t>
            </w:r>
          </w:p>
        </w:tc>
        <w:tc>
          <w:tcPr>
            <w:tcW w:w="574" w:type="pct"/>
            <w:tcBorders>
              <w:top w:val="single" w:sz="4" w:space="0" w:color="auto"/>
              <w:left w:val="single" w:sz="4" w:space="0" w:color="auto"/>
              <w:bottom w:val="single" w:sz="4" w:space="0" w:color="auto"/>
              <w:right w:val="single" w:sz="4" w:space="0" w:color="auto"/>
            </w:tcBorders>
            <w:vAlign w:val="center"/>
          </w:tcPr>
          <w:p w14:paraId="45B70F17" w14:textId="2B940A4C" w:rsidR="006A0A48" w:rsidRPr="004345AE" w:rsidRDefault="006A0A48" w:rsidP="00230514">
            <w:pPr>
              <w:jc w:val="center"/>
              <w:rPr>
                <w:rFonts w:ascii="仿宋" w:eastAsia="仿宋" w:hAnsi="仿宋"/>
                <w:sz w:val="22"/>
              </w:rPr>
            </w:pPr>
            <w:r w:rsidRPr="006A0A48">
              <w:rPr>
                <w:rFonts w:ascii="仿宋" w:eastAsia="仿宋" w:hAnsi="仿宋"/>
                <w:sz w:val="22"/>
              </w:rPr>
              <w:t>15.48%</w:t>
            </w:r>
          </w:p>
        </w:tc>
        <w:tc>
          <w:tcPr>
            <w:tcW w:w="637" w:type="pct"/>
            <w:tcBorders>
              <w:top w:val="single" w:sz="4" w:space="0" w:color="auto"/>
              <w:left w:val="single" w:sz="4" w:space="0" w:color="auto"/>
              <w:bottom w:val="single" w:sz="4" w:space="0" w:color="auto"/>
              <w:right w:val="single" w:sz="4" w:space="0" w:color="auto"/>
            </w:tcBorders>
            <w:vAlign w:val="center"/>
          </w:tcPr>
          <w:p w14:paraId="1ACAD05B" w14:textId="004BBD60" w:rsidR="006A0A48" w:rsidRPr="004345AE" w:rsidRDefault="006A0A48" w:rsidP="00846CC5">
            <w:pPr>
              <w:jc w:val="center"/>
              <w:rPr>
                <w:rFonts w:ascii="仿宋" w:eastAsia="仿宋" w:hAnsi="仿宋"/>
                <w:sz w:val="22"/>
              </w:rPr>
            </w:pPr>
            <w:r>
              <w:rPr>
                <w:rFonts w:ascii="仿宋" w:eastAsia="仿宋" w:hAnsi="仿宋" w:hint="eastAsia"/>
                <w:color w:val="000000"/>
                <w:sz w:val="22"/>
                <w:szCs w:val="22"/>
              </w:rPr>
              <w:t>202</w:t>
            </w:r>
            <w:r w:rsidR="00846CC5">
              <w:rPr>
                <w:rFonts w:ascii="仿宋" w:eastAsia="仿宋" w:hAnsi="仿宋" w:hint="eastAsia"/>
                <w:color w:val="000000"/>
                <w:sz w:val="22"/>
                <w:szCs w:val="22"/>
              </w:rPr>
              <w:t>4</w:t>
            </w:r>
            <w:r>
              <w:rPr>
                <w:rFonts w:ascii="仿宋" w:eastAsia="仿宋" w:hAnsi="仿宋" w:hint="eastAsia"/>
                <w:color w:val="000000"/>
                <w:sz w:val="22"/>
                <w:szCs w:val="22"/>
              </w:rPr>
              <w:t>-9-23</w:t>
            </w:r>
          </w:p>
        </w:tc>
        <w:tc>
          <w:tcPr>
            <w:tcW w:w="678" w:type="pct"/>
            <w:tcBorders>
              <w:top w:val="single" w:sz="4" w:space="0" w:color="auto"/>
              <w:left w:val="single" w:sz="4" w:space="0" w:color="auto"/>
              <w:bottom w:val="single" w:sz="4" w:space="0" w:color="auto"/>
              <w:right w:val="single" w:sz="4" w:space="0" w:color="auto"/>
            </w:tcBorders>
            <w:vAlign w:val="center"/>
          </w:tcPr>
          <w:p w14:paraId="71A7F538" w14:textId="1D453343" w:rsidR="006A0A48" w:rsidRPr="004345AE" w:rsidRDefault="006A0A48" w:rsidP="00230514">
            <w:pPr>
              <w:jc w:val="center"/>
              <w:rPr>
                <w:rFonts w:ascii="仿宋" w:eastAsia="仿宋" w:hAnsi="仿宋"/>
                <w:sz w:val="22"/>
              </w:rPr>
            </w:pPr>
            <w:r>
              <w:rPr>
                <w:rFonts w:ascii="仿宋" w:eastAsia="仿宋" w:hAnsi="仿宋" w:hint="eastAsia"/>
                <w:color w:val="000000"/>
                <w:sz w:val="22"/>
                <w:szCs w:val="22"/>
              </w:rPr>
              <w:t>2025-9-22</w:t>
            </w:r>
          </w:p>
        </w:tc>
        <w:tc>
          <w:tcPr>
            <w:tcW w:w="697" w:type="pct"/>
            <w:tcBorders>
              <w:top w:val="single" w:sz="4" w:space="0" w:color="auto"/>
              <w:left w:val="single" w:sz="4" w:space="0" w:color="auto"/>
              <w:bottom w:val="single" w:sz="4" w:space="0" w:color="auto"/>
              <w:right w:val="single" w:sz="4" w:space="0" w:color="auto"/>
            </w:tcBorders>
            <w:vAlign w:val="center"/>
          </w:tcPr>
          <w:p w14:paraId="53774E18" w14:textId="14AEA729" w:rsidR="006A0A48" w:rsidRPr="004345AE" w:rsidRDefault="006A0A48" w:rsidP="00230514">
            <w:pPr>
              <w:rPr>
                <w:rFonts w:ascii="仿宋" w:eastAsia="仿宋" w:hAnsi="仿宋"/>
                <w:sz w:val="22"/>
              </w:rPr>
            </w:pPr>
            <w:r w:rsidRPr="006A0A48">
              <w:rPr>
                <w:rFonts w:ascii="仿宋" w:eastAsia="仿宋" w:hAnsi="仿宋" w:hint="eastAsia"/>
                <w:sz w:val="22"/>
              </w:rPr>
              <w:t>深圳市深担增信融资担保有限公司</w:t>
            </w:r>
          </w:p>
        </w:tc>
      </w:tr>
    </w:tbl>
    <w:p w14:paraId="6A21F8AE" w14:textId="77777777"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股东股份累计被质押的情况</w:t>
      </w:r>
    </w:p>
    <w:p w14:paraId="4F3480DB"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截至公告披露日，公司实际控制人及其一致行动人所持质押股份情况如下：</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418"/>
        <w:gridCol w:w="824"/>
        <w:gridCol w:w="960"/>
        <w:gridCol w:w="960"/>
        <w:gridCol w:w="960"/>
        <w:gridCol w:w="960"/>
        <w:gridCol w:w="1148"/>
        <w:gridCol w:w="850"/>
        <w:gridCol w:w="1418"/>
        <w:gridCol w:w="780"/>
      </w:tblGrid>
      <w:tr w:rsidR="00CF5D48" w14:paraId="33468B40" w14:textId="77777777" w:rsidTr="00A17FF7">
        <w:trPr>
          <w:cantSplit/>
          <w:trHeight w:val="20"/>
          <w:jc w:val="center"/>
        </w:trPr>
        <w:tc>
          <w:tcPr>
            <w:tcW w:w="483" w:type="dxa"/>
            <w:vMerge w:val="restart"/>
            <w:tcBorders>
              <w:top w:val="single" w:sz="4" w:space="0" w:color="auto"/>
              <w:left w:val="single" w:sz="4" w:space="0" w:color="auto"/>
              <w:right w:val="single" w:sz="4" w:space="0" w:color="auto"/>
            </w:tcBorders>
            <w:vAlign w:val="center"/>
          </w:tcPr>
          <w:p w14:paraId="78E03B7F"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股东名称</w:t>
            </w:r>
          </w:p>
        </w:tc>
        <w:tc>
          <w:tcPr>
            <w:tcW w:w="1418" w:type="dxa"/>
            <w:vMerge w:val="restart"/>
            <w:tcBorders>
              <w:top w:val="single" w:sz="4" w:space="0" w:color="auto"/>
              <w:left w:val="single" w:sz="4" w:space="0" w:color="auto"/>
              <w:right w:val="single" w:sz="4" w:space="0" w:color="auto"/>
            </w:tcBorders>
            <w:vAlign w:val="center"/>
          </w:tcPr>
          <w:p w14:paraId="71FBE708"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持股数量</w:t>
            </w:r>
          </w:p>
          <w:p w14:paraId="25F76C26" w14:textId="77777777" w:rsidR="00CF5D48" w:rsidRDefault="008E292E" w:rsidP="00230514">
            <w:pPr>
              <w:jc w:val="center"/>
              <w:rPr>
                <w:rFonts w:ascii="仿宋" w:eastAsia="仿宋" w:hAnsi="仿宋"/>
                <w:b/>
                <w:kern w:val="0"/>
                <w:sz w:val="22"/>
                <w:szCs w:val="22"/>
              </w:rPr>
            </w:pPr>
            <w:r>
              <w:rPr>
                <w:rFonts w:ascii="仿宋" w:eastAsia="仿宋" w:hAnsi="仿宋" w:hint="eastAsia"/>
                <w:b/>
                <w:kern w:val="0"/>
                <w:sz w:val="22"/>
                <w:szCs w:val="22"/>
              </w:rPr>
              <w:t>(股)</w:t>
            </w:r>
          </w:p>
        </w:tc>
        <w:tc>
          <w:tcPr>
            <w:tcW w:w="824" w:type="dxa"/>
            <w:vMerge w:val="restart"/>
            <w:tcBorders>
              <w:top w:val="single" w:sz="4" w:space="0" w:color="auto"/>
              <w:left w:val="single" w:sz="4" w:space="0" w:color="auto"/>
              <w:right w:val="single" w:sz="4" w:space="0" w:color="auto"/>
            </w:tcBorders>
            <w:vAlign w:val="center"/>
          </w:tcPr>
          <w:p w14:paraId="6922E5D3"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持股比例</w:t>
            </w:r>
            <w:r>
              <w:rPr>
                <w:rFonts w:ascii="仿宋" w:eastAsia="仿宋" w:hAnsi="仿宋" w:hint="eastAsia"/>
                <w:b/>
                <w:kern w:val="0"/>
                <w:sz w:val="22"/>
                <w:szCs w:val="22"/>
              </w:rPr>
              <w:t>(%)</w:t>
            </w:r>
          </w:p>
        </w:tc>
        <w:tc>
          <w:tcPr>
            <w:tcW w:w="960" w:type="dxa"/>
            <w:vMerge w:val="restart"/>
            <w:tcBorders>
              <w:top w:val="single" w:sz="4" w:space="0" w:color="auto"/>
              <w:left w:val="single" w:sz="4" w:space="0" w:color="auto"/>
              <w:right w:val="single" w:sz="4" w:space="0" w:color="auto"/>
            </w:tcBorders>
            <w:vAlign w:val="center"/>
          </w:tcPr>
          <w:p w14:paraId="269A1914" w14:textId="0F3C0EA8" w:rsidR="00CF5D48" w:rsidRDefault="008E292E" w:rsidP="005F0FBF">
            <w:pPr>
              <w:jc w:val="center"/>
              <w:rPr>
                <w:rFonts w:ascii="仿宋" w:eastAsia="仿宋" w:hAnsi="仿宋"/>
                <w:b/>
                <w:kern w:val="0"/>
                <w:sz w:val="22"/>
                <w:szCs w:val="22"/>
              </w:rPr>
            </w:pPr>
            <w:r>
              <w:rPr>
                <w:rFonts w:ascii="仿宋" w:eastAsia="仿宋" w:hAnsi="仿宋"/>
                <w:b/>
                <w:kern w:val="0"/>
                <w:sz w:val="22"/>
                <w:szCs w:val="22"/>
              </w:rPr>
              <w:t>本次</w:t>
            </w:r>
            <w:r w:rsidR="005F0FBF">
              <w:rPr>
                <w:rFonts w:ascii="仿宋" w:eastAsia="仿宋" w:hAnsi="仿宋" w:hint="eastAsia"/>
                <w:b/>
                <w:kern w:val="0"/>
                <w:sz w:val="22"/>
                <w:szCs w:val="22"/>
              </w:rPr>
              <w:t>业务办理</w:t>
            </w:r>
            <w:r>
              <w:rPr>
                <w:rFonts w:ascii="仿宋" w:eastAsia="仿宋" w:hAnsi="仿宋"/>
                <w:b/>
                <w:kern w:val="0"/>
                <w:sz w:val="22"/>
                <w:szCs w:val="22"/>
              </w:rPr>
              <w:t>前质押股份数量</w:t>
            </w:r>
            <w:r>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0F495D37" w14:textId="791FA7E1"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本次</w:t>
            </w:r>
            <w:r w:rsidR="005F0FBF">
              <w:rPr>
                <w:rFonts w:ascii="仿宋" w:eastAsia="仿宋" w:hAnsi="仿宋" w:hint="eastAsia"/>
                <w:b/>
                <w:kern w:val="0"/>
                <w:sz w:val="22"/>
                <w:szCs w:val="22"/>
              </w:rPr>
              <w:t>业务办理</w:t>
            </w:r>
            <w:r>
              <w:rPr>
                <w:rFonts w:ascii="仿宋" w:eastAsia="仿宋" w:hAnsi="仿宋"/>
                <w:b/>
                <w:kern w:val="0"/>
                <w:sz w:val="22"/>
                <w:szCs w:val="22"/>
              </w:rPr>
              <w:t>后质押股份数量</w:t>
            </w:r>
            <w:r>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1F599EEE"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占其所持股份比例</w:t>
            </w:r>
            <w:r>
              <w:rPr>
                <w:rFonts w:ascii="仿宋" w:eastAsia="仿宋" w:hAnsi="仿宋" w:hint="eastAsia"/>
                <w:b/>
                <w:kern w:val="0"/>
                <w:sz w:val="22"/>
                <w:szCs w:val="22"/>
              </w:rPr>
              <w:t>（%）</w:t>
            </w:r>
          </w:p>
        </w:tc>
        <w:tc>
          <w:tcPr>
            <w:tcW w:w="960" w:type="dxa"/>
            <w:vMerge w:val="restart"/>
            <w:tcBorders>
              <w:top w:val="single" w:sz="4" w:space="0" w:color="auto"/>
              <w:left w:val="single" w:sz="4" w:space="0" w:color="auto"/>
              <w:right w:val="single" w:sz="4" w:space="0" w:color="auto"/>
            </w:tcBorders>
            <w:vAlign w:val="center"/>
          </w:tcPr>
          <w:p w14:paraId="11AFA46F" w14:textId="77777777" w:rsidR="00CF5D48" w:rsidRDefault="008E292E" w:rsidP="00230514">
            <w:pPr>
              <w:jc w:val="center"/>
              <w:rPr>
                <w:rFonts w:ascii="仿宋" w:eastAsia="仿宋" w:hAnsi="仿宋"/>
                <w:b/>
                <w:kern w:val="0"/>
                <w:sz w:val="22"/>
                <w:szCs w:val="22"/>
              </w:rPr>
            </w:pPr>
            <w:r>
              <w:rPr>
                <w:rFonts w:ascii="仿宋" w:eastAsia="仿宋" w:hAnsi="仿宋"/>
                <w:b/>
                <w:sz w:val="22"/>
                <w:szCs w:val="22"/>
              </w:rPr>
              <w:t>占公司总股本比例</w:t>
            </w:r>
            <w:r>
              <w:rPr>
                <w:rFonts w:ascii="仿宋" w:eastAsia="仿宋" w:hAnsi="仿宋" w:hint="eastAsia"/>
                <w:b/>
                <w:sz w:val="22"/>
                <w:szCs w:val="22"/>
              </w:rPr>
              <w:t>（%）</w:t>
            </w:r>
          </w:p>
        </w:tc>
        <w:tc>
          <w:tcPr>
            <w:tcW w:w="1998" w:type="dxa"/>
            <w:gridSpan w:val="2"/>
            <w:tcBorders>
              <w:top w:val="single" w:sz="4" w:space="0" w:color="auto"/>
              <w:left w:val="single" w:sz="4" w:space="0" w:color="auto"/>
              <w:bottom w:val="single" w:sz="4" w:space="0" w:color="auto"/>
              <w:right w:val="single" w:sz="4" w:space="0" w:color="auto"/>
            </w:tcBorders>
            <w:vAlign w:val="center"/>
          </w:tcPr>
          <w:p w14:paraId="21FC90B6"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已质押股份</w:t>
            </w:r>
          </w:p>
          <w:p w14:paraId="1B7A994A"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情况</w:t>
            </w:r>
          </w:p>
        </w:tc>
        <w:tc>
          <w:tcPr>
            <w:tcW w:w="2198" w:type="dxa"/>
            <w:gridSpan w:val="2"/>
            <w:tcBorders>
              <w:top w:val="single" w:sz="4" w:space="0" w:color="auto"/>
              <w:left w:val="single" w:sz="4" w:space="0" w:color="auto"/>
              <w:right w:val="single" w:sz="4" w:space="0" w:color="auto"/>
            </w:tcBorders>
            <w:vAlign w:val="center"/>
          </w:tcPr>
          <w:p w14:paraId="008343DA"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未质押股份</w:t>
            </w:r>
          </w:p>
          <w:p w14:paraId="31E299F5"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情况</w:t>
            </w:r>
          </w:p>
        </w:tc>
      </w:tr>
      <w:tr w:rsidR="00CF5D48" w14:paraId="6E188CEF" w14:textId="77777777" w:rsidTr="00A17FF7">
        <w:trPr>
          <w:cantSplit/>
          <w:trHeight w:val="20"/>
          <w:jc w:val="center"/>
        </w:trPr>
        <w:tc>
          <w:tcPr>
            <w:tcW w:w="483" w:type="dxa"/>
            <w:vMerge/>
            <w:tcBorders>
              <w:left w:val="single" w:sz="4" w:space="0" w:color="auto"/>
              <w:bottom w:val="single" w:sz="4" w:space="0" w:color="auto"/>
              <w:right w:val="single" w:sz="4" w:space="0" w:color="auto"/>
            </w:tcBorders>
            <w:vAlign w:val="center"/>
          </w:tcPr>
          <w:p w14:paraId="5D666990" w14:textId="77777777" w:rsidR="00CF5D48" w:rsidRDefault="00CF5D48" w:rsidP="00230514">
            <w:pPr>
              <w:jc w:val="center"/>
              <w:rPr>
                <w:rFonts w:ascii="仿宋" w:eastAsia="仿宋" w:hAnsi="仿宋"/>
                <w:b/>
                <w:kern w:val="0"/>
                <w:sz w:val="22"/>
                <w:szCs w:val="22"/>
              </w:rPr>
            </w:pPr>
          </w:p>
        </w:tc>
        <w:tc>
          <w:tcPr>
            <w:tcW w:w="1418" w:type="dxa"/>
            <w:vMerge/>
            <w:tcBorders>
              <w:left w:val="single" w:sz="4" w:space="0" w:color="auto"/>
              <w:bottom w:val="single" w:sz="4" w:space="0" w:color="auto"/>
              <w:right w:val="single" w:sz="4" w:space="0" w:color="auto"/>
            </w:tcBorders>
            <w:vAlign w:val="center"/>
          </w:tcPr>
          <w:p w14:paraId="5DF21C67" w14:textId="77777777" w:rsidR="00CF5D48" w:rsidRDefault="00CF5D48" w:rsidP="00230514">
            <w:pPr>
              <w:jc w:val="center"/>
              <w:rPr>
                <w:rFonts w:ascii="仿宋" w:eastAsia="仿宋" w:hAnsi="仿宋"/>
                <w:b/>
                <w:kern w:val="0"/>
                <w:sz w:val="22"/>
                <w:szCs w:val="22"/>
              </w:rPr>
            </w:pPr>
          </w:p>
        </w:tc>
        <w:tc>
          <w:tcPr>
            <w:tcW w:w="824" w:type="dxa"/>
            <w:vMerge/>
            <w:tcBorders>
              <w:left w:val="single" w:sz="4" w:space="0" w:color="auto"/>
              <w:bottom w:val="single" w:sz="4" w:space="0" w:color="auto"/>
              <w:right w:val="single" w:sz="4" w:space="0" w:color="auto"/>
            </w:tcBorders>
            <w:vAlign w:val="center"/>
          </w:tcPr>
          <w:p w14:paraId="6DC2B7E3"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tcPr>
          <w:p w14:paraId="544FBBD4"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68057879"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40821614"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7F69F46E" w14:textId="77777777" w:rsidR="00CF5D48" w:rsidRDefault="00CF5D48" w:rsidP="00230514">
            <w:pPr>
              <w:jc w:val="center"/>
              <w:rPr>
                <w:rFonts w:ascii="仿宋" w:eastAsia="仿宋" w:hAnsi="仿宋"/>
                <w:b/>
                <w:sz w:val="22"/>
                <w:szCs w:val="22"/>
              </w:rPr>
            </w:pPr>
          </w:p>
        </w:tc>
        <w:tc>
          <w:tcPr>
            <w:tcW w:w="1148" w:type="dxa"/>
            <w:tcBorders>
              <w:top w:val="single" w:sz="4" w:space="0" w:color="auto"/>
              <w:left w:val="single" w:sz="4" w:space="0" w:color="auto"/>
              <w:bottom w:val="single" w:sz="4" w:space="0" w:color="auto"/>
              <w:right w:val="single" w:sz="4" w:space="0" w:color="auto"/>
            </w:tcBorders>
            <w:vAlign w:val="center"/>
          </w:tcPr>
          <w:p w14:paraId="3F5D8844"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已质押股份限售和冻结</w:t>
            </w:r>
            <w:r>
              <w:rPr>
                <w:rFonts w:ascii="仿宋" w:eastAsia="仿宋" w:hAnsi="仿宋" w:hint="eastAsia"/>
                <w:b/>
                <w:kern w:val="0"/>
                <w:sz w:val="22"/>
                <w:szCs w:val="22"/>
              </w:rPr>
              <w:t>、标记</w:t>
            </w:r>
            <w:r>
              <w:rPr>
                <w:rFonts w:ascii="仿宋" w:eastAsia="仿宋" w:hAnsi="仿宋"/>
                <w:b/>
                <w:kern w:val="0"/>
                <w:sz w:val="22"/>
                <w:szCs w:val="22"/>
              </w:rPr>
              <w:t>数量</w:t>
            </w:r>
            <w:r>
              <w:rPr>
                <w:rFonts w:ascii="仿宋" w:eastAsia="仿宋" w:hAnsi="仿宋" w:hint="eastAsia"/>
                <w:b/>
                <w:kern w:val="0"/>
                <w:sz w:val="22"/>
                <w:szCs w:val="22"/>
              </w:rPr>
              <w:t>(股)</w:t>
            </w:r>
          </w:p>
        </w:tc>
        <w:tc>
          <w:tcPr>
            <w:tcW w:w="850" w:type="dxa"/>
            <w:tcBorders>
              <w:left w:val="single" w:sz="4" w:space="0" w:color="auto"/>
              <w:bottom w:val="single" w:sz="4" w:space="0" w:color="auto"/>
              <w:right w:val="single" w:sz="4" w:space="0" w:color="auto"/>
            </w:tcBorders>
            <w:vAlign w:val="center"/>
          </w:tcPr>
          <w:p w14:paraId="11C85A4B"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占已质押股份比例</w:t>
            </w:r>
            <w:r>
              <w:rPr>
                <w:rFonts w:ascii="仿宋" w:eastAsia="仿宋" w:hAnsi="仿宋" w:hint="eastAsia"/>
                <w:b/>
                <w:kern w:val="0"/>
                <w:sz w:val="22"/>
                <w:szCs w:val="22"/>
              </w:rPr>
              <w:t>（%）</w:t>
            </w:r>
          </w:p>
        </w:tc>
        <w:tc>
          <w:tcPr>
            <w:tcW w:w="1418" w:type="dxa"/>
            <w:tcBorders>
              <w:left w:val="single" w:sz="4" w:space="0" w:color="auto"/>
              <w:bottom w:val="single" w:sz="4" w:space="0" w:color="auto"/>
              <w:right w:val="single" w:sz="4" w:space="0" w:color="auto"/>
            </w:tcBorders>
            <w:vAlign w:val="center"/>
          </w:tcPr>
          <w:p w14:paraId="17DBB228" w14:textId="6E69E94A" w:rsidR="00CF5D48" w:rsidRDefault="008E292E" w:rsidP="004568C0">
            <w:pPr>
              <w:jc w:val="center"/>
              <w:rPr>
                <w:rFonts w:ascii="仿宋" w:eastAsia="仿宋" w:hAnsi="仿宋"/>
                <w:b/>
                <w:kern w:val="0"/>
                <w:sz w:val="22"/>
                <w:szCs w:val="22"/>
              </w:rPr>
            </w:pPr>
            <w:r>
              <w:rPr>
                <w:rFonts w:ascii="仿宋" w:eastAsia="仿宋" w:hAnsi="仿宋"/>
                <w:b/>
                <w:kern w:val="0"/>
                <w:sz w:val="22"/>
                <w:szCs w:val="22"/>
              </w:rPr>
              <w:t>未质押股份限售和冻结数量</w:t>
            </w:r>
            <w:r>
              <w:rPr>
                <w:rFonts w:ascii="仿宋" w:eastAsia="仿宋" w:hAnsi="仿宋" w:hint="eastAsia"/>
                <w:b/>
                <w:kern w:val="0"/>
                <w:sz w:val="22"/>
                <w:szCs w:val="22"/>
              </w:rPr>
              <w:t>(股)</w:t>
            </w:r>
          </w:p>
        </w:tc>
        <w:tc>
          <w:tcPr>
            <w:tcW w:w="780" w:type="dxa"/>
            <w:tcBorders>
              <w:left w:val="single" w:sz="4" w:space="0" w:color="auto"/>
              <w:bottom w:val="single" w:sz="4" w:space="0" w:color="auto"/>
              <w:right w:val="single" w:sz="4" w:space="0" w:color="auto"/>
            </w:tcBorders>
            <w:vAlign w:val="center"/>
          </w:tcPr>
          <w:p w14:paraId="609B6998"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占未质押股份比例</w:t>
            </w:r>
            <w:r>
              <w:rPr>
                <w:rFonts w:ascii="仿宋" w:eastAsia="仿宋" w:hAnsi="仿宋" w:hint="eastAsia"/>
                <w:b/>
                <w:kern w:val="0"/>
                <w:sz w:val="22"/>
                <w:szCs w:val="22"/>
              </w:rPr>
              <w:t>（%）</w:t>
            </w:r>
          </w:p>
        </w:tc>
      </w:tr>
      <w:tr w:rsidR="00D149BE" w:rsidRPr="00C35812" w14:paraId="74216D31" w14:textId="77777777" w:rsidTr="00C35812">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7C47C47E" w14:textId="77777777" w:rsidR="00D149BE" w:rsidRPr="00C35812" w:rsidRDefault="00D149BE" w:rsidP="00C35812">
            <w:pPr>
              <w:widowControl/>
              <w:jc w:val="right"/>
              <w:rPr>
                <w:rFonts w:ascii="仿宋" w:eastAsia="仿宋" w:hAnsi="仿宋"/>
                <w:sz w:val="22"/>
              </w:rPr>
            </w:pPr>
            <w:r w:rsidRPr="00C35812">
              <w:rPr>
                <w:rFonts w:ascii="仿宋" w:eastAsia="仿宋" w:hAnsi="仿宋" w:hint="eastAsia"/>
                <w:sz w:val="22"/>
              </w:rPr>
              <w:t>林明玲</w:t>
            </w:r>
          </w:p>
        </w:tc>
        <w:tc>
          <w:tcPr>
            <w:tcW w:w="1418" w:type="dxa"/>
            <w:tcBorders>
              <w:top w:val="single" w:sz="4" w:space="0" w:color="auto"/>
              <w:left w:val="single" w:sz="4" w:space="0" w:color="auto"/>
              <w:bottom w:val="single" w:sz="4" w:space="0" w:color="auto"/>
              <w:right w:val="single" w:sz="4" w:space="0" w:color="auto"/>
            </w:tcBorders>
            <w:vAlign w:val="center"/>
          </w:tcPr>
          <w:p w14:paraId="6DC4FA46" w14:textId="74EAF0FE"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19,199,824</w:t>
            </w:r>
          </w:p>
        </w:tc>
        <w:tc>
          <w:tcPr>
            <w:tcW w:w="824" w:type="dxa"/>
            <w:tcBorders>
              <w:top w:val="single" w:sz="4" w:space="0" w:color="auto"/>
              <w:left w:val="single" w:sz="4" w:space="0" w:color="auto"/>
              <w:bottom w:val="single" w:sz="4" w:space="0" w:color="auto"/>
              <w:right w:val="single" w:sz="4" w:space="0" w:color="auto"/>
            </w:tcBorders>
            <w:vAlign w:val="center"/>
          </w:tcPr>
          <w:p w14:paraId="17CEEFD2" w14:textId="5B473F14"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28.72</w:t>
            </w:r>
          </w:p>
        </w:tc>
        <w:tc>
          <w:tcPr>
            <w:tcW w:w="960" w:type="dxa"/>
            <w:tcBorders>
              <w:top w:val="single" w:sz="4" w:space="0" w:color="auto"/>
              <w:left w:val="single" w:sz="4" w:space="0" w:color="auto"/>
              <w:bottom w:val="single" w:sz="4" w:space="0" w:color="auto"/>
              <w:right w:val="single" w:sz="4" w:space="0" w:color="auto"/>
            </w:tcBorders>
            <w:vAlign w:val="center"/>
          </w:tcPr>
          <w:p w14:paraId="24BE79B2" w14:textId="3F72E2A6"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5,180,000</w:t>
            </w:r>
          </w:p>
        </w:tc>
        <w:tc>
          <w:tcPr>
            <w:tcW w:w="960" w:type="dxa"/>
            <w:tcBorders>
              <w:top w:val="single" w:sz="4" w:space="0" w:color="auto"/>
              <w:left w:val="single" w:sz="4" w:space="0" w:color="auto"/>
              <w:bottom w:val="single" w:sz="4" w:space="0" w:color="auto"/>
              <w:right w:val="single" w:sz="4" w:space="0" w:color="auto"/>
            </w:tcBorders>
            <w:vAlign w:val="center"/>
          </w:tcPr>
          <w:p w14:paraId="088F19B2" w14:textId="1A22233C" w:rsidR="00D149BE" w:rsidRPr="00C35812" w:rsidRDefault="00D149BE" w:rsidP="00C35812">
            <w:pPr>
              <w:jc w:val="right"/>
              <w:rPr>
                <w:rFonts w:ascii="仿宋" w:eastAsia="仿宋" w:hAnsi="仿宋"/>
                <w:sz w:val="22"/>
                <w:szCs w:val="22"/>
                <w:highlight w:val="yellow"/>
              </w:rPr>
            </w:pPr>
            <w:r w:rsidRPr="00C35812">
              <w:rPr>
                <w:rFonts w:ascii="仿宋" w:eastAsia="仿宋" w:hAnsi="仿宋"/>
                <w:sz w:val="22"/>
                <w:szCs w:val="22"/>
              </w:rPr>
              <w:t>5,630,000</w:t>
            </w:r>
          </w:p>
        </w:tc>
        <w:tc>
          <w:tcPr>
            <w:tcW w:w="960" w:type="dxa"/>
            <w:tcBorders>
              <w:top w:val="single" w:sz="4" w:space="0" w:color="auto"/>
              <w:left w:val="single" w:sz="4" w:space="0" w:color="auto"/>
              <w:bottom w:val="single" w:sz="4" w:space="0" w:color="auto"/>
              <w:right w:val="single" w:sz="4" w:space="0" w:color="auto"/>
            </w:tcBorders>
            <w:vAlign w:val="center"/>
          </w:tcPr>
          <w:p w14:paraId="751B42A0" w14:textId="65739BB2" w:rsidR="00D149BE" w:rsidRPr="00C35812" w:rsidRDefault="00D149BE" w:rsidP="00C35812">
            <w:pPr>
              <w:jc w:val="right"/>
              <w:rPr>
                <w:rFonts w:ascii="仿宋" w:eastAsia="仿宋" w:hAnsi="仿宋"/>
                <w:sz w:val="22"/>
                <w:szCs w:val="22"/>
                <w:highlight w:val="yellow"/>
              </w:rPr>
            </w:pPr>
            <w:r w:rsidRPr="00C35812">
              <w:rPr>
                <w:rFonts w:ascii="仿宋" w:eastAsia="仿宋" w:hAnsi="仿宋"/>
                <w:sz w:val="22"/>
                <w:szCs w:val="22"/>
              </w:rPr>
              <w:t>29.32</w:t>
            </w:r>
          </w:p>
        </w:tc>
        <w:tc>
          <w:tcPr>
            <w:tcW w:w="960" w:type="dxa"/>
            <w:tcBorders>
              <w:top w:val="single" w:sz="4" w:space="0" w:color="auto"/>
              <w:left w:val="single" w:sz="4" w:space="0" w:color="auto"/>
              <w:bottom w:val="single" w:sz="4" w:space="0" w:color="auto"/>
              <w:right w:val="single" w:sz="4" w:space="0" w:color="auto"/>
            </w:tcBorders>
            <w:vAlign w:val="center"/>
          </w:tcPr>
          <w:p w14:paraId="7C1FDC7B" w14:textId="62C306A9" w:rsidR="00D149BE" w:rsidRPr="00C35812" w:rsidRDefault="00D149BE" w:rsidP="00C35812">
            <w:pPr>
              <w:jc w:val="right"/>
              <w:rPr>
                <w:rFonts w:ascii="仿宋" w:eastAsia="仿宋" w:hAnsi="仿宋"/>
                <w:sz w:val="22"/>
                <w:szCs w:val="22"/>
                <w:highlight w:val="yellow"/>
              </w:rPr>
            </w:pPr>
            <w:r w:rsidRPr="00C35812">
              <w:rPr>
                <w:rFonts w:ascii="仿宋" w:eastAsia="仿宋" w:hAnsi="仿宋"/>
                <w:sz w:val="22"/>
                <w:szCs w:val="22"/>
              </w:rPr>
              <w:t>8.42</w:t>
            </w:r>
          </w:p>
        </w:tc>
        <w:tc>
          <w:tcPr>
            <w:tcW w:w="1148" w:type="dxa"/>
            <w:tcBorders>
              <w:top w:val="single" w:sz="4" w:space="0" w:color="auto"/>
              <w:left w:val="single" w:sz="4" w:space="0" w:color="auto"/>
              <w:bottom w:val="single" w:sz="4" w:space="0" w:color="auto"/>
              <w:right w:val="single" w:sz="4" w:space="0" w:color="auto"/>
            </w:tcBorders>
            <w:vAlign w:val="center"/>
          </w:tcPr>
          <w:p w14:paraId="7CC0725F" w14:textId="6BD2A138"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798,044</w:t>
            </w:r>
          </w:p>
        </w:tc>
        <w:tc>
          <w:tcPr>
            <w:tcW w:w="850" w:type="dxa"/>
            <w:tcBorders>
              <w:top w:val="single" w:sz="4" w:space="0" w:color="auto"/>
              <w:left w:val="single" w:sz="4" w:space="0" w:color="auto"/>
              <w:bottom w:val="single" w:sz="4" w:space="0" w:color="auto"/>
              <w:right w:val="single" w:sz="4" w:space="0" w:color="auto"/>
            </w:tcBorders>
            <w:vAlign w:val="center"/>
          </w:tcPr>
          <w:p w14:paraId="28CBE3C5" w14:textId="60E601F4"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14.17</w:t>
            </w:r>
          </w:p>
        </w:tc>
        <w:tc>
          <w:tcPr>
            <w:tcW w:w="1418" w:type="dxa"/>
            <w:tcBorders>
              <w:top w:val="single" w:sz="4" w:space="0" w:color="auto"/>
              <w:left w:val="single" w:sz="4" w:space="0" w:color="auto"/>
              <w:bottom w:val="single" w:sz="4" w:space="0" w:color="auto"/>
              <w:right w:val="single" w:sz="4" w:space="0" w:color="auto"/>
            </w:tcBorders>
            <w:vAlign w:val="center"/>
          </w:tcPr>
          <w:p w14:paraId="08CBC24B" w14:textId="7B2E8818" w:rsidR="00D149BE" w:rsidRPr="00C35812" w:rsidRDefault="00D149BE" w:rsidP="00C35812">
            <w:pPr>
              <w:jc w:val="right"/>
              <w:rPr>
                <w:rFonts w:ascii="仿宋" w:eastAsia="仿宋" w:hAnsi="仿宋"/>
                <w:sz w:val="22"/>
                <w:szCs w:val="22"/>
              </w:rPr>
            </w:pPr>
            <w:r w:rsidRPr="00C35812">
              <w:rPr>
                <w:rFonts w:ascii="仿宋" w:eastAsia="仿宋" w:hAnsi="仿宋" w:hint="eastAsia"/>
                <w:bCs/>
                <w:color w:val="000000"/>
                <w:sz w:val="22"/>
                <w:szCs w:val="22"/>
              </w:rPr>
              <w:t>13,569,824</w:t>
            </w:r>
          </w:p>
        </w:tc>
        <w:tc>
          <w:tcPr>
            <w:tcW w:w="780" w:type="dxa"/>
            <w:tcBorders>
              <w:top w:val="single" w:sz="4" w:space="0" w:color="auto"/>
              <w:left w:val="single" w:sz="4" w:space="0" w:color="auto"/>
              <w:bottom w:val="single" w:sz="4" w:space="0" w:color="auto"/>
              <w:right w:val="single" w:sz="4" w:space="0" w:color="auto"/>
            </w:tcBorders>
            <w:vAlign w:val="center"/>
          </w:tcPr>
          <w:p w14:paraId="4EBF3202" w14:textId="229465E2" w:rsidR="00D149BE" w:rsidRPr="00C35812" w:rsidRDefault="00D149BE" w:rsidP="00C35812">
            <w:pPr>
              <w:jc w:val="right"/>
              <w:rPr>
                <w:rFonts w:ascii="仿宋" w:eastAsia="仿宋" w:hAnsi="仿宋"/>
                <w:sz w:val="22"/>
                <w:szCs w:val="22"/>
              </w:rPr>
            </w:pPr>
            <w:r w:rsidRPr="00C35812">
              <w:rPr>
                <w:rFonts w:ascii="仿宋" w:eastAsia="仿宋" w:hAnsi="仿宋" w:hint="eastAsia"/>
                <w:bCs/>
                <w:color w:val="000000"/>
                <w:sz w:val="22"/>
                <w:szCs w:val="22"/>
              </w:rPr>
              <w:t xml:space="preserve">100 </w:t>
            </w:r>
          </w:p>
        </w:tc>
      </w:tr>
      <w:tr w:rsidR="00D149BE" w:rsidRPr="00C35812" w14:paraId="6DDB415D" w14:textId="77777777" w:rsidTr="00C35812">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66169B3C" w14:textId="77777777" w:rsidR="00D149BE" w:rsidRPr="00C35812" w:rsidRDefault="00D149BE" w:rsidP="00C35812">
            <w:pPr>
              <w:widowControl/>
              <w:jc w:val="right"/>
              <w:rPr>
                <w:rFonts w:ascii="仿宋" w:eastAsia="仿宋" w:hAnsi="仿宋"/>
                <w:sz w:val="22"/>
              </w:rPr>
            </w:pPr>
            <w:r w:rsidRPr="00C35812">
              <w:rPr>
                <w:rFonts w:ascii="仿宋" w:eastAsia="仿宋" w:hAnsi="仿宋" w:hint="eastAsia"/>
                <w:sz w:val="22"/>
              </w:rPr>
              <w:t>马学沛</w:t>
            </w:r>
          </w:p>
        </w:tc>
        <w:tc>
          <w:tcPr>
            <w:tcW w:w="1418" w:type="dxa"/>
            <w:tcBorders>
              <w:top w:val="single" w:sz="4" w:space="0" w:color="auto"/>
              <w:left w:val="single" w:sz="4" w:space="0" w:color="auto"/>
              <w:bottom w:val="single" w:sz="4" w:space="0" w:color="auto"/>
              <w:right w:val="single" w:sz="4" w:space="0" w:color="auto"/>
            </w:tcBorders>
            <w:vAlign w:val="center"/>
          </w:tcPr>
          <w:p w14:paraId="57346B2E" w14:textId="5929F862"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4,054,120</w:t>
            </w:r>
          </w:p>
        </w:tc>
        <w:tc>
          <w:tcPr>
            <w:tcW w:w="824" w:type="dxa"/>
            <w:tcBorders>
              <w:top w:val="single" w:sz="4" w:space="0" w:color="auto"/>
              <w:left w:val="single" w:sz="4" w:space="0" w:color="auto"/>
              <w:bottom w:val="single" w:sz="4" w:space="0" w:color="auto"/>
              <w:right w:val="single" w:sz="4" w:space="0" w:color="auto"/>
            </w:tcBorders>
            <w:vAlign w:val="center"/>
          </w:tcPr>
          <w:p w14:paraId="40563116" w14:textId="4FBDCF1F" w:rsidR="00D149BE" w:rsidRPr="00C35812" w:rsidRDefault="00D149BE" w:rsidP="00C35812">
            <w:pPr>
              <w:jc w:val="right"/>
              <w:rPr>
                <w:rFonts w:ascii="仿宋" w:eastAsia="仿宋" w:hAnsi="仿宋"/>
                <w:sz w:val="22"/>
                <w:szCs w:val="22"/>
              </w:rPr>
            </w:pPr>
            <w:r w:rsidRPr="00C35812">
              <w:rPr>
                <w:rFonts w:ascii="仿宋" w:eastAsia="仿宋" w:hAnsi="仿宋" w:hint="eastAsia"/>
                <w:sz w:val="22"/>
                <w:szCs w:val="22"/>
              </w:rPr>
              <w:t>6.06</w:t>
            </w:r>
          </w:p>
        </w:tc>
        <w:tc>
          <w:tcPr>
            <w:tcW w:w="960" w:type="dxa"/>
            <w:tcBorders>
              <w:top w:val="single" w:sz="4" w:space="0" w:color="auto"/>
              <w:left w:val="single" w:sz="4" w:space="0" w:color="auto"/>
              <w:bottom w:val="single" w:sz="4" w:space="0" w:color="auto"/>
              <w:right w:val="single" w:sz="4" w:space="0" w:color="auto"/>
            </w:tcBorders>
            <w:vAlign w:val="center"/>
          </w:tcPr>
          <w:p w14:paraId="4AB80BE3" w14:textId="4D76D873" w:rsidR="00D149BE" w:rsidRPr="00C35812" w:rsidRDefault="00D149BE" w:rsidP="00C35812">
            <w:pPr>
              <w:jc w:val="right"/>
              <w:rPr>
                <w:rFonts w:ascii="仿宋" w:eastAsia="仿宋" w:hAnsi="仿宋"/>
                <w:sz w:val="22"/>
                <w:szCs w:val="22"/>
              </w:rPr>
            </w:pPr>
            <w:r w:rsidRPr="00C35812">
              <w:rPr>
                <w:rFonts w:ascii="仿宋" w:eastAsia="仿宋" w:hAnsi="仿宋"/>
                <w:sz w:val="22"/>
                <w:szCs w:val="22"/>
              </w:rPr>
              <w:t>3,600,000</w:t>
            </w:r>
          </w:p>
        </w:tc>
        <w:tc>
          <w:tcPr>
            <w:tcW w:w="960" w:type="dxa"/>
            <w:tcBorders>
              <w:top w:val="single" w:sz="4" w:space="0" w:color="auto"/>
              <w:left w:val="single" w:sz="4" w:space="0" w:color="auto"/>
              <w:bottom w:val="single" w:sz="4" w:space="0" w:color="auto"/>
              <w:right w:val="single" w:sz="4" w:space="0" w:color="auto"/>
            </w:tcBorders>
            <w:vAlign w:val="center"/>
          </w:tcPr>
          <w:p w14:paraId="2036363E" w14:textId="2015F253" w:rsidR="00D149BE" w:rsidRPr="00C35812" w:rsidRDefault="00D149BE" w:rsidP="00C35812">
            <w:pPr>
              <w:jc w:val="right"/>
              <w:rPr>
                <w:rFonts w:ascii="仿宋" w:eastAsia="仿宋" w:hAnsi="仿宋"/>
                <w:sz w:val="22"/>
                <w:szCs w:val="22"/>
              </w:rPr>
            </w:pPr>
            <w:r w:rsidRPr="00C35812">
              <w:rPr>
                <w:rFonts w:ascii="仿宋" w:eastAsia="仿宋" w:hAnsi="仿宋" w:hint="eastAsia"/>
                <w:sz w:val="22"/>
                <w:szCs w:val="22"/>
              </w:rPr>
              <w:t>0</w:t>
            </w:r>
          </w:p>
        </w:tc>
        <w:tc>
          <w:tcPr>
            <w:tcW w:w="960" w:type="dxa"/>
            <w:tcBorders>
              <w:top w:val="single" w:sz="4" w:space="0" w:color="auto"/>
              <w:left w:val="single" w:sz="4" w:space="0" w:color="auto"/>
              <w:bottom w:val="single" w:sz="4" w:space="0" w:color="auto"/>
              <w:right w:val="single" w:sz="4" w:space="0" w:color="auto"/>
            </w:tcBorders>
            <w:vAlign w:val="center"/>
          </w:tcPr>
          <w:p w14:paraId="4BF11AF3" w14:textId="286A803F" w:rsidR="00D149BE" w:rsidRPr="00C35812" w:rsidRDefault="00D149BE" w:rsidP="00C35812">
            <w:pPr>
              <w:jc w:val="right"/>
              <w:rPr>
                <w:rFonts w:ascii="仿宋" w:eastAsia="仿宋" w:hAnsi="仿宋"/>
                <w:sz w:val="22"/>
                <w:szCs w:val="22"/>
              </w:rPr>
            </w:pPr>
            <w:r w:rsidRPr="00C35812">
              <w:rPr>
                <w:rFonts w:ascii="仿宋" w:eastAsia="仿宋" w:hAnsi="仿宋" w:hint="eastAsia"/>
                <w:sz w:val="22"/>
                <w:szCs w:val="22"/>
              </w:rPr>
              <w:t>0</w:t>
            </w:r>
          </w:p>
        </w:tc>
        <w:tc>
          <w:tcPr>
            <w:tcW w:w="960" w:type="dxa"/>
            <w:tcBorders>
              <w:top w:val="single" w:sz="4" w:space="0" w:color="auto"/>
              <w:left w:val="single" w:sz="4" w:space="0" w:color="auto"/>
              <w:bottom w:val="single" w:sz="4" w:space="0" w:color="auto"/>
              <w:right w:val="single" w:sz="4" w:space="0" w:color="auto"/>
            </w:tcBorders>
            <w:vAlign w:val="center"/>
          </w:tcPr>
          <w:p w14:paraId="6AF0C909" w14:textId="18C6C988" w:rsidR="00D149BE" w:rsidRPr="00C35812" w:rsidRDefault="00D149BE" w:rsidP="00C35812">
            <w:pPr>
              <w:jc w:val="right"/>
              <w:rPr>
                <w:rFonts w:ascii="仿宋" w:eastAsia="仿宋" w:hAnsi="仿宋"/>
                <w:sz w:val="22"/>
                <w:szCs w:val="22"/>
              </w:rPr>
            </w:pPr>
            <w:r w:rsidRPr="00C35812">
              <w:rPr>
                <w:rFonts w:ascii="仿宋" w:eastAsia="仿宋" w:hAnsi="仿宋" w:hint="eastAsia"/>
                <w:sz w:val="22"/>
                <w:szCs w:val="22"/>
              </w:rPr>
              <w:t>0</w:t>
            </w:r>
          </w:p>
        </w:tc>
        <w:tc>
          <w:tcPr>
            <w:tcW w:w="1148" w:type="dxa"/>
            <w:tcBorders>
              <w:top w:val="single" w:sz="4" w:space="0" w:color="auto"/>
              <w:left w:val="single" w:sz="4" w:space="0" w:color="auto"/>
              <w:bottom w:val="single" w:sz="4" w:space="0" w:color="auto"/>
              <w:right w:val="single" w:sz="4" w:space="0" w:color="auto"/>
            </w:tcBorders>
            <w:vAlign w:val="center"/>
          </w:tcPr>
          <w:p w14:paraId="368A9BCE" w14:textId="6E5F1805" w:rsidR="00D149BE" w:rsidRPr="00C35812" w:rsidRDefault="00D149BE" w:rsidP="00C35812">
            <w:pPr>
              <w:jc w:val="right"/>
              <w:rPr>
                <w:rFonts w:ascii="仿宋" w:eastAsia="仿宋" w:hAnsi="仿宋"/>
                <w:sz w:val="22"/>
                <w:szCs w:val="22"/>
              </w:rPr>
            </w:pPr>
            <w:r w:rsidRPr="00C35812">
              <w:rPr>
                <w:rFonts w:ascii="仿宋" w:eastAsia="仿宋" w:hAnsi="仿宋" w:hint="eastAsia"/>
                <w:sz w:val="22"/>
                <w:szCs w:val="22"/>
              </w:rPr>
              <w:t>0</w:t>
            </w:r>
          </w:p>
        </w:tc>
        <w:tc>
          <w:tcPr>
            <w:tcW w:w="850" w:type="dxa"/>
            <w:tcBorders>
              <w:top w:val="single" w:sz="4" w:space="0" w:color="auto"/>
              <w:left w:val="single" w:sz="4" w:space="0" w:color="auto"/>
              <w:bottom w:val="single" w:sz="4" w:space="0" w:color="auto"/>
              <w:right w:val="single" w:sz="4" w:space="0" w:color="auto"/>
            </w:tcBorders>
            <w:vAlign w:val="center"/>
          </w:tcPr>
          <w:p w14:paraId="73F29685" w14:textId="51296117" w:rsidR="00D149BE" w:rsidRPr="00C35812" w:rsidRDefault="00D149BE" w:rsidP="00C35812">
            <w:pPr>
              <w:jc w:val="right"/>
              <w:rPr>
                <w:rFonts w:ascii="仿宋" w:eastAsia="仿宋" w:hAnsi="仿宋"/>
                <w:sz w:val="22"/>
                <w:szCs w:val="22"/>
              </w:rPr>
            </w:pPr>
            <w:r w:rsidRPr="00C35812">
              <w:rPr>
                <w:rFonts w:ascii="仿宋" w:eastAsia="仿宋" w:hAnsi="仿宋" w:hint="eastAsia"/>
                <w:sz w:val="22"/>
                <w:szCs w:val="22"/>
              </w:rPr>
              <w:t>0</w:t>
            </w:r>
          </w:p>
        </w:tc>
        <w:tc>
          <w:tcPr>
            <w:tcW w:w="1418" w:type="dxa"/>
            <w:tcBorders>
              <w:top w:val="single" w:sz="4" w:space="0" w:color="auto"/>
              <w:left w:val="single" w:sz="4" w:space="0" w:color="auto"/>
              <w:bottom w:val="single" w:sz="4" w:space="0" w:color="auto"/>
              <w:right w:val="single" w:sz="4" w:space="0" w:color="auto"/>
            </w:tcBorders>
            <w:vAlign w:val="center"/>
          </w:tcPr>
          <w:p w14:paraId="4B6306FA" w14:textId="6F0A72C6" w:rsidR="00D149BE" w:rsidRPr="00C35812" w:rsidRDefault="00D149BE" w:rsidP="00C35812">
            <w:pPr>
              <w:widowControl/>
              <w:jc w:val="right"/>
              <w:rPr>
                <w:rFonts w:ascii="仿宋" w:eastAsia="仿宋" w:hAnsi="仿宋"/>
                <w:sz w:val="22"/>
                <w:szCs w:val="22"/>
              </w:rPr>
            </w:pPr>
            <w:r w:rsidRPr="00C35812">
              <w:rPr>
                <w:rFonts w:ascii="仿宋" w:eastAsia="仿宋" w:hAnsi="仿宋" w:hint="eastAsia"/>
                <w:bCs/>
                <w:color w:val="000000"/>
                <w:sz w:val="22"/>
                <w:szCs w:val="22"/>
              </w:rPr>
              <w:t>3,008,590</w:t>
            </w:r>
          </w:p>
        </w:tc>
        <w:tc>
          <w:tcPr>
            <w:tcW w:w="780" w:type="dxa"/>
            <w:tcBorders>
              <w:top w:val="single" w:sz="4" w:space="0" w:color="auto"/>
              <w:left w:val="single" w:sz="4" w:space="0" w:color="auto"/>
              <w:bottom w:val="single" w:sz="4" w:space="0" w:color="auto"/>
              <w:right w:val="single" w:sz="4" w:space="0" w:color="auto"/>
            </w:tcBorders>
            <w:vAlign w:val="center"/>
          </w:tcPr>
          <w:p w14:paraId="61F6944B" w14:textId="7EE21B73" w:rsidR="00D149BE" w:rsidRPr="00C35812" w:rsidRDefault="00D149BE" w:rsidP="00C35812">
            <w:pPr>
              <w:jc w:val="right"/>
              <w:rPr>
                <w:rFonts w:ascii="仿宋" w:eastAsia="仿宋" w:hAnsi="仿宋"/>
                <w:sz w:val="22"/>
                <w:szCs w:val="22"/>
              </w:rPr>
            </w:pPr>
            <w:r w:rsidRPr="00C35812">
              <w:rPr>
                <w:rFonts w:ascii="仿宋" w:eastAsia="仿宋" w:hAnsi="仿宋" w:hint="eastAsia"/>
                <w:bCs/>
                <w:color w:val="000000"/>
                <w:sz w:val="22"/>
                <w:szCs w:val="22"/>
              </w:rPr>
              <w:t xml:space="preserve">74.21 </w:t>
            </w:r>
          </w:p>
        </w:tc>
      </w:tr>
      <w:tr w:rsidR="00506EE0" w:rsidRPr="00C35812" w14:paraId="1DCDF43D" w14:textId="77777777" w:rsidTr="00C35812">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4191F4E1" w14:textId="77777777" w:rsidR="00506EE0" w:rsidRPr="00C35812" w:rsidRDefault="00506EE0" w:rsidP="00C35812">
            <w:pPr>
              <w:widowControl/>
              <w:jc w:val="right"/>
              <w:rPr>
                <w:rFonts w:ascii="仿宋" w:eastAsia="仿宋" w:hAnsi="仿宋"/>
                <w:sz w:val="22"/>
                <w:szCs w:val="22"/>
              </w:rPr>
            </w:pPr>
            <w:r w:rsidRPr="00C35812">
              <w:rPr>
                <w:rFonts w:ascii="仿宋" w:eastAsia="仿宋" w:hAnsi="仿宋"/>
                <w:sz w:val="22"/>
                <w:szCs w:val="22"/>
              </w:rPr>
              <w:t>合计</w:t>
            </w:r>
          </w:p>
        </w:tc>
        <w:tc>
          <w:tcPr>
            <w:tcW w:w="1418" w:type="dxa"/>
            <w:tcBorders>
              <w:top w:val="single" w:sz="4" w:space="0" w:color="auto"/>
              <w:left w:val="single" w:sz="4" w:space="0" w:color="auto"/>
              <w:bottom w:val="single" w:sz="4" w:space="0" w:color="auto"/>
              <w:right w:val="single" w:sz="4" w:space="0" w:color="auto"/>
            </w:tcBorders>
            <w:vAlign w:val="center"/>
          </w:tcPr>
          <w:p w14:paraId="68D01D49" w14:textId="79E13FDB" w:rsidR="00506EE0" w:rsidRPr="00C35812" w:rsidRDefault="00506EE0" w:rsidP="00C35812">
            <w:pPr>
              <w:jc w:val="right"/>
              <w:rPr>
                <w:rFonts w:ascii="仿宋" w:eastAsia="仿宋" w:hAnsi="仿宋"/>
                <w:sz w:val="22"/>
                <w:szCs w:val="22"/>
              </w:rPr>
            </w:pPr>
            <w:r w:rsidRPr="00C35812">
              <w:rPr>
                <w:rFonts w:ascii="仿宋" w:eastAsia="仿宋" w:hAnsi="仿宋"/>
                <w:sz w:val="22"/>
                <w:szCs w:val="22"/>
              </w:rPr>
              <w:t>23,253,944</w:t>
            </w:r>
          </w:p>
        </w:tc>
        <w:tc>
          <w:tcPr>
            <w:tcW w:w="824" w:type="dxa"/>
            <w:tcBorders>
              <w:top w:val="single" w:sz="4" w:space="0" w:color="auto"/>
              <w:left w:val="single" w:sz="4" w:space="0" w:color="auto"/>
              <w:bottom w:val="single" w:sz="4" w:space="0" w:color="auto"/>
              <w:right w:val="single" w:sz="4" w:space="0" w:color="auto"/>
            </w:tcBorders>
            <w:vAlign w:val="center"/>
          </w:tcPr>
          <w:p w14:paraId="01DED4D6" w14:textId="5D2E3341" w:rsidR="00506EE0" w:rsidRPr="00C35812" w:rsidRDefault="00506EE0" w:rsidP="00C35812">
            <w:pPr>
              <w:jc w:val="right"/>
              <w:rPr>
                <w:rFonts w:ascii="仿宋" w:eastAsia="仿宋" w:hAnsi="仿宋"/>
                <w:sz w:val="22"/>
                <w:szCs w:val="22"/>
              </w:rPr>
            </w:pPr>
            <w:r w:rsidRPr="00C35812">
              <w:rPr>
                <w:rFonts w:ascii="仿宋" w:eastAsia="仿宋" w:hAnsi="仿宋"/>
                <w:sz w:val="22"/>
                <w:szCs w:val="22"/>
              </w:rPr>
              <w:t>34.78</w:t>
            </w:r>
          </w:p>
        </w:tc>
        <w:tc>
          <w:tcPr>
            <w:tcW w:w="960" w:type="dxa"/>
            <w:tcBorders>
              <w:top w:val="single" w:sz="4" w:space="0" w:color="auto"/>
              <w:left w:val="single" w:sz="4" w:space="0" w:color="auto"/>
              <w:bottom w:val="single" w:sz="4" w:space="0" w:color="auto"/>
              <w:right w:val="single" w:sz="4" w:space="0" w:color="auto"/>
            </w:tcBorders>
            <w:vAlign w:val="center"/>
          </w:tcPr>
          <w:p w14:paraId="78353299" w14:textId="4F217EB5" w:rsidR="00506EE0" w:rsidRPr="00C35812" w:rsidRDefault="00506EE0" w:rsidP="00C35812">
            <w:pPr>
              <w:jc w:val="right"/>
              <w:rPr>
                <w:rFonts w:ascii="仿宋" w:eastAsia="仿宋" w:hAnsi="仿宋"/>
                <w:sz w:val="22"/>
                <w:szCs w:val="22"/>
              </w:rPr>
            </w:pPr>
            <w:r w:rsidRPr="00C35812">
              <w:rPr>
                <w:rFonts w:ascii="仿宋" w:eastAsia="仿宋" w:hAnsi="仿宋"/>
                <w:sz w:val="22"/>
                <w:szCs w:val="22"/>
              </w:rPr>
              <w:t>13,115,000</w:t>
            </w:r>
          </w:p>
        </w:tc>
        <w:tc>
          <w:tcPr>
            <w:tcW w:w="960" w:type="dxa"/>
            <w:tcBorders>
              <w:top w:val="single" w:sz="4" w:space="0" w:color="auto"/>
              <w:left w:val="single" w:sz="4" w:space="0" w:color="auto"/>
              <w:bottom w:val="single" w:sz="4" w:space="0" w:color="auto"/>
              <w:right w:val="single" w:sz="4" w:space="0" w:color="auto"/>
            </w:tcBorders>
            <w:vAlign w:val="center"/>
          </w:tcPr>
          <w:p w14:paraId="44560CAA" w14:textId="613EB845" w:rsidR="00506EE0" w:rsidRPr="00C35812" w:rsidRDefault="00506EE0" w:rsidP="00C35812">
            <w:pPr>
              <w:jc w:val="right"/>
              <w:rPr>
                <w:rFonts w:ascii="仿宋" w:eastAsia="仿宋" w:hAnsi="仿宋"/>
                <w:sz w:val="22"/>
                <w:szCs w:val="22"/>
                <w:highlight w:val="yellow"/>
              </w:rPr>
            </w:pPr>
            <w:r w:rsidRPr="00C35812">
              <w:rPr>
                <w:rFonts w:ascii="仿宋" w:eastAsia="仿宋" w:hAnsi="仿宋"/>
                <w:sz w:val="22"/>
                <w:szCs w:val="22"/>
              </w:rPr>
              <w:t>5,630,000</w:t>
            </w:r>
          </w:p>
        </w:tc>
        <w:tc>
          <w:tcPr>
            <w:tcW w:w="960" w:type="dxa"/>
            <w:tcBorders>
              <w:top w:val="single" w:sz="4" w:space="0" w:color="auto"/>
              <w:left w:val="single" w:sz="4" w:space="0" w:color="auto"/>
              <w:bottom w:val="single" w:sz="4" w:space="0" w:color="auto"/>
              <w:right w:val="single" w:sz="4" w:space="0" w:color="auto"/>
            </w:tcBorders>
            <w:vAlign w:val="center"/>
          </w:tcPr>
          <w:p w14:paraId="1C9BA5DB" w14:textId="62AF53D7" w:rsidR="00506EE0" w:rsidRPr="00C35812" w:rsidRDefault="00506EE0" w:rsidP="00C35812">
            <w:pPr>
              <w:jc w:val="right"/>
              <w:rPr>
                <w:rFonts w:ascii="仿宋" w:eastAsia="仿宋" w:hAnsi="仿宋"/>
                <w:sz w:val="22"/>
                <w:szCs w:val="22"/>
                <w:highlight w:val="yellow"/>
              </w:rPr>
            </w:pPr>
            <w:r w:rsidRPr="00C35812">
              <w:rPr>
                <w:rFonts w:ascii="仿宋" w:eastAsia="仿宋" w:hAnsi="仿宋"/>
                <w:sz w:val="22"/>
                <w:szCs w:val="22"/>
              </w:rPr>
              <w:t>24.21</w:t>
            </w:r>
          </w:p>
        </w:tc>
        <w:tc>
          <w:tcPr>
            <w:tcW w:w="960" w:type="dxa"/>
            <w:tcBorders>
              <w:top w:val="single" w:sz="4" w:space="0" w:color="auto"/>
              <w:left w:val="single" w:sz="4" w:space="0" w:color="auto"/>
              <w:bottom w:val="single" w:sz="4" w:space="0" w:color="auto"/>
              <w:right w:val="single" w:sz="4" w:space="0" w:color="auto"/>
            </w:tcBorders>
            <w:vAlign w:val="center"/>
          </w:tcPr>
          <w:p w14:paraId="67653C74" w14:textId="47E51299" w:rsidR="00506EE0" w:rsidRPr="00C35812" w:rsidRDefault="00CE3330" w:rsidP="00C35812">
            <w:pPr>
              <w:jc w:val="right"/>
              <w:rPr>
                <w:rFonts w:ascii="仿宋" w:eastAsia="仿宋" w:hAnsi="仿宋"/>
                <w:sz w:val="22"/>
                <w:szCs w:val="22"/>
                <w:highlight w:val="yellow"/>
              </w:rPr>
            </w:pPr>
            <w:r>
              <w:rPr>
                <w:rFonts w:ascii="仿宋" w:eastAsia="仿宋" w:hAnsi="仿宋"/>
                <w:sz w:val="22"/>
                <w:szCs w:val="22"/>
              </w:rPr>
              <w:t>8.42</w:t>
            </w:r>
          </w:p>
        </w:tc>
        <w:tc>
          <w:tcPr>
            <w:tcW w:w="1148" w:type="dxa"/>
            <w:tcBorders>
              <w:top w:val="single" w:sz="4" w:space="0" w:color="auto"/>
              <w:left w:val="single" w:sz="4" w:space="0" w:color="auto"/>
              <w:bottom w:val="single" w:sz="4" w:space="0" w:color="auto"/>
              <w:right w:val="single" w:sz="4" w:space="0" w:color="auto"/>
            </w:tcBorders>
            <w:vAlign w:val="center"/>
          </w:tcPr>
          <w:p w14:paraId="7BC0C687" w14:textId="762C1253" w:rsidR="00506EE0" w:rsidRPr="00C35812" w:rsidRDefault="00506EE0" w:rsidP="00C35812">
            <w:pPr>
              <w:jc w:val="right"/>
              <w:rPr>
                <w:rFonts w:ascii="仿宋" w:eastAsia="仿宋" w:hAnsi="仿宋"/>
                <w:sz w:val="22"/>
                <w:szCs w:val="22"/>
              </w:rPr>
            </w:pPr>
            <w:r w:rsidRPr="00C35812">
              <w:rPr>
                <w:rFonts w:ascii="仿宋" w:eastAsia="仿宋" w:hAnsi="仿宋" w:hint="eastAsia"/>
                <w:bCs/>
                <w:color w:val="000000"/>
                <w:sz w:val="22"/>
                <w:szCs w:val="22"/>
              </w:rPr>
              <w:t>798,044</w:t>
            </w:r>
          </w:p>
        </w:tc>
        <w:tc>
          <w:tcPr>
            <w:tcW w:w="850" w:type="dxa"/>
            <w:tcBorders>
              <w:top w:val="single" w:sz="4" w:space="0" w:color="auto"/>
              <w:left w:val="single" w:sz="4" w:space="0" w:color="auto"/>
              <w:bottom w:val="single" w:sz="4" w:space="0" w:color="auto"/>
              <w:right w:val="single" w:sz="4" w:space="0" w:color="auto"/>
            </w:tcBorders>
            <w:vAlign w:val="center"/>
          </w:tcPr>
          <w:p w14:paraId="537DA49B" w14:textId="5173D379" w:rsidR="00506EE0" w:rsidRPr="00C35812" w:rsidRDefault="00506EE0" w:rsidP="00C35812">
            <w:pPr>
              <w:jc w:val="right"/>
              <w:rPr>
                <w:rFonts w:ascii="仿宋" w:eastAsia="仿宋" w:hAnsi="仿宋"/>
                <w:sz w:val="22"/>
                <w:szCs w:val="22"/>
              </w:rPr>
            </w:pPr>
            <w:r w:rsidRPr="00C35812">
              <w:rPr>
                <w:rFonts w:ascii="仿宋" w:eastAsia="仿宋" w:hAnsi="仿宋" w:hint="eastAsia"/>
                <w:color w:val="000000"/>
                <w:sz w:val="22"/>
                <w:szCs w:val="22"/>
              </w:rPr>
              <w:t xml:space="preserve">14.17 </w:t>
            </w:r>
          </w:p>
        </w:tc>
        <w:tc>
          <w:tcPr>
            <w:tcW w:w="1418" w:type="dxa"/>
            <w:tcBorders>
              <w:top w:val="single" w:sz="4" w:space="0" w:color="auto"/>
              <w:left w:val="single" w:sz="4" w:space="0" w:color="auto"/>
              <w:bottom w:val="single" w:sz="4" w:space="0" w:color="auto"/>
              <w:right w:val="single" w:sz="4" w:space="0" w:color="auto"/>
            </w:tcBorders>
            <w:vAlign w:val="center"/>
          </w:tcPr>
          <w:p w14:paraId="4FD51D81" w14:textId="45FC8CDF" w:rsidR="00506EE0" w:rsidRPr="00C35812" w:rsidRDefault="00506EE0" w:rsidP="00C35812">
            <w:pPr>
              <w:jc w:val="right"/>
              <w:rPr>
                <w:rFonts w:ascii="仿宋" w:eastAsia="仿宋" w:hAnsi="仿宋"/>
                <w:sz w:val="22"/>
                <w:szCs w:val="22"/>
              </w:rPr>
            </w:pPr>
            <w:r w:rsidRPr="00C35812">
              <w:rPr>
                <w:rFonts w:ascii="仿宋" w:eastAsia="仿宋" w:hAnsi="仿宋" w:hint="eastAsia"/>
                <w:bCs/>
                <w:color w:val="000000"/>
                <w:sz w:val="22"/>
                <w:szCs w:val="22"/>
              </w:rPr>
              <w:t>16,578,414</w:t>
            </w:r>
          </w:p>
        </w:tc>
        <w:tc>
          <w:tcPr>
            <w:tcW w:w="780" w:type="dxa"/>
            <w:tcBorders>
              <w:top w:val="single" w:sz="4" w:space="0" w:color="auto"/>
              <w:left w:val="single" w:sz="4" w:space="0" w:color="auto"/>
              <w:bottom w:val="single" w:sz="4" w:space="0" w:color="auto"/>
              <w:right w:val="single" w:sz="4" w:space="0" w:color="auto"/>
            </w:tcBorders>
            <w:vAlign w:val="center"/>
          </w:tcPr>
          <w:p w14:paraId="25839DB0" w14:textId="418C0C8B" w:rsidR="00506EE0" w:rsidRPr="00C35812" w:rsidRDefault="00506EE0" w:rsidP="00C35812">
            <w:pPr>
              <w:jc w:val="right"/>
              <w:rPr>
                <w:rFonts w:ascii="仿宋" w:eastAsia="仿宋" w:hAnsi="仿宋"/>
                <w:sz w:val="22"/>
                <w:szCs w:val="22"/>
              </w:rPr>
            </w:pPr>
            <w:r w:rsidRPr="00C35812">
              <w:rPr>
                <w:rFonts w:ascii="仿宋" w:eastAsia="仿宋" w:hAnsi="仿宋" w:hint="eastAsia"/>
                <w:color w:val="000000"/>
                <w:sz w:val="22"/>
                <w:szCs w:val="22"/>
              </w:rPr>
              <w:t xml:space="preserve">94.07 </w:t>
            </w:r>
          </w:p>
        </w:tc>
      </w:tr>
    </w:tbl>
    <w:p w14:paraId="63321FF5" w14:textId="26A9D5C1" w:rsidR="00DF14A4" w:rsidRDefault="008E292E">
      <w:pPr>
        <w:spacing w:line="360" w:lineRule="auto"/>
        <w:ind w:firstLineChars="200" w:firstLine="440"/>
        <w:rPr>
          <w:rFonts w:ascii="仿宋" w:eastAsia="仿宋" w:hAnsi="仿宋"/>
          <w:color w:val="000000"/>
          <w:sz w:val="22"/>
          <w:szCs w:val="22"/>
        </w:rPr>
      </w:pPr>
      <w:r>
        <w:rPr>
          <w:rFonts w:ascii="仿宋" w:eastAsia="仿宋" w:hAnsi="仿宋" w:hint="eastAsia"/>
          <w:color w:val="000000"/>
          <w:sz w:val="22"/>
          <w:szCs w:val="22"/>
        </w:rPr>
        <w:t>注：</w:t>
      </w:r>
      <w:r w:rsidR="00DF14A4">
        <w:rPr>
          <w:rFonts w:ascii="仿宋" w:eastAsia="仿宋" w:hAnsi="仿宋" w:hint="eastAsia"/>
          <w:color w:val="000000"/>
          <w:sz w:val="22"/>
          <w:szCs w:val="22"/>
        </w:rPr>
        <w:t>（1）以上限售股包含高管锁定股。</w:t>
      </w:r>
    </w:p>
    <w:p w14:paraId="6935A92E" w14:textId="36DCE3E6" w:rsidR="00CF5D48" w:rsidRDefault="00DF14A4" w:rsidP="00DF14A4">
      <w:pPr>
        <w:spacing w:line="360" w:lineRule="auto"/>
        <w:ind w:firstLineChars="450" w:firstLine="990"/>
        <w:rPr>
          <w:rFonts w:ascii="仿宋" w:eastAsia="仿宋" w:hAnsi="仿宋"/>
          <w:color w:val="000000"/>
          <w:sz w:val="22"/>
          <w:szCs w:val="22"/>
        </w:rPr>
      </w:pPr>
      <w:r>
        <w:rPr>
          <w:rFonts w:ascii="仿宋" w:eastAsia="仿宋" w:hAnsi="仿宋" w:hint="eastAsia"/>
          <w:color w:val="000000"/>
          <w:sz w:val="22"/>
          <w:szCs w:val="22"/>
        </w:rPr>
        <w:t>（2）</w:t>
      </w:r>
      <w:r w:rsidR="008E292E">
        <w:rPr>
          <w:rFonts w:ascii="仿宋" w:eastAsia="仿宋" w:hAnsi="仿宋" w:hint="eastAsia"/>
          <w:color w:val="000000"/>
          <w:sz w:val="22"/>
          <w:szCs w:val="22"/>
        </w:rPr>
        <w:t>本公告除特别说明外，数值保留2位小数，数据尾差为计算时四舍五入所致。</w:t>
      </w:r>
    </w:p>
    <w:p w14:paraId="0C42D54D" w14:textId="77777777"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其他说明</w:t>
      </w:r>
    </w:p>
    <w:p w14:paraId="39E72163"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截至本公告披露日，公司控股股东、实际控制人及其一致行动人资信情况、财务状况良好，具备相应的偿还能力，其质押的股份不存在平仓或被强制过户的风险。</w:t>
      </w:r>
    </w:p>
    <w:p w14:paraId="05B30C1A" w14:textId="77777777"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lastRenderedPageBreak/>
        <w:t>备查文件</w:t>
      </w:r>
    </w:p>
    <w:p w14:paraId="5B0EAD2B" w14:textId="6BECAE1B"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（一）中国证券登记结算有限责任公司</w:t>
      </w:r>
      <w:r w:rsidR="00975BAB">
        <w:rPr>
          <w:rFonts w:ascii="仿宋" w:eastAsia="仿宋" w:hAnsi="仿宋" w:hint="eastAsia"/>
          <w:color w:val="000000"/>
          <w:sz w:val="28"/>
        </w:rPr>
        <w:t>出具的</w:t>
      </w:r>
      <w:r>
        <w:rPr>
          <w:rFonts w:ascii="仿宋" w:eastAsia="仿宋" w:hAnsi="仿宋" w:hint="eastAsia"/>
          <w:color w:val="000000"/>
          <w:sz w:val="28"/>
        </w:rPr>
        <w:t>证券质押及司法冻结明细表；</w:t>
      </w:r>
    </w:p>
    <w:p w14:paraId="7F2306AE" w14:textId="5F0A4448" w:rsidR="008E292E" w:rsidRDefault="004B2C95">
      <w:pPr>
        <w:spacing w:line="360" w:lineRule="auto"/>
        <w:ind w:firstLineChars="200" w:firstLine="560"/>
        <w:rPr>
          <w:rFonts w:ascii="仿宋" w:eastAsia="仿宋" w:hAnsi="仿宋"/>
          <w:color w:val="000000"/>
          <w:sz w:val="28"/>
        </w:rPr>
      </w:pPr>
      <w:r>
        <w:rPr>
          <w:rFonts w:ascii="仿宋" w:eastAsia="仿宋" w:hAnsi="仿宋" w:hint="eastAsia"/>
          <w:color w:val="000000"/>
          <w:sz w:val="28"/>
        </w:rPr>
        <w:t>（二）</w:t>
      </w:r>
      <w:r w:rsidR="00734EB6" w:rsidRPr="00734EB6">
        <w:rPr>
          <w:rFonts w:ascii="仿宋" w:eastAsia="仿宋" w:hAnsi="仿宋" w:hint="eastAsia"/>
          <w:color w:val="000000"/>
          <w:sz w:val="28"/>
        </w:rPr>
        <w:t>实际控制人关于办理部分股份质押及解除质押的情况说明</w:t>
      </w:r>
      <w:r w:rsidR="008E292E">
        <w:rPr>
          <w:rFonts w:ascii="仿宋" w:eastAsia="仿宋" w:hAnsi="仿宋" w:hint="eastAsia"/>
          <w:color w:val="000000"/>
          <w:sz w:val="28"/>
        </w:rPr>
        <w:t>。</w:t>
      </w:r>
    </w:p>
    <w:p w14:paraId="56E8826A"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455B83ED" w14:textId="77777777" w:rsidR="00CF5D48" w:rsidRDefault="008E292E">
      <w:pPr>
        <w:pStyle w:val="p15"/>
        <w:spacing w:line="360" w:lineRule="auto"/>
        <w:ind w:firstLineChars="200" w:firstLine="560"/>
        <w:jc w:val="right"/>
        <w:rPr>
          <w:rFonts w:ascii="仿宋" w:eastAsia="仿宋" w:hAnsi="仿宋" w:cs="Times New Roman"/>
          <w:bCs/>
          <w:sz w:val="28"/>
          <w:szCs w:val="28"/>
        </w:rPr>
      </w:pPr>
      <w:r>
        <w:rPr>
          <w:rFonts w:ascii="仿宋" w:eastAsia="仿宋" w:hAnsi="仿宋" w:cs="Times New Roman" w:hint="eastAsia"/>
          <w:bCs/>
          <w:sz w:val="28"/>
          <w:szCs w:val="28"/>
        </w:rPr>
        <w:t>广东天亿马信息产业股份有限</w:t>
      </w:r>
      <w:r>
        <w:rPr>
          <w:rFonts w:ascii="仿宋" w:eastAsia="仿宋" w:hAnsi="仿宋" w:cs="Times New Roman"/>
          <w:bCs/>
          <w:sz w:val="28"/>
          <w:szCs w:val="28"/>
        </w:rPr>
        <w:t>公司</w:t>
      </w:r>
    </w:p>
    <w:p w14:paraId="5ED44383" w14:textId="77777777" w:rsidR="00CF5D48" w:rsidRDefault="008E292E">
      <w:pPr>
        <w:snapToGrid w:val="0"/>
        <w:spacing w:line="360" w:lineRule="auto"/>
        <w:ind w:firstLineChars="200" w:firstLine="560"/>
        <w:jc w:val="right"/>
        <w:rPr>
          <w:rFonts w:ascii="仿宋" w:eastAsia="仿宋" w:hAnsi="仿宋"/>
          <w:bCs/>
          <w:sz w:val="28"/>
          <w:szCs w:val="21"/>
        </w:rPr>
      </w:pPr>
      <w:r>
        <w:rPr>
          <w:rFonts w:ascii="仿宋" w:eastAsia="仿宋" w:hAnsi="仿宋" w:hint="eastAsia"/>
          <w:bCs/>
          <w:sz w:val="28"/>
          <w:szCs w:val="21"/>
        </w:rPr>
        <w:t>董事会</w:t>
      </w:r>
    </w:p>
    <w:p w14:paraId="1E5AD9F8" w14:textId="10D5E5B3" w:rsidR="00CF5D48" w:rsidRDefault="008E292E">
      <w:pPr>
        <w:wordWrap w:val="0"/>
        <w:snapToGrid w:val="0"/>
        <w:spacing w:line="360" w:lineRule="auto"/>
        <w:ind w:firstLineChars="200" w:firstLine="560"/>
        <w:jc w:val="right"/>
        <w:rPr>
          <w:rFonts w:ascii="仿宋" w:eastAsia="仿宋" w:hAnsi="仿宋"/>
          <w:color w:val="000000"/>
          <w:sz w:val="28"/>
        </w:rPr>
      </w:pPr>
      <w:r>
        <w:rPr>
          <w:rFonts w:ascii="仿宋" w:eastAsia="仿宋" w:hAnsi="仿宋" w:hint="eastAsia"/>
          <w:bCs/>
          <w:sz w:val="28"/>
          <w:szCs w:val="21"/>
        </w:rPr>
        <w:t>2025年</w:t>
      </w:r>
      <w:r w:rsidR="004B2C95">
        <w:rPr>
          <w:rFonts w:ascii="仿宋" w:eastAsia="仿宋" w:hAnsi="仿宋" w:hint="eastAsia"/>
          <w:bCs/>
          <w:sz w:val="28"/>
          <w:szCs w:val="21"/>
        </w:rPr>
        <w:t>9</w:t>
      </w:r>
      <w:r>
        <w:rPr>
          <w:rFonts w:ascii="仿宋" w:eastAsia="仿宋" w:hAnsi="仿宋" w:hint="eastAsia"/>
          <w:bCs/>
          <w:sz w:val="28"/>
          <w:szCs w:val="21"/>
        </w:rPr>
        <w:t>月2</w:t>
      </w:r>
      <w:r w:rsidR="004B2C95">
        <w:rPr>
          <w:rFonts w:ascii="仿宋" w:eastAsia="仿宋" w:hAnsi="仿宋" w:hint="eastAsia"/>
          <w:bCs/>
          <w:sz w:val="28"/>
          <w:szCs w:val="21"/>
        </w:rPr>
        <w:t>2</w:t>
      </w:r>
      <w:r>
        <w:rPr>
          <w:rFonts w:ascii="仿宋" w:eastAsia="仿宋" w:hAnsi="仿宋" w:hint="eastAsia"/>
          <w:bCs/>
          <w:sz w:val="28"/>
          <w:szCs w:val="21"/>
        </w:rPr>
        <w:t>日</w:t>
      </w:r>
    </w:p>
    <w:sectPr w:rsidR="00CF5D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A6D594" w14:textId="77777777" w:rsidR="00B746DF" w:rsidRDefault="00B746DF" w:rsidP="00D007BB">
      <w:r>
        <w:separator/>
      </w:r>
    </w:p>
  </w:endnote>
  <w:endnote w:type="continuationSeparator" w:id="0">
    <w:p w14:paraId="70C61EB2" w14:textId="77777777" w:rsidR="00B746DF" w:rsidRDefault="00B746DF" w:rsidP="00D00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49DE94" w14:textId="77777777" w:rsidR="00B746DF" w:rsidRDefault="00B746DF" w:rsidP="00D007BB">
      <w:r>
        <w:separator/>
      </w:r>
    </w:p>
  </w:footnote>
  <w:footnote w:type="continuationSeparator" w:id="0">
    <w:p w14:paraId="2BCD107E" w14:textId="77777777" w:rsidR="00B746DF" w:rsidRDefault="00B746DF" w:rsidP="00D007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97AAC"/>
    <w:multiLevelType w:val="singleLevel"/>
    <w:tmpl w:val="80597AA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EEF06BB7"/>
    <w:rsid w:val="F7F99994"/>
    <w:rsid w:val="FEF7142E"/>
    <w:rsid w:val="FFF65818"/>
    <w:rsid w:val="000021E7"/>
    <w:rsid w:val="00015067"/>
    <w:rsid w:val="00032580"/>
    <w:rsid w:val="00044319"/>
    <w:rsid w:val="00050F52"/>
    <w:rsid w:val="0007007A"/>
    <w:rsid w:val="000A0B3F"/>
    <w:rsid w:val="000A31A2"/>
    <w:rsid w:val="000C461C"/>
    <w:rsid w:val="000D3789"/>
    <w:rsid w:val="000E1C83"/>
    <w:rsid w:val="000F1458"/>
    <w:rsid w:val="000F1613"/>
    <w:rsid w:val="000F30D5"/>
    <w:rsid w:val="000F3BDE"/>
    <w:rsid w:val="000F63AF"/>
    <w:rsid w:val="000F657B"/>
    <w:rsid w:val="00110797"/>
    <w:rsid w:val="00114A05"/>
    <w:rsid w:val="00125E7B"/>
    <w:rsid w:val="00135D46"/>
    <w:rsid w:val="00144EBF"/>
    <w:rsid w:val="001529BF"/>
    <w:rsid w:val="00162F8B"/>
    <w:rsid w:val="001723BB"/>
    <w:rsid w:val="00172A27"/>
    <w:rsid w:val="00185CFE"/>
    <w:rsid w:val="0019104B"/>
    <w:rsid w:val="00193266"/>
    <w:rsid w:val="00197627"/>
    <w:rsid w:val="00197A7C"/>
    <w:rsid w:val="001A3FC3"/>
    <w:rsid w:val="001B554D"/>
    <w:rsid w:val="001B6E9F"/>
    <w:rsid w:val="001D23AE"/>
    <w:rsid w:val="001D300D"/>
    <w:rsid w:val="001F4DAC"/>
    <w:rsid w:val="002079BB"/>
    <w:rsid w:val="002109AC"/>
    <w:rsid w:val="00214E0B"/>
    <w:rsid w:val="00220A74"/>
    <w:rsid w:val="00230514"/>
    <w:rsid w:val="00232C19"/>
    <w:rsid w:val="00241C56"/>
    <w:rsid w:val="00274847"/>
    <w:rsid w:val="0028517B"/>
    <w:rsid w:val="002869AC"/>
    <w:rsid w:val="00290995"/>
    <w:rsid w:val="002964CE"/>
    <w:rsid w:val="002C08FF"/>
    <w:rsid w:val="002C0B87"/>
    <w:rsid w:val="002E2223"/>
    <w:rsid w:val="002F6DC6"/>
    <w:rsid w:val="002F7E62"/>
    <w:rsid w:val="0030097E"/>
    <w:rsid w:val="00301D87"/>
    <w:rsid w:val="003207BD"/>
    <w:rsid w:val="00321F2E"/>
    <w:rsid w:val="0032751C"/>
    <w:rsid w:val="00332678"/>
    <w:rsid w:val="0034052F"/>
    <w:rsid w:val="00362121"/>
    <w:rsid w:val="00381902"/>
    <w:rsid w:val="00381C62"/>
    <w:rsid w:val="0038572F"/>
    <w:rsid w:val="00392844"/>
    <w:rsid w:val="003A4C39"/>
    <w:rsid w:val="003B3C36"/>
    <w:rsid w:val="003C1905"/>
    <w:rsid w:val="003C717A"/>
    <w:rsid w:val="00404C9A"/>
    <w:rsid w:val="00412D95"/>
    <w:rsid w:val="004131DB"/>
    <w:rsid w:val="004141D4"/>
    <w:rsid w:val="00425B72"/>
    <w:rsid w:val="00431113"/>
    <w:rsid w:val="004345AE"/>
    <w:rsid w:val="004447F6"/>
    <w:rsid w:val="004568C0"/>
    <w:rsid w:val="00460565"/>
    <w:rsid w:val="00466383"/>
    <w:rsid w:val="00477A8F"/>
    <w:rsid w:val="004833FA"/>
    <w:rsid w:val="004B2C95"/>
    <w:rsid w:val="004B7DB5"/>
    <w:rsid w:val="004C4805"/>
    <w:rsid w:val="004C6536"/>
    <w:rsid w:val="004D2C92"/>
    <w:rsid w:val="004E1C1E"/>
    <w:rsid w:val="00506EE0"/>
    <w:rsid w:val="00507DC6"/>
    <w:rsid w:val="00516E77"/>
    <w:rsid w:val="00540647"/>
    <w:rsid w:val="00540EB2"/>
    <w:rsid w:val="00541CE4"/>
    <w:rsid w:val="00546FD9"/>
    <w:rsid w:val="00547894"/>
    <w:rsid w:val="00565511"/>
    <w:rsid w:val="00565E6F"/>
    <w:rsid w:val="00566DF4"/>
    <w:rsid w:val="00580069"/>
    <w:rsid w:val="0058208E"/>
    <w:rsid w:val="00592C09"/>
    <w:rsid w:val="00594438"/>
    <w:rsid w:val="00594D70"/>
    <w:rsid w:val="005C7017"/>
    <w:rsid w:val="005C7896"/>
    <w:rsid w:val="005D457D"/>
    <w:rsid w:val="005F0FBF"/>
    <w:rsid w:val="005F48D9"/>
    <w:rsid w:val="005F5C8F"/>
    <w:rsid w:val="00622197"/>
    <w:rsid w:val="00626BCB"/>
    <w:rsid w:val="00627C14"/>
    <w:rsid w:val="0063187B"/>
    <w:rsid w:val="00661661"/>
    <w:rsid w:val="00661C55"/>
    <w:rsid w:val="006709A2"/>
    <w:rsid w:val="00676BED"/>
    <w:rsid w:val="00685E98"/>
    <w:rsid w:val="006979A9"/>
    <w:rsid w:val="006A0A48"/>
    <w:rsid w:val="006A58F6"/>
    <w:rsid w:val="006B2564"/>
    <w:rsid w:val="006B2640"/>
    <w:rsid w:val="006C6F6F"/>
    <w:rsid w:val="006D00D6"/>
    <w:rsid w:val="006E446E"/>
    <w:rsid w:val="006F1EEB"/>
    <w:rsid w:val="006F4A9F"/>
    <w:rsid w:val="00712645"/>
    <w:rsid w:val="00716A6C"/>
    <w:rsid w:val="00734EB6"/>
    <w:rsid w:val="00736F20"/>
    <w:rsid w:val="007421DE"/>
    <w:rsid w:val="007444F8"/>
    <w:rsid w:val="007513CF"/>
    <w:rsid w:val="00756EAD"/>
    <w:rsid w:val="007C175B"/>
    <w:rsid w:val="007D1CD4"/>
    <w:rsid w:val="007F0B4E"/>
    <w:rsid w:val="008173B2"/>
    <w:rsid w:val="00832FF1"/>
    <w:rsid w:val="00835F11"/>
    <w:rsid w:val="0084277D"/>
    <w:rsid w:val="00846CC5"/>
    <w:rsid w:val="00854B3F"/>
    <w:rsid w:val="0085756F"/>
    <w:rsid w:val="0086270D"/>
    <w:rsid w:val="0087048C"/>
    <w:rsid w:val="00883E76"/>
    <w:rsid w:val="00891431"/>
    <w:rsid w:val="00894E42"/>
    <w:rsid w:val="008C1ECD"/>
    <w:rsid w:val="008C4BE7"/>
    <w:rsid w:val="008D2875"/>
    <w:rsid w:val="008E03C8"/>
    <w:rsid w:val="008E292E"/>
    <w:rsid w:val="00911B66"/>
    <w:rsid w:val="00916C57"/>
    <w:rsid w:val="009240F4"/>
    <w:rsid w:val="00926961"/>
    <w:rsid w:val="00942783"/>
    <w:rsid w:val="0094412E"/>
    <w:rsid w:val="00946D3D"/>
    <w:rsid w:val="00947A82"/>
    <w:rsid w:val="00956B8D"/>
    <w:rsid w:val="00956F5F"/>
    <w:rsid w:val="00957F25"/>
    <w:rsid w:val="00962DEB"/>
    <w:rsid w:val="00967431"/>
    <w:rsid w:val="00975BAB"/>
    <w:rsid w:val="00983F6D"/>
    <w:rsid w:val="00993E9C"/>
    <w:rsid w:val="009A1328"/>
    <w:rsid w:val="009A1F6C"/>
    <w:rsid w:val="009A25E5"/>
    <w:rsid w:val="009D353A"/>
    <w:rsid w:val="009D3DE3"/>
    <w:rsid w:val="009D4343"/>
    <w:rsid w:val="009E3DD7"/>
    <w:rsid w:val="009E7109"/>
    <w:rsid w:val="009E7F8A"/>
    <w:rsid w:val="00A00ED5"/>
    <w:rsid w:val="00A01925"/>
    <w:rsid w:val="00A154C3"/>
    <w:rsid w:val="00A15FEE"/>
    <w:rsid w:val="00A17FF7"/>
    <w:rsid w:val="00A2217B"/>
    <w:rsid w:val="00A231D6"/>
    <w:rsid w:val="00A23482"/>
    <w:rsid w:val="00A331F8"/>
    <w:rsid w:val="00A47AD4"/>
    <w:rsid w:val="00A52D5E"/>
    <w:rsid w:val="00A604D3"/>
    <w:rsid w:val="00A60707"/>
    <w:rsid w:val="00A634DB"/>
    <w:rsid w:val="00A63B00"/>
    <w:rsid w:val="00A6438B"/>
    <w:rsid w:val="00A76703"/>
    <w:rsid w:val="00A91422"/>
    <w:rsid w:val="00AA1510"/>
    <w:rsid w:val="00AB1F5D"/>
    <w:rsid w:val="00AB263C"/>
    <w:rsid w:val="00AB52F2"/>
    <w:rsid w:val="00AD7A37"/>
    <w:rsid w:val="00AE143B"/>
    <w:rsid w:val="00AE5327"/>
    <w:rsid w:val="00AF1A93"/>
    <w:rsid w:val="00AF29EC"/>
    <w:rsid w:val="00B145CB"/>
    <w:rsid w:val="00B34007"/>
    <w:rsid w:val="00B35750"/>
    <w:rsid w:val="00B45A36"/>
    <w:rsid w:val="00B54B23"/>
    <w:rsid w:val="00B64904"/>
    <w:rsid w:val="00B736B5"/>
    <w:rsid w:val="00B746DF"/>
    <w:rsid w:val="00B777E4"/>
    <w:rsid w:val="00B77F6F"/>
    <w:rsid w:val="00BA61D2"/>
    <w:rsid w:val="00BA67C8"/>
    <w:rsid w:val="00BD3E3D"/>
    <w:rsid w:val="00BE3ECE"/>
    <w:rsid w:val="00BE433D"/>
    <w:rsid w:val="00C11EB4"/>
    <w:rsid w:val="00C222B3"/>
    <w:rsid w:val="00C3305E"/>
    <w:rsid w:val="00C35812"/>
    <w:rsid w:val="00C3687D"/>
    <w:rsid w:val="00C40512"/>
    <w:rsid w:val="00C41BF6"/>
    <w:rsid w:val="00C54D1E"/>
    <w:rsid w:val="00C57306"/>
    <w:rsid w:val="00C60FE8"/>
    <w:rsid w:val="00C61B31"/>
    <w:rsid w:val="00C67660"/>
    <w:rsid w:val="00C7638F"/>
    <w:rsid w:val="00C86D6C"/>
    <w:rsid w:val="00C927D3"/>
    <w:rsid w:val="00CA20FB"/>
    <w:rsid w:val="00CA3161"/>
    <w:rsid w:val="00CA64AC"/>
    <w:rsid w:val="00CC02BD"/>
    <w:rsid w:val="00CC724F"/>
    <w:rsid w:val="00CC7418"/>
    <w:rsid w:val="00CD06A0"/>
    <w:rsid w:val="00CD0946"/>
    <w:rsid w:val="00CD7535"/>
    <w:rsid w:val="00CE3330"/>
    <w:rsid w:val="00CF5D48"/>
    <w:rsid w:val="00D007BB"/>
    <w:rsid w:val="00D1167E"/>
    <w:rsid w:val="00D149BE"/>
    <w:rsid w:val="00D20947"/>
    <w:rsid w:val="00D310B0"/>
    <w:rsid w:val="00D31995"/>
    <w:rsid w:val="00D4189A"/>
    <w:rsid w:val="00D50027"/>
    <w:rsid w:val="00D546C8"/>
    <w:rsid w:val="00D63018"/>
    <w:rsid w:val="00D642F4"/>
    <w:rsid w:val="00D66C8B"/>
    <w:rsid w:val="00D6779A"/>
    <w:rsid w:val="00D74BB8"/>
    <w:rsid w:val="00D85115"/>
    <w:rsid w:val="00D9330A"/>
    <w:rsid w:val="00DA31A5"/>
    <w:rsid w:val="00DA6ECC"/>
    <w:rsid w:val="00DB65DD"/>
    <w:rsid w:val="00DF14A4"/>
    <w:rsid w:val="00DF6865"/>
    <w:rsid w:val="00E203C2"/>
    <w:rsid w:val="00E2099D"/>
    <w:rsid w:val="00E23C26"/>
    <w:rsid w:val="00E40058"/>
    <w:rsid w:val="00E50952"/>
    <w:rsid w:val="00E55BCC"/>
    <w:rsid w:val="00E61F1C"/>
    <w:rsid w:val="00E6676E"/>
    <w:rsid w:val="00E709E6"/>
    <w:rsid w:val="00E7539B"/>
    <w:rsid w:val="00E92C76"/>
    <w:rsid w:val="00E9616A"/>
    <w:rsid w:val="00EA1A56"/>
    <w:rsid w:val="00EC3D5E"/>
    <w:rsid w:val="00EC619C"/>
    <w:rsid w:val="00EF62EB"/>
    <w:rsid w:val="00F13F43"/>
    <w:rsid w:val="00F16F59"/>
    <w:rsid w:val="00F32938"/>
    <w:rsid w:val="00F3615E"/>
    <w:rsid w:val="00F42685"/>
    <w:rsid w:val="00F4780E"/>
    <w:rsid w:val="00F53A97"/>
    <w:rsid w:val="00F569C0"/>
    <w:rsid w:val="00F62091"/>
    <w:rsid w:val="00F63507"/>
    <w:rsid w:val="00F828A7"/>
    <w:rsid w:val="00F93DD0"/>
    <w:rsid w:val="00FC75F6"/>
    <w:rsid w:val="00FD07E3"/>
    <w:rsid w:val="00FE7DF6"/>
    <w:rsid w:val="00FF1FAF"/>
    <w:rsid w:val="00FF52AC"/>
    <w:rsid w:val="064B65D2"/>
    <w:rsid w:val="0F606BD2"/>
    <w:rsid w:val="108150B2"/>
    <w:rsid w:val="12453BED"/>
    <w:rsid w:val="12552544"/>
    <w:rsid w:val="1D126153"/>
    <w:rsid w:val="2DE811CB"/>
    <w:rsid w:val="336F6BC3"/>
    <w:rsid w:val="378C0A32"/>
    <w:rsid w:val="3CCE49EA"/>
    <w:rsid w:val="3EFFD34C"/>
    <w:rsid w:val="3FA7A7EA"/>
    <w:rsid w:val="433A57F6"/>
    <w:rsid w:val="471D7844"/>
    <w:rsid w:val="49F34CD7"/>
    <w:rsid w:val="4AA76E30"/>
    <w:rsid w:val="4C1338C1"/>
    <w:rsid w:val="504F7091"/>
    <w:rsid w:val="5D8E2099"/>
    <w:rsid w:val="607536DA"/>
    <w:rsid w:val="61CB4CA4"/>
    <w:rsid w:val="648626C2"/>
    <w:rsid w:val="67EFE2ED"/>
    <w:rsid w:val="68376BC2"/>
    <w:rsid w:val="69BE7511"/>
    <w:rsid w:val="74C31C7A"/>
    <w:rsid w:val="76E21799"/>
    <w:rsid w:val="7D7B5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3</Pages>
  <Words>216</Words>
  <Characters>1235</Characters>
  <Application>Microsoft Office Word</Application>
  <DocSecurity>0</DocSecurity>
  <Lines>10</Lines>
  <Paragraphs>2</Paragraphs>
  <ScaleCrop>false</ScaleCrop>
  <Company>Microsoft</Company>
  <LinksUpToDate>false</LinksUpToDate>
  <CharactersWithSpaces>1449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263</cp:revision>
  <cp:lastPrinted>2025-03-20T03:28:00Z</cp:lastPrinted>
  <dcterms:created xsi:type="dcterms:W3CDTF">2022-04-21T20:48:00Z</dcterms:created>
  <dcterms:modified xsi:type="dcterms:W3CDTF">2025-09-22T10:17:00Z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5015CB42ED720964F835DA674BBDF743_43</vt:lpwstr>
  </property>
</Properties>
</file>