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C5F2B3" w14:textId="77777777" w:rsidR="00CD556B" w:rsidRDefault="0042780A">
      <w:pPr>
        <w:pStyle w:val="1"/>
        <w:spacing w:beforeLines="0" w:before="0" w:after="156"/>
        <w:rPr>
          <w:b/>
          <w:bCs w:val="0"/>
          <w:sz w:val="28"/>
          <w:szCs w:val="28"/>
        </w:rPr>
      </w:pPr>
      <w:proofErr w:type="gramStart"/>
      <w:r>
        <w:rPr>
          <w:rFonts w:hint="eastAsia"/>
          <w:b/>
          <w:bCs w:val="0"/>
          <w:sz w:val="28"/>
          <w:szCs w:val="28"/>
        </w:rPr>
        <w:t>国泰海通</w:t>
      </w:r>
      <w:proofErr w:type="gramEnd"/>
      <w:r>
        <w:rPr>
          <w:rFonts w:hint="eastAsia"/>
          <w:b/>
          <w:bCs w:val="0"/>
          <w:sz w:val="28"/>
          <w:szCs w:val="28"/>
        </w:rPr>
        <w:t>证券股份有限公司</w:t>
      </w:r>
    </w:p>
    <w:p w14:paraId="6BFC8F12" w14:textId="77777777" w:rsidR="00CD556B" w:rsidRDefault="0042780A">
      <w:pPr>
        <w:pStyle w:val="1"/>
        <w:spacing w:beforeLines="0" w:before="0" w:after="156"/>
        <w:rPr>
          <w:b/>
          <w:bCs w:val="0"/>
          <w:sz w:val="28"/>
          <w:szCs w:val="28"/>
        </w:rPr>
      </w:pPr>
      <w:r>
        <w:rPr>
          <w:rFonts w:hint="eastAsia"/>
          <w:b/>
          <w:bCs w:val="0"/>
          <w:sz w:val="28"/>
          <w:szCs w:val="28"/>
        </w:rPr>
        <w:t>作为广东天亿马信息产业股份有限公司本次交易独立财务顾问</w:t>
      </w:r>
    </w:p>
    <w:p w14:paraId="5309A1C5" w14:textId="77777777" w:rsidR="00CD556B" w:rsidRDefault="0042780A">
      <w:pPr>
        <w:pStyle w:val="1"/>
        <w:spacing w:beforeLines="0" w:before="0" w:after="156"/>
        <w:rPr>
          <w:b/>
          <w:bCs w:val="0"/>
          <w:sz w:val="28"/>
          <w:szCs w:val="28"/>
        </w:rPr>
      </w:pPr>
      <w:r>
        <w:rPr>
          <w:rFonts w:hint="eastAsia"/>
          <w:b/>
          <w:bCs w:val="0"/>
          <w:sz w:val="28"/>
          <w:szCs w:val="28"/>
        </w:rPr>
        <w:t>在充分尽职调查和内核的基础上出具的承诺函</w:t>
      </w:r>
    </w:p>
    <w:p w14:paraId="338FE2B3" w14:textId="088239D9" w:rsidR="00CD556B" w:rsidRDefault="0042780A" w:rsidP="00465A6E">
      <w:pPr>
        <w:spacing w:before="156" w:after="156"/>
        <w:ind w:firstLine="480"/>
      </w:pPr>
      <w:r>
        <w:rPr>
          <w:rFonts w:hint="eastAsia"/>
        </w:rPr>
        <w:t>广东天亿马信息产业股份有限公司（以下简称“</w:t>
      </w:r>
      <w:r w:rsidR="00473AA4">
        <w:rPr>
          <w:rFonts w:hint="eastAsia"/>
        </w:rPr>
        <w:t>上市</w:t>
      </w:r>
      <w:r>
        <w:rPr>
          <w:rFonts w:hint="eastAsia"/>
        </w:rPr>
        <w:t>公司”）拟通过发行股份及支付现金方式购买广东星云开物科技股份有限公司（</w:t>
      </w:r>
      <w:r w:rsidR="00C43967">
        <w:rPr>
          <w:rFonts w:hint="eastAsia"/>
        </w:rPr>
        <w:t>以下简称“</w:t>
      </w:r>
      <w:r>
        <w:rPr>
          <w:rFonts w:hint="eastAsia"/>
        </w:rPr>
        <w:t>标的公司”）</w:t>
      </w:r>
      <w:r>
        <w:rPr>
          <w:rFonts w:hint="eastAsia"/>
        </w:rPr>
        <w:t>98.5632%</w:t>
      </w:r>
      <w:r w:rsidR="009C4FB0">
        <w:rPr>
          <w:rFonts w:hint="eastAsia"/>
        </w:rPr>
        <w:t>股权</w:t>
      </w:r>
      <w:r>
        <w:rPr>
          <w:rFonts w:hint="eastAsia"/>
        </w:rPr>
        <w:t>并募集配套资金（以下简称“本次交易”）。</w:t>
      </w:r>
    </w:p>
    <w:p w14:paraId="31F8C897" w14:textId="06F1EB4A" w:rsidR="00CD556B" w:rsidRDefault="0042780A" w:rsidP="00465A6E">
      <w:pPr>
        <w:spacing w:before="156" w:after="156"/>
        <w:ind w:firstLine="480"/>
      </w:pPr>
      <w:proofErr w:type="gramStart"/>
      <w:r>
        <w:rPr>
          <w:rFonts w:hint="eastAsia"/>
        </w:rPr>
        <w:t>国泰海通</w:t>
      </w:r>
      <w:proofErr w:type="gramEnd"/>
      <w:r>
        <w:rPr>
          <w:rFonts w:hint="eastAsia"/>
        </w:rPr>
        <w:t>证券股份有限公司（以下简称“独立财务顾问”）作为本次交易的独立财务顾问，按照《上市公司重大资产重组管理办法》《上市公司并购重组财务顾问业务管理办法》等有关规定，在充分尽职调查和内核的基础上</w:t>
      </w:r>
      <w:proofErr w:type="gramStart"/>
      <w:r>
        <w:rPr>
          <w:rFonts w:hint="eastAsia"/>
        </w:rPr>
        <w:t>作出</w:t>
      </w:r>
      <w:proofErr w:type="gramEnd"/>
      <w:r>
        <w:rPr>
          <w:rFonts w:hint="eastAsia"/>
        </w:rPr>
        <w:t>如下承诺：</w:t>
      </w:r>
    </w:p>
    <w:p w14:paraId="30342159" w14:textId="77777777" w:rsidR="00CD556B" w:rsidRDefault="0042780A" w:rsidP="00465A6E">
      <w:pPr>
        <w:spacing w:before="156" w:after="156"/>
        <w:ind w:firstLine="480"/>
        <w:rPr>
          <w:color w:val="000000"/>
          <w:kern w:val="0"/>
        </w:rPr>
      </w:pPr>
      <w:r>
        <w:rPr>
          <w:color w:val="000000"/>
          <w:kern w:val="0"/>
        </w:rPr>
        <w:t>1</w:t>
      </w:r>
      <w:r>
        <w:rPr>
          <w:color w:val="000000"/>
          <w:kern w:val="0"/>
        </w:rPr>
        <w:t>、</w:t>
      </w:r>
      <w:proofErr w:type="gramStart"/>
      <w:r>
        <w:rPr>
          <w:color w:val="000000"/>
          <w:kern w:val="0"/>
        </w:rPr>
        <w:t>本独立</w:t>
      </w:r>
      <w:proofErr w:type="gramEnd"/>
      <w:r>
        <w:rPr>
          <w:color w:val="000000"/>
          <w:kern w:val="0"/>
        </w:rPr>
        <w:t>财务顾问已按照法律、行政法规和中国证监会的规定履行尽职调查义务，有充分理由确信所发表的专业意见与上市公司披露的文件内容不存在实质性差异。</w:t>
      </w:r>
    </w:p>
    <w:p w14:paraId="5AF01AAA" w14:textId="77777777" w:rsidR="00CD556B" w:rsidRDefault="0042780A" w:rsidP="00465A6E">
      <w:pPr>
        <w:spacing w:before="156" w:after="156"/>
        <w:ind w:firstLine="480"/>
        <w:rPr>
          <w:color w:val="000000"/>
          <w:kern w:val="0"/>
        </w:rPr>
      </w:pPr>
      <w:r>
        <w:rPr>
          <w:color w:val="000000"/>
          <w:kern w:val="0"/>
        </w:rPr>
        <w:t>2</w:t>
      </w:r>
      <w:r>
        <w:rPr>
          <w:color w:val="000000"/>
          <w:kern w:val="0"/>
        </w:rPr>
        <w:t>、</w:t>
      </w:r>
      <w:proofErr w:type="gramStart"/>
      <w:r>
        <w:rPr>
          <w:color w:val="000000"/>
          <w:kern w:val="0"/>
        </w:rPr>
        <w:t>本独立</w:t>
      </w:r>
      <w:proofErr w:type="gramEnd"/>
      <w:r>
        <w:rPr>
          <w:color w:val="000000"/>
          <w:kern w:val="0"/>
        </w:rPr>
        <w:t>财务顾问已对上市公司和交易对方披露的文件进行核查，确信所披露文件的内容与格式符合要求。</w:t>
      </w:r>
    </w:p>
    <w:p w14:paraId="483BC299" w14:textId="77777777" w:rsidR="00CD556B" w:rsidRDefault="0042780A" w:rsidP="00465A6E">
      <w:pPr>
        <w:spacing w:before="156" w:after="156"/>
        <w:ind w:firstLine="480"/>
        <w:rPr>
          <w:color w:val="000000"/>
          <w:kern w:val="0"/>
        </w:rPr>
      </w:pPr>
      <w:r>
        <w:rPr>
          <w:color w:val="000000"/>
          <w:kern w:val="0"/>
        </w:rPr>
        <w:t>3</w:t>
      </w:r>
      <w:r>
        <w:rPr>
          <w:color w:val="000000"/>
          <w:kern w:val="0"/>
        </w:rPr>
        <w:t>、</w:t>
      </w:r>
      <w:proofErr w:type="gramStart"/>
      <w:r>
        <w:rPr>
          <w:color w:val="000000"/>
          <w:kern w:val="0"/>
        </w:rPr>
        <w:t>本独立</w:t>
      </w:r>
      <w:proofErr w:type="gramEnd"/>
      <w:r>
        <w:rPr>
          <w:color w:val="000000"/>
          <w:kern w:val="0"/>
        </w:rPr>
        <w:t>财务顾问有充分理由确信上市公司委托</w:t>
      </w:r>
      <w:proofErr w:type="gramStart"/>
      <w:r>
        <w:rPr>
          <w:color w:val="000000"/>
          <w:kern w:val="0"/>
        </w:rPr>
        <w:t>本独立</w:t>
      </w:r>
      <w:proofErr w:type="gramEnd"/>
      <w:r>
        <w:rPr>
          <w:color w:val="000000"/>
          <w:kern w:val="0"/>
        </w:rPr>
        <w:t>财务顾问出具意见的重组方案符合法律、法规和中国证监会及</w:t>
      </w:r>
      <w:r>
        <w:rPr>
          <w:rFonts w:hint="eastAsia"/>
          <w:color w:val="000000"/>
          <w:kern w:val="0"/>
        </w:rPr>
        <w:t>深圳</w:t>
      </w:r>
      <w:r>
        <w:rPr>
          <w:color w:val="000000"/>
          <w:kern w:val="0"/>
        </w:rPr>
        <w:t>证券交易所的相关规定，所披露的信息真实、准确、完整，不存在虚假记载、误导性陈述或者重大遗漏。</w:t>
      </w:r>
    </w:p>
    <w:p w14:paraId="37A5556E" w14:textId="77777777" w:rsidR="00CD556B" w:rsidRDefault="0042780A" w:rsidP="00465A6E">
      <w:pPr>
        <w:spacing w:before="156" w:after="156"/>
        <w:ind w:firstLine="480"/>
        <w:rPr>
          <w:color w:val="000000"/>
          <w:kern w:val="0"/>
        </w:rPr>
      </w:pPr>
      <w:r>
        <w:rPr>
          <w:color w:val="000000"/>
          <w:kern w:val="0"/>
        </w:rPr>
        <w:t>4</w:t>
      </w:r>
      <w:r>
        <w:rPr>
          <w:color w:val="000000"/>
          <w:kern w:val="0"/>
        </w:rPr>
        <w:t>、有关本次</w:t>
      </w:r>
      <w:r>
        <w:rPr>
          <w:rFonts w:hint="eastAsia"/>
          <w:color w:val="000000"/>
          <w:kern w:val="0"/>
        </w:rPr>
        <w:t>交易</w:t>
      </w:r>
      <w:r>
        <w:rPr>
          <w:color w:val="000000"/>
          <w:kern w:val="0"/>
        </w:rPr>
        <w:t>事项所出具的专业意见已经</w:t>
      </w:r>
      <w:proofErr w:type="gramStart"/>
      <w:r>
        <w:rPr>
          <w:color w:val="000000"/>
          <w:kern w:val="0"/>
        </w:rPr>
        <w:t>本独立</w:t>
      </w:r>
      <w:proofErr w:type="gramEnd"/>
      <w:r>
        <w:rPr>
          <w:color w:val="000000"/>
          <w:kern w:val="0"/>
        </w:rPr>
        <w:t>财务顾问内部核查机构审查，同意出具</w:t>
      </w:r>
      <w:proofErr w:type="gramStart"/>
      <w:r>
        <w:rPr>
          <w:color w:val="000000"/>
          <w:kern w:val="0"/>
        </w:rPr>
        <w:t>本独立</w:t>
      </w:r>
      <w:proofErr w:type="gramEnd"/>
      <w:r>
        <w:rPr>
          <w:color w:val="000000"/>
          <w:kern w:val="0"/>
        </w:rPr>
        <w:t>财务顾问报告。</w:t>
      </w:r>
    </w:p>
    <w:p w14:paraId="5CCB1B60" w14:textId="77777777" w:rsidR="00CD556B" w:rsidRDefault="0042780A" w:rsidP="00465A6E">
      <w:pPr>
        <w:spacing w:before="156" w:after="156"/>
        <w:ind w:firstLine="480"/>
        <w:rPr>
          <w:color w:val="000000"/>
          <w:kern w:val="0"/>
        </w:rPr>
      </w:pPr>
      <w:r>
        <w:rPr>
          <w:color w:val="000000"/>
          <w:kern w:val="0"/>
        </w:rPr>
        <w:t>5</w:t>
      </w:r>
      <w:r>
        <w:rPr>
          <w:color w:val="000000"/>
          <w:kern w:val="0"/>
        </w:rPr>
        <w:t>、</w:t>
      </w:r>
      <w:proofErr w:type="gramStart"/>
      <w:r>
        <w:rPr>
          <w:color w:val="000000"/>
          <w:kern w:val="0"/>
        </w:rPr>
        <w:t>本独立</w:t>
      </w:r>
      <w:proofErr w:type="gramEnd"/>
      <w:r>
        <w:rPr>
          <w:color w:val="000000"/>
          <w:kern w:val="0"/>
        </w:rPr>
        <w:t>财务顾问在与上市公司接触后到担任独立财务顾问期间，已采取严格的保密措施，严格执行风险控制和内部隔离制度，不存在内幕交易、操纵市场和证券欺诈问题。</w:t>
      </w:r>
    </w:p>
    <w:p w14:paraId="76E6177A" w14:textId="77777777" w:rsidR="00CD556B" w:rsidRDefault="0042780A" w:rsidP="00465A6E">
      <w:pPr>
        <w:spacing w:before="156" w:after="156"/>
        <w:ind w:firstLine="480"/>
      </w:pPr>
      <w:r>
        <w:t>（以下无正文）</w:t>
      </w:r>
    </w:p>
    <w:p w14:paraId="741F88D8" w14:textId="3ED99C86" w:rsidR="00CD556B" w:rsidRDefault="0042780A" w:rsidP="00465A6E">
      <w:pPr>
        <w:spacing w:before="156" w:after="156"/>
        <w:ind w:firstLineChars="0" w:firstLine="0"/>
        <w:jc w:val="left"/>
        <w:rPr>
          <w:rFonts w:ascii="宋体" w:hAnsi="宋体" w:cs="Times New Roman" w:hint="eastAsia"/>
          <w:color w:val="000000"/>
        </w:rPr>
      </w:pPr>
      <w:r>
        <w:br w:type="page"/>
      </w:r>
      <w:r>
        <w:rPr>
          <w:rFonts w:ascii="宋体" w:hAnsi="宋体" w:cs="Times New Roman" w:hint="eastAsia"/>
        </w:rPr>
        <w:lastRenderedPageBreak/>
        <w:t>（本页</w:t>
      </w:r>
      <w:r>
        <w:rPr>
          <w:rFonts w:ascii="宋体" w:hAnsi="宋体" w:cs="Times New Roman" w:hint="eastAsia"/>
          <w:color w:val="000000"/>
        </w:rPr>
        <w:t>无正文，为《国泰海通证券股份有限公司作为广东天亿马信息产业股份有限公司本次交易独立财务顾问在充分尽职调查和内核的基础上出具的承诺函》之签字盖章页）</w:t>
      </w:r>
    </w:p>
    <w:p w14:paraId="78D1CB77" w14:textId="77777777" w:rsidR="00CD556B" w:rsidRDefault="00CD556B">
      <w:pPr>
        <w:spacing w:beforeLines="0" w:before="0" w:afterLines="0" w:after="0" w:line="240" w:lineRule="auto"/>
        <w:ind w:firstLineChars="0" w:firstLine="0"/>
        <w:rPr>
          <w:rFonts w:ascii="宋体" w:hAnsi="宋体" w:cs="Times New Roman" w:hint="eastAsia"/>
          <w:sz w:val="28"/>
          <w:szCs w:val="28"/>
        </w:rPr>
      </w:pPr>
    </w:p>
    <w:p w14:paraId="23777DF5" w14:textId="77777777" w:rsidR="00CD556B" w:rsidRDefault="00CD556B">
      <w:pPr>
        <w:spacing w:beforeLines="0" w:before="0" w:afterLines="0" w:after="0" w:line="240" w:lineRule="auto"/>
        <w:ind w:firstLineChars="0" w:firstLine="0"/>
        <w:rPr>
          <w:rFonts w:ascii="宋体" w:hAnsi="宋体" w:cs="Times New Roman" w:hint="eastAsia"/>
          <w:sz w:val="28"/>
          <w:szCs w:val="28"/>
        </w:rPr>
      </w:pPr>
    </w:p>
    <w:tbl>
      <w:tblPr>
        <w:tblStyle w:val="110"/>
        <w:tblW w:w="8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9"/>
        <w:gridCol w:w="1417"/>
        <w:gridCol w:w="709"/>
        <w:gridCol w:w="1417"/>
        <w:gridCol w:w="709"/>
        <w:gridCol w:w="1417"/>
      </w:tblGrid>
      <w:tr w:rsidR="00CD556B" w14:paraId="2CC3B6BC" w14:textId="77777777">
        <w:tc>
          <w:tcPr>
            <w:tcW w:w="2689" w:type="dxa"/>
            <w:vAlign w:val="center"/>
          </w:tcPr>
          <w:p w14:paraId="3A27DEDF" w14:textId="131000D8" w:rsidR="00CD556B" w:rsidRDefault="0042780A">
            <w:pPr>
              <w:widowControl/>
              <w:spacing w:before="156" w:after="156"/>
              <w:ind w:firstLineChars="0" w:firstLine="0"/>
              <w:jc w:val="center"/>
              <w:rPr>
                <w:rFonts w:ascii="宋体" w:hAnsi="宋体" w:cs="宋体" w:hint="eastAsia"/>
                <w:kern w:val="0"/>
              </w:rPr>
            </w:pPr>
            <w:r>
              <w:rPr>
                <w:rFonts w:ascii="宋体" w:hAnsi="宋体" w:cs="宋体" w:hint="eastAsia"/>
                <w:kern w:val="0"/>
              </w:rPr>
              <w:t>独立财务顾问主办人：</w:t>
            </w:r>
          </w:p>
        </w:tc>
        <w:tc>
          <w:tcPr>
            <w:tcW w:w="1417" w:type="dxa"/>
            <w:tcBorders>
              <w:top w:val="nil"/>
              <w:left w:val="nil"/>
              <w:bottom w:val="single" w:sz="4" w:space="0" w:color="auto"/>
              <w:right w:val="nil"/>
            </w:tcBorders>
            <w:vAlign w:val="center"/>
          </w:tcPr>
          <w:p w14:paraId="269DD3B3" w14:textId="77777777" w:rsidR="00CD556B" w:rsidRDefault="00CD556B">
            <w:pPr>
              <w:widowControl/>
              <w:spacing w:before="156" w:after="156"/>
              <w:ind w:firstLineChars="0" w:firstLine="0"/>
              <w:jc w:val="center"/>
              <w:rPr>
                <w:rFonts w:ascii="宋体" w:hAnsi="宋体" w:cs="宋体" w:hint="eastAsia"/>
                <w:kern w:val="0"/>
              </w:rPr>
            </w:pPr>
          </w:p>
        </w:tc>
        <w:tc>
          <w:tcPr>
            <w:tcW w:w="709" w:type="dxa"/>
            <w:vAlign w:val="center"/>
          </w:tcPr>
          <w:p w14:paraId="0FCF46D5" w14:textId="77777777" w:rsidR="00CD556B" w:rsidRDefault="00CD556B">
            <w:pPr>
              <w:widowControl/>
              <w:spacing w:before="156" w:after="156"/>
              <w:ind w:firstLineChars="0" w:firstLine="0"/>
              <w:jc w:val="center"/>
              <w:rPr>
                <w:rFonts w:ascii="宋体" w:hAnsi="宋体" w:cs="宋体" w:hint="eastAsia"/>
                <w:kern w:val="0"/>
              </w:rPr>
            </w:pPr>
          </w:p>
        </w:tc>
        <w:tc>
          <w:tcPr>
            <w:tcW w:w="1417" w:type="dxa"/>
            <w:tcBorders>
              <w:top w:val="nil"/>
              <w:left w:val="nil"/>
              <w:bottom w:val="single" w:sz="4" w:space="0" w:color="auto"/>
              <w:right w:val="nil"/>
            </w:tcBorders>
            <w:vAlign w:val="center"/>
          </w:tcPr>
          <w:p w14:paraId="1DDD13D3" w14:textId="77777777" w:rsidR="00CD556B" w:rsidRDefault="00CD556B">
            <w:pPr>
              <w:widowControl/>
              <w:spacing w:before="156" w:after="156"/>
              <w:ind w:firstLineChars="0" w:firstLine="0"/>
              <w:jc w:val="center"/>
              <w:rPr>
                <w:rFonts w:ascii="宋体" w:hAnsi="宋体" w:cs="宋体" w:hint="eastAsia"/>
                <w:kern w:val="0"/>
              </w:rPr>
            </w:pPr>
          </w:p>
        </w:tc>
        <w:tc>
          <w:tcPr>
            <w:tcW w:w="709" w:type="dxa"/>
            <w:vAlign w:val="center"/>
          </w:tcPr>
          <w:p w14:paraId="454E5334" w14:textId="77777777" w:rsidR="00CD556B" w:rsidRDefault="00CD556B">
            <w:pPr>
              <w:widowControl/>
              <w:spacing w:before="156" w:after="156"/>
              <w:ind w:firstLineChars="0" w:firstLine="0"/>
              <w:jc w:val="center"/>
              <w:rPr>
                <w:rFonts w:ascii="宋体" w:hAnsi="宋体" w:cs="宋体" w:hint="eastAsia"/>
                <w:kern w:val="0"/>
              </w:rPr>
            </w:pPr>
          </w:p>
        </w:tc>
        <w:tc>
          <w:tcPr>
            <w:tcW w:w="1417" w:type="dxa"/>
            <w:tcBorders>
              <w:top w:val="nil"/>
              <w:left w:val="nil"/>
              <w:bottom w:val="single" w:sz="4" w:space="0" w:color="auto"/>
              <w:right w:val="nil"/>
            </w:tcBorders>
            <w:vAlign w:val="center"/>
          </w:tcPr>
          <w:p w14:paraId="68DACBA7" w14:textId="77777777" w:rsidR="00CD556B" w:rsidRDefault="00CD556B">
            <w:pPr>
              <w:widowControl/>
              <w:spacing w:before="156" w:after="156"/>
              <w:ind w:firstLineChars="0" w:firstLine="0"/>
              <w:jc w:val="center"/>
              <w:rPr>
                <w:rFonts w:ascii="宋体" w:hAnsi="宋体" w:cs="宋体" w:hint="eastAsia"/>
                <w:kern w:val="0"/>
              </w:rPr>
            </w:pPr>
          </w:p>
        </w:tc>
      </w:tr>
      <w:tr w:rsidR="00CD556B" w14:paraId="661DEEE0" w14:textId="77777777">
        <w:tc>
          <w:tcPr>
            <w:tcW w:w="2689" w:type="dxa"/>
            <w:vAlign w:val="center"/>
          </w:tcPr>
          <w:p w14:paraId="6B4627CE" w14:textId="6CA4C62D" w:rsidR="00CD556B" w:rsidRDefault="00CD556B">
            <w:pPr>
              <w:widowControl/>
              <w:spacing w:before="156" w:after="156"/>
              <w:ind w:firstLineChars="0" w:firstLine="0"/>
              <w:jc w:val="center"/>
              <w:rPr>
                <w:rFonts w:ascii="宋体" w:hAnsi="宋体" w:cs="宋体" w:hint="eastAsia"/>
                <w:kern w:val="0"/>
              </w:rPr>
            </w:pPr>
          </w:p>
        </w:tc>
        <w:tc>
          <w:tcPr>
            <w:tcW w:w="1417" w:type="dxa"/>
            <w:tcBorders>
              <w:top w:val="single" w:sz="4" w:space="0" w:color="auto"/>
              <w:left w:val="nil"/>
              <w:bottom w:val="nil"/>
              <w:right w:val="nil"/>
            </w:tcBorders>
            <w:vAlign w:val="center"/>
          </w:tcPr>
          <w:p w14:paraId="7D71FE0C" w14:textId="77777777" w:rsidR="00CD556B" w:rsidRDefault="0042780A">
            <w:pPr>
              <w:widowControl/>
              <w:spacing w:before="156" w:after="156"/>
              <w:ind w:firstLineChars="0" w:firstLine="0"/>
              <w:jc w:val="center"/>
              <w:rPr>
                <w:rFonts w:ascii="宋体" w:hAnsi="宋体" w:cs="宋体" w:hint="eastAsia"/>
                <w:kern w:val="0"/>
              </w:rPr>
            </w:pPr>
            <w:r>
              <w:rPr>
                <w:rFonts w:ascii="宋体" w:hAnsi="宋体" w:cs="宋体"/>
                <w:kern w:val="0"/>
              </w:rPr>
              <w:t>邢雨晨</w:t>
            </w:r>
          </w:p>
        </w:tc>
        <w:tc>
          <w:tcPr>
            <w:tcW w:w="709" w:type="dxa"/>
            <w:vAlign w:val="center"/>
          </w:tcPr>
          <w:p w14:paraId="192C0813" w14:textId="77777777" w:rsidR="00CD556B" w:rsidRDefault="00CD556B">
            <w:pPr>
              <w:widowControl/>
              <w:spacing w:before="156" w:after="156"/>
              <w:ind w:firstLineChars="0" w:firstLine="0"/>
              <w:jc w:val="center"/>
              <w:rPr>
                <w:rFonts w:ascii="宋体" w:hAnsi="宋体" w:cs="宋体" w:hint="eastAsia"/>
                <w:kern w:val="0"/>
              </w:rPr>
            </w:pPr>
          </w:p>
        </w:tc>
        <w:tc>
          <w:tcPr>
            <w:tcW w:w="1417" w:type="dxa"/>
            <w:tcBorders>
              <w:top w:val="single" w:sz="4" w:space="0" w:color="auto"/>
              <w:left w:val="nil"/>
              <w:bottom w:val="nil"/>
              <w:right w:val="nil"/>
            </w:tcBorders>
            <w:vAlign w:val="center"/>
          </w:tcPr>
          <w:p w14:paraId="493E822A" w14:textId="77777777" w:rsidR="00CD556B" w:rsidRDefault="0042780A">
            <w:pPr>
              <w:widowControl/>
              <w:spacing w:before="156" w:after="156"/>
              <w:ind w:firstLineChars="0" w:firstLine="0"/>
              <w:jc w:val="center"/>
              <w:rPr>
                <w:rFonts w:ascii="宋体" w:hAnsi="宋体" w:cs="宋体" w:hint="eastAsia"/>
                <w:kern w:val="0"/>
              </w:rPr>
            </w:pPr>
            <w:r>
              <w:rPr>
                <w:rFonts w:ascii="宋体" w:hAnsi="宋体" w:cs="宋体" w:hint="eastAsia"/>
                <w:kern w:val="0"/>
              </w:rPr>
              <w:t>徐振宇</w:t>
            </w:r>
          </w:p>
        </w:tc>
        <w:tc>
          <w:tcPr>
            <w:tcW w:w="709" w:type="dxa"/>
            <w:vAlign w:val="center"/>
          </w:tcPr>
          <w:p w14:paraId="7E14671C" w14:textId="77777777" w:rsidR="00CD556B" w:rsidRDefault="00CD556B">
            <w:pPr>
              <w:widowControl/>
              <w:spacing w:before="156" w:after="156"/>
              <w:ind w:firstLineChars="0" w:firstLine="0"/>
              <w:jc w:val="center"/>
              <w:rPr>
                <w:rFonts w:ascii="宋体" w:hAnsi="宋体" w:cs="宋体" w:hint="eastAsia"/>
                <w:kern w:val="0"/>
              </w:rPr>
            </w:pPr>
          </w:p>
        </w:tc>
        <w:tc>
          <w:tcPr>
            <w:tcW w:w="1417" w:type="dxa"/>
            <w:tcBorders>
              <w:top w:val="single" w:sz="4" w:space="0" w:color="auto"/>
              <w:left w:val="nil"/>
              <w:bottom w:val="nil"/>
              <w:right w:val="nil"/>
            </w:tcBorders>
            <w:vAlign w:val="center"/>
          </w:tcPr>
          <w:p w14:paraId="6FC4A5EA" w14:textId="77777777" w:rsidR="00CD556B" w:rsidRDefault="0042780A">
            <w:pPr>
              <w:widowControl/>
              <w:spacing w:before="156" w:after="156"/>
              <w:ind w:firstLineChars="0" w:firstLine="0"/>
              <w:jc w:val="center"/>
              <w:rPr>
                <w:rFonts w:ascii="宋体" w:hAnsi="宋体" w:cs="宋体" w:hint="eastAsia"/>
                <w:kern w:val="0"/>
              </w:rPr>
            </w:pPr>
            <w:r>
              <w:rPr>
                <w:rFonts w:ascii="宋体" w:hAnsi="宋体" w:cs="宋体" w:hint="eastAsia"/>
                <w:kern w:val="0"/>
              </w:rPr>
              <w:t>张成</w:t>
            </w:r>
            <w:proofErr w:type="gramStart"/>
            <w:r>
              <w:rPr>
                <w:rFonts w:ascii="宋体" w:hAnsi="宋体" w:cs="宋体" w:hint="eastAsia"/>
                <w:kern w:val="0"/>
              </w:rPr>
              <w:t>浩</w:t>
            </w:r>
            <w:proofErr w:type="gramEnd"/>
          </w:p>
        </w:tc>
      </w:tr>
    </w:tbl>
    <w:p w14:paraId="256204BB" w14:textId="77777777" w:rsidR="00CD556B" w:rsidRDefault="00CD556B">
      <w:pPr>
        <w:spacing w:beforeLines="0" w:before="0" w:afterLines="0" w:after="0" w:line="240" w:lineRule="auto"/>
        <w:ind w:firstLineChars="0" w:firstLine="0"/>
        <w:rPr>
          <w:rFonts w:ascii="宋体" w:hAnsi="宋体" w:cs="Times New Roman" w:hint="eastAsia"/>
          <w:sz w:val="28"/>
          <w:szCs w:val="28"/>
        </w:rPr>
      </w:pPr>
    </w:p>
    <w:p w14:paraId="3C5C4F5A" w14:textId="77777777" w:rsidR="00CD556B" w:rsidRDefault="00CD556B">
      <w:pPr>
        <w:autoSpaceDE w:val="0"/>
        <w:autoSpaceDN w:val="0"/>
        <w:adjustRightInd w:val="0"/>
        <w:spacing w:before="156" w:afterLines="0" w:line="440" w:lineRule="exact"/>
        <w:ind w:leftChars="257" w:left="617" w:firstLineChars="1600" w:firstLine="3840"/>
        <w:jc w:val="right"/>
        <w:rPr>
          <w:rFonts w:ascii="宋体" w:hAnsi="宋体" w:cs="Times New Roman" w:hint="eastAsia"/>
          <w:kern w:val="0"/>
        </w:rPr>
      </w:pPr>
    </w:p>
    <w:p w14:paraId="3C5D0C3B" w14:textId="77777777" w:rsidR="00CD556B" w:rsidRDefault="00CD556B">
      <w:pPr>
        <w:autoSpaceDE w:val="0"/>
        <w:autoSpaceDN w:val="0"/>
        <w:adjustRightInd w:val="0"/>
        <w:spacing w:before="156" w:afterLines="0" w:line="440" w:lineRule="exact"/>
        <w:ind w:leftChars="257" w:left="617" w:firstLineChars="1600" w:firstLine="3840"/>
        <w:jc w:val="right"/>
        <w:rPr>
          <w:rFonts w:ascii="宋体" w:hAnsi="宋体" w:cs="Times New Roman" w:hint="eastAsia"/>
          <w:kern w:val="0"/>
        </w:rPr>
      </w:pPr>
    </w:p>
    <w:p w14:paraId="58AB19C9" w14:textId="77777777" w:rsidR="00CD556B" w:rsidRDefault="00CD556B">
      <w:pPr>
        <w:autoSpaceDE w:val="0"/>
        <w:autoSpaceDN w:val="0"/>
        <w:adjustRightInd w:val="0"/>
        <w:spacing w:before="156" w:afterLines="0" w:line="440" w:lineRule="exact"/>
        <w:ind w:leftChars="257" w:left="617" w:firstLineChars="1600" w:firstLine="3840"/>
        <w:jc w:val="right"/>
        <w:rPr>
          <w:rFonts w:ascii="宋体" w:hAnsi="宋体" w:cs="Times New Roman" w:hint="eastAsia"/>
          <w:color w:val="000000"/>
          <w:kern w:val="0"/>
        </w:rPr>
      </w:pPr>
    </w:p>
    <w:p w14:paraId="37091281" w14:textId="77777777" w:rsidR="00CD556B" w:rsidRDefault="00CD556B">
      <w:pPr>
        <w:autoSpaceDE w:val="0"/>
        <w:autoSpaceDN w:val="0"/>
        <w:adjustRightInd w:val="0"/>
        <w:spacing w:before="156" w:afterLines="0" w:line="440" w:lineRule="exact"/>
        <w:ind w:leftChars="257" w:left="617" w:firstLineChars="1600" w:firstLine="3840"/>
        <w:jc w:val="right"/>
        <w:rPr>
          <w:rFonts w:ascii="宋体" w:hAnsi="宋体" w:cs="Times New Roman" w:hint="eastAsia"/>
          <w:color w:val="000000"/>
          <w:kern w:val="0"/>
        </w:rPr>
      </w:pPr>
    </w:p>
    <w:p w14:paraId="7217BA93" w14:textId="77777777" w:rsidR="00CD556B" w:rsidRDefault="00CD556B">
      <w:pPr>
        <w:autoSpaceDE w:val="0"/>
        <w:autoSpaceDN w:val="0"/>
        <w:adjustRightInd w:val="0"/>
        <w:spacing w:beforeLines="100" w:before="312" w:afterLines="0" w:line="440" w:lineRule="exact"/>
        <w:ind w:leftChars="257" w:left="617" w:firstLineChars="1350" w:firstLine="3240"/>
        <w:jc w:val="right"/>
        <w:rPr>
          <w:rFonts w:ascii="宋体" w:hAnsi="宋体" w:cs="Times New Roman" w:hint="eastAsia"/>
          <w:color w:val="000000"/>
          <w:kern w:val="0"/>
        </w:rPr>
      </w:pPr>
    </w:p>
    <w:p w14:paraId="135D7FD5" w14:textId="77777777" w:rsidR="00CD556B" w:rsidRDefault="0042780A">
      <w:pPr>
        <w:autoSpaceDE w:val="0"/>
        <w:autoSpaceDN w:val="0"/>
        <w:adjustRightInd w:val="0"/>
        <w:spacing w:beforeLines="100" w:before="312" w:afterLines="0" w:line="440" w:lineRule="exact"/>
        <w:ind w:leftChars="257" w:left="617" w:firstLineChars="1600" w:firstLine="3840"/>
        <w:jc w:val="right"/>
        <w:rPr>
          <w:rFonts w:ascii="宋体" w:hAnsi="宋体" w:cs="Times New Roman" w:hint="eastAsia"/>
          <w:color w:val="000000"/>
        </w:rPr>
      </w:pPr>
      <w:proofErr w:type="gramStart"/>
      <w:r>
        <w:rPr>
          <w:rFonts w:ascii="宋体" w:hAnsi="宋体" w:cs="Times New Roman" w:hint="eastAsia"/>
          <w:color w:val="000000"/>
        </w:rPr>
        <w:t>国泰海通</w:t>
      </w:r>
      <w:proofErr w:type="gramEnd"/>
      <w:r>
        <w:rPr>
          <w:rFonts w:ascii="宋体" w:hAnsi="宋体" w:cs="Times New Roman" w:hint="eastAsia"/>
          <w:color w:val="000000"/>
        </w:rPr>
        <w:t>证券股份有限公司</w:t>
      </w:r>
    </w:p>
    <w:p w14:paraId="04FDCD8C" w14:textId="1E8F724B" w:rsidR="00CD556B" w:rsidRPr="00262651" w:rsidRDefault="0042780A">
      <w:pPr>
        <w:autoSpaceDE w:val="0"/>
        <w:autoSpaceDN w:val="0"/>
        <w:adjustRightInd w:val="0"/>
        <w:spacing w:beforeLines="100" w:before="312" w:afterLines="0" w:line="440" w:lineRule="exact"/>
        <w:ind w:leftChars="257" w:left="617" w:firstLineChars="1600" w:firstLine="3840"/>
        <w:jc w:val="right"/>
        <w:rPr>
          <w:rFonts w:cs="Times New Roman"/>
          <w:bCs/>
          <w:kern w:val="0"/>
        </w:rPr>
      </w:pPr>
      <w:r w:rsidRPr="00262651">
        <w:rPr>
          <w:rFonts w:cs="Times New Roman"/>
          <w:color w:val="000000"/>
          <w:kern w:val="0"/>
        </w:rPr>
        <w:t xml:space="preserve"> </w:t>
      </w:r>
      <w:r w:rsidR="00EA0C6C" w:rsidRPr="00262651">
        <w:rPr>
          <w:rFonts w:cs="Times New Roman"/>
          <w:color w:val="000000"/>
          <w:kern w:val="0"/>
        </w:rPr>
        <w:t xml:space="preserve">2025 </w:t>
      </w:r>
      <w:r w:rsidRPr="00262651">
        <w:rPr>
          <w:rFonts w:cs="Times New Roman"/>
          <w:color w:val="000000"/>
          <w:kern w:val="0"/>
        </w:rPr>
        <w:t>年</w:t>
      </w:r>
      <w:r w:rsidRPr="00262651">
        <w:rPr>
          <w:rFonts w:cs="Times New Roman"/>
          <w:color w:val="000000"/>
          <w:kern w:val="0"/>
        </w:rPr>
        <w:t xml:space="preserve"> </w:t>
      </w:r>
      <w:r w:rsidR="00EA0C6C" w:rsidRPr="00262651">
        <w:rPr>
          <w:rFonts w:cs="Times New Roman"/>
          <w:color w:val="000000"/>
          <w:kern w:val="0"/>
        </w:rPr>
        <w:t>11</w:t>
      </w:r>
      <w:r w:rsidRPr="00262651">
        <w:rPr>
          <w:rFonts w:cs="Times New Roman"/>
          <w:color w:val="000000"/>
          <w:kern w:val="0"/>
        </w:rPr>
        <w:t xml:space="preserve"> </w:t>
      </w:r>
      <w:r w:rsidRPr="00262651">
        <w:rPr>
          <w:rFonts w:cs="Times New Roman"/>
          <w:color w:val="000000"/>
          <w:kern w:val="0"/>
        </w:rPr>
        <w:t>月</w:t>
      </w:r>
      <w:r w:rsidRPr="00262651">
        <w:rPr>
          <w:rFonts w:cs="Times New Roman"/>
          <w:color w:val="000000"/>
          <w:kern w:val="0"/>
        </w:rPr>
        <w:t xml:space="preserve"> </w:t>
      </w:r>
      <w:r w:rsidR="00EA0C6C" w:rsidRPr="00262651">
        <w:rPr>
          <w:rFonts w:cs="Times New Roman"/>
          <w:color w:val="000000"/>
          <w:kern w:val="0"/>
        </w:rPr>
        <w:t>18</w:t>
      </w:r>
      <w:r w:rsidRPr="00262651">
        <w:rPr>
          <w:rFonts w:cs="Times New Roman"/>
          <w:color w:val="000000"/>
          <w:kern w:val="0"/>
        </w:rPr>
        <w:t xml:space="preserve"> </w:t>
      </w:r>
      <w:r w:rsidRPr="00262651">
        <w:rPr>
          <w:rFonts w:cs="Times New Roman"/>
          <w:color w:val="000000"/>
          <w:kern w:val="0"/>
        </w:rPr>
        <w:t>日</w:t>
      </w:r>
    </w:p>
    <w:p w14:paraId="17C32C0F" w14:textId="77777777" w:rsidR="00CD556B" w:rsidRDefault="00CD556B">
      <w:pPr>
        <w:autoSpaceDE w:val="0"/>
        <w:autoSpaceDN w:val="0"/>
        <w:spacing w:beforeLines="0" w:before="120" w:afterLines="0" w:after="120"/>
        <w:ind w:firstLineChars="0" w:firstLine="0"/>
        <w:jc w:val="left"/>
        <w:rPr>
          <w:rFonts w:ascii="宋体" w:hAnsi="宋体" w:hint="eastAsia"/>
        </w:rPr>
      </w:pPr>
    </w:p>
    <w:p w14:paraId="357DF7C4" w14:textId="77777777" w:rsidR="00CD556B" w:rsidRDefault="00CD556B">
      <w:pPr>
        <w:spacing w:before="156" w:after="156"/>
        <w:ind w:firstLine="480"/>
      </w:pPr>
    </w:p>
    <w:sectPr w:rsidR="00CD556B">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C46470" w14:textId="77777777" w:rsidR="00FB351C" w:rsidRDefault="00FB351C" w:rsidP="00465A6E">
      <w:pPr>
        <w:spacing w:before="120" w:after="120" w:line="240" w:lineRule="auto"/>
        <w:ind w:firstLine="480"/>
      </w:pPr>
      <w:r>
        <w:separator/>
      </w:r>
    </w:p>
  </w:endnote>
  <w:endnote w:type="continuationSeparator" w:id="0">
    <w:p w14:paraId="5D8FFAD5" w14:textId="77777777" w:rsidR="00FB351C" w:rsidRDefault="00FB351C" w:rsidP="00465A6E">
      <w:pPr>
        <w:spacing w:before="120" w:after="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194562" w14:textId="77777777" w:rsidR="00CD556B" w:rsidRDefault="00CD556B">
    <w:pPr>
      <w:pStyle w:val="a5"/>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39077126"/>
    </w:sdtPr>
    <w:sdtContent>
      <w:p w14:paraId="581CE8A2" w14:textId="77777777" w:rsidR="00CD556B" w:rsidRDefault="0042780A">
        <w:pPr>
          <w:pStyle w:val="a5"/>
          <w:spacing w:before="120" w:after="120"/>
          <w:ind w:firstLine="360"/>
          <w:jc w:val="center"/>
        </w:pPr>
        <w:r>
          <w:fldChar w:fldCharType="begin"/>
        </w:r>
        <w:r>
          <w:instrText>PAGE   \* MERGEFORMAT</w:instrText>
        </w:r>
        <w:r>
          <w:fldChar w:fldCharType="separate"/>
        </w:r>
        <w:r w:rsidR="009C4FB0" w:rsidRPr="009C4FB0">
          <w:rPr>
            <w:noProof/>
            <w:lang w:val="zh-CN"/>
          </w:rPr>
          <w:t>1</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474E52" w14:textId="77777777" w:rsidR="00CD556B" w:rsidRDefault="00CD556B">
    <w:pPr>
      <w:pStyle w:val="a5"/>
      <w:spacing w:before="120" w:after="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8576D4E" w14:textId="77777777" w:rsidR="00FB351C" w:rsidRDefault="00FB351C" w:rsidP="00465A6E">
      <w:pPr>
        <w:spacing w:before="120" w:after="120"/>
        <w:ind w:firstLine="480"/>
      </w:pPr>
      <w:r>
        <w:separator/>
      </w:r>
    </w:p>
  </w:footnote>
  <w:footnote w:type="continuationSeparator" w:id="0">
    <w:p w14:paraId="2FFC6506" w14:textId="77777777" w:rsidR="00FB351C" w:rsidRDefault="00FB351C" w:rsidP="00465A6E">
      <w:pPr>
        <w:spacing w:before="120" w:after="120"/>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D2CAB4" w14:textId="77777777" w:rsidR="00CD556B" w:rsidRDefault="00CD556B">
    <w:pPr>
      <w:pStyle w:val="a7"/>
      <w:spacing w:before="120" w:after="120"/>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2CE10" w14:textId="77777777" w:rsidR="00CD556B" w:rsidRDefault="00CD556B">
    <w:pPr>
      <w:spacing w:before="120" w:after="120"/>
      <w:ind w:left="48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EF7A0" w14:textId="77777777" w:rsidR="00CD556B" w:rsidRDefault="00CD556B">
    <w:pPr>
      <w:pStyle w:val="a7"/>
      <w:spacing w:before="120" w:after="12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D4D"/>
    <w:rsid w:val="00006920"/>
    <w:rsid w:val="0001610C"/>
    <w:rsid w:val="00064555"/>
    <w:rsid w:val="000A2EAC"/>
    <w:rsid w:val="000A5A6B"/>
    <w:rsid w:val="00105AAB"/>
    <w:rsid w:val="00154608"/>
    <w:rsid w:val="0017450E"/>
    <w:rsid w:val="00190D9E"/>
    <w:rsid w:val="00191599"/>
    <w:rsid w:val="00204D15"/>
    <w:rsid w:val="00253DA6"/>
    <w:rsid w:val="00262651"/>
    <w:rsid w:val="002B2FB2"/>
    <w:rsid w:val="002B5383"/>
    <w:rsid w:val="002C4B41"/>
    <w:rsid w:val="002D07DD"/>
    <w:rsid w:val="00323024"/>
    <w:rsid w:val="0033061A"/>
    <w:rsid w:val="0034223D"/>
    <w:rsid w:val="00362F88"/>
    <w:rsid w:val="003A7D74"/>
    <w:rsid w:val="003C3958"/>
    <w:rsid w:val="003E340C"/>
    <w:rsid w:val="00416B7B"/>
    <w:rsid w:val="00425DF7"/>
    <w:rsid w:val="0042780A"/>
    <w:rsid w:val="004354DF"/>
    <w:rsid w:val="00460F49"/>
    <w:rsid w:val="00465A6E"/>
    <w:rsid w:val="00471115"/>
    <w:rsid w:val="00473AA4"/>
    <w:rsid w:val="004B3C0D"/>
    <w:rsid w:val="004C2F34"/>
    <w:rsid w:val="004D5675"/>
    <w:rsid w:val="004F6076"/>
    <w:rsid w:val="0052122E"/>
    <w:rsid w:val="00597935"/>
    <w:rsid w:val="005A1F51"/>
    <w:rsid w:val="005A252D"/>
    <w:rsid w:val="005D097F"/>
    <w:rsid w:val="00607889"/>
    <w:rsid w:val="0061126A"/>
    <w:rsid w:val="00613159"/>
    <w:rsid w:val="00637CF2"/>
    <w:rsid w:val="006574D8"/>
    <w:rsid w:val="006D4465"/>
    <w:rsid w:val="006D47BF"/>
    <w:rsid w:val="006F6256"/>
    <w:rsid w:val="00702663"/>
    <w:rsid w:val="00731E13"/>
    <w:rsid w:val="007917F1"/>
    <w:rsid w:val="007D6BDA"/>
    <w:rsid w:val="00867A51"/>
    <w:rsid w:val="008849D2"/>
    <w:rsid w:val="008B2425"/>
    <w:rsid w:val="00927511"/>
    <w:rsid w:val="00957DA3"/>
    <w:rsid w:val="009674AF"/>
    <w:rsid w:val="00972515"/>
    <w:rsid w:val="00980D4D"/>
    <w:rsid w:val="0098470E"/>
    <w:rsid w:val="00991CA9"/>
    <w:rsid w:val="009C1159"/>
    <w:rsid w:val="009C4FB0"/>
    <w:rsid w:val="009D1B6A"/>
    <w:rsid w:val="00A018F8"/>
    <w:rsid w:val="00A14651"/>
    <w:rsid w:val="00A23A29"/>
    <w:rsid w:val="00A7108D"/>
    <w:rsid w:val="00AB643F"/>
    <w:rsid w:val="00B43F6F"/>
    <w:rsid w:val="00B550F4"/>
    <w:rsid w:val="00B5726A"/>
    <w:rsid w:val="00BF4EC8"/>
    <w:rsid w:val="00C400D1"/>
    <w:rsid w:val="00C43967"/>
    <w:rsid w:val="00C4747D"/>
    <w:rsid w:val="00C520F4"/>
    <w:rsid w:val="00C802FE"/>
    <w:rsid w:val="00CC71E3"/>
    <w:rsid w:val="00CD556B"/>
    <w:rsid w:val="00D30A30"/>
    <w:rsid w:val="00D450F5"/>
    <w:rsid w:val="00D974AE"/>
    <w:rsid w:val="00DA0CA8"/>
    <w:rsid w:val="00DC21D4"/>
    <w:rsid w:val="00DD0CF2"/>
    <w:rsid w:val="00DE447E"/>
    <w:rsid w:val="00E03F1F"/>
    <w:rsid w:val="00E14F87"/>
    <w:rsid w:val="00E4154B"/>
    <w:rsid w:val="00E571B7"/>
    <w:rsid w:val="00E678BA"/>
    <w:rsid w:val="00E73DBF"/>
    <w:rsid w:val="00E8142B"/>
    <w:rsid w:val="00EA0C6C"/>
    <w:rsid w:val="00ED14A8"/>
    <w:rsid w:val="00EE0BC2"/>
    <w:rsid w:val="00F21586"/>
    <w:rsid w:val="00F410D1"/>
    <w:rsid w:val="00F53463"/>
    <w:rsid w:val="00F85EF9"/>
    <w:rsid w:val="00FA70A3"/>
    <w:rsid w:val="00FB351C"/>
    <w:rsid w:val="00FC1CBC"/>
    <w:rsid w:val="00FD2626"/>
    <w:rsid w:val="00FE15D6"/>
    <w:rsid w:val="09B26EC5"/>
    <w:rsid w:val="10C123FA"/>
    <w:rsid w:val="11A42371"/>
    <w:rsid w:val="48807943"/>
    <w:rsid w:val="4D2C371A"/>
    <w:rsid w:val="5B985911"/>
    <w:rsid w:val="61420854"/>
    <w:rsid w:val="630E2DDB"/>
    <w:rsid w:val="6C325129"/>
    <w:rsid w:val="729D51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7F7BF6E"/>
  <w15:docId w15:val="{DD84AD58-4CF1-4665-93E7-E3DBD06084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beforeLines="50" w:before="50" w:afterLines="50" w:after="50" w:line="360" w:lineRule="auto"/>
      <w:ind w:firstLineChars="200" w:firstLine="200"/>
      <w:jc w:val="both"/>
    </w:pPr>
    <w:rPr>
      <w:rFonts w:ascii="Times New Roman" w:eastAsia="宋体" w:hAnsi="Times New Roman"/>
      <w:kern w:val="2"/>
      <w:sz w:val="24"/>
      <w:szCs w:val="22"/>
    </w:rPr>
  </w:style>
  <w:style w:type="paragraph" w:styleId="1">
    <w:name w:val="heading 1"/>
    <w:basedOn w:val="a"/>
    <w:next w:val="a"/>
    <w:link w:val="10"/>
    <w:qFormat/>
    <w:pPr>
      <w:widowControl/>
      <w:shd w:val="clear" w:color="auto" w:fill="FFFFFF"/>
      <w:ind w:firstLineChars="0" w:firstLine="0"/>
      <w:jc w:val="center"/>
      <w:outlineLvl w:val="0"/>
    </w:pPr>
    <w:rPr>
      <w:rFonts w:eastAsia="黑体" w:cs="黑体"/>
      <w:bCs/>
      <w:kern w:val="44"/>
      <w:sz w:val="30"/>
      <w:szCs w:val="30"/>
      <w:shd w:val="clear" w:color="auto" w:fill="FFFFF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before="0" w:after="0" w:line="240" w:lineRule="auto"/>
    </w:pPr>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pPr>
      <w:widowControl w:val="0"/>
      <w:autoSpaceDE w:val="0"/>
      <w:autoSpaceDN w:val="0"/>
      <w:adjustRightInd w:val="0"/>
    </w:pPr>
    <w:rPr>
      <w:rFonts w:ascii="宋体" w:eastAsia="宋体" w:cs="宋体"/>
      <w:color w:val="000000"/>
      <w:sz w:val="24"/>
      <w:szCs w:val="24"/>
    </w:rPr>
  </w:style>
  <w:style w:type="character" w:customStyle="1" w:styleId="10">
    <w:name w:val="标题 1 字符"/>
    <w:basedOn w:val="a0"/>
    <w:link w:val="1"/>
    <w:qFormat/>
    <w:rPr>
      <w:rFonts w:ascii="Times New Roman" w:eastAsia="黑体" w:hAnsi="Times New Roman" w:cs="黑体"/>
      <w:bCs/>
      <w:kern w:val="44"/>
      <w:sz w:val="30"/>
      <w:szCs w:val="30"/>
      <w:shd w:val="clear" w:color="auto" w:fill="FFFFFF"/>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11">
    <w:name w:val="修订1"/>
    <w:hidden/>
    <w:uiPriority w:val="99"/>
    <w:semiHidden/>
    <w:qFormat/>
    <w:rPr>
      <w:kern w:val="2"/>
      <w:sz w:val="21"/>
      <w:szCs w:val="22"/>
    </w:rPr>
  </w:style>
  <w:style w:type="table" w:customStyle="1" w:styleId="3">
    <w:name w:val="网格型3"/>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rFonts w:ascii="Times New Roman" w:eastAsia="宋体" w:hAnsi="Times New Roman"/>
      <w:kern w:val="2"/>
      <w:sz w:val="18"/>
      <w:szCs w:val="18"/>
    </w:rPr>
  </w:style>
  <w:style w:type="table" w:customStyle="1" w:styleId="110">
    <w:name w:val="网格型11"/>
    <w:basedOn w:val="a1"/>
    <w:uiPriority w:val="59"/>
    <w:qFormat/>
    <w:rPr>
      <w:rFonts w:ascii="等线" w:eastAsia="等线" w:hAnsi="等线"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Revision"/>
    <w:hidden/>
    <w:uiPriority w:val="99"/>
    <w:unhideWhenUsed/>
    <w:rsid w:val="0061126A"/>
    <w:rPr>
      <w:rFonts w:ascii="Times New Roman" w:eastAsia="宋体" w:hAnsi="Times New Roman"/>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5308F9-09BB-4991-991D-CDA9EC5F2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116</Words>
  <Characters>665</Characters>
  <Application>Microsoft Office Word</Application>
  <DocSecurity>0</DocSecurity>
  <Lines>5</Lines>
  <Paragraphs>1</Paragraphs>
  <ScaleCrop>false</ScaleCrop>
  <Company>Microsoft</Company>
  <LinksUpToDate>false</LinksUpToDate>
  <CharactersWithSpaces>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Ruiwen Ma</dc:creator>
  <cp:lastModifiedBy>Yang LI</cp:lastModifiedBy>
  <cp:revision>40</cp:revision>
  <cp:lastPrinted>2025-05-28T00:32:00Z</cp:lastPrinted>
  <dcterms:created xsi:type="dcterms:W3CDTF">2022-05-10T13:33:00Z</dcterms:created>
  <dcterms:modified xsi:type="dcterms:W3CDTF">2025-11-18T06:51:00Z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eyJoZGlkIjoiNDBkMzZhYjg1MTA5NWQxZDBlZTkzNTdlNjQ1NThlNjAiLCJ1c2VySWQiOiIxOTk5NDQxOTYifQ==</vt:lpwstr>
  </property>
  <property fmtid="{D5CDD505-2E9C-101B-9397-08002B2CF9AE}" pid="3" name="KSOProductBuildVer">
    <vt:lpwstr>2052-12.1.0.23125</vt:lpwstr>
  </property>
  <property fmtid="{D5CDD505-2E9C-101B-9397-08002B2CF9AE}" pid="4" name="ICV">
    <vt:lpwstr>AA1206DBEA7A412D8E9F3B26221FD2D1_12</vt:lpwstr>
  </property>
</Properties>
</file>