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4E42BC" w14:textId="77777777" w:rsidR="00254DEB" w:rsidRDefault="00A836A5">
      <w:pPr>
        <w:widowControl/>
        <w:kinsoku w:val="0"/>
        <w:autoSpaceDE w:val="0"/>
        <w:autoSpaceDN w:val="0"/>
        <w:adjustRightInd w:val="0"/>
        <w:snapToGrid w:val="0"/>
        <w:spacing w:line="360" w:lineRule="auto"/>
        <w:jc w:val="center"/>
        <w:textAlignment w:val="baseline"/>
        <w:rPr>
          <w:rFonts w:eastAsia="仿宋"/>
          <w:snapToGrid w:val="0"/>
          <w:color w:val="000000"/>
          <w:kern w:val="0"/>
          <w:sz w:val="28"/>
        </w:rPr>
      </w:pPr>
      <w:r>
        <w:rPr>
          <w:rFonts w:eastAsia="仿宋"/>
          <w:snapToGrid w:val="0"/>
          <w:color w:val="000000"/>
          <w:kern w:val="0"/>
          <w:sz w:val="28"/>
        </w:rPr>
        <w:t>证券代码：</w:t>
      </w:r>
      <w:r>
        <w:rPr>
          <w:rFonts w:eastAsia="仿宋"/>
          <w:snapToGrid w:val="0"/>
          <w:color w:val="000000"/>
          <w:kern w:val="0"/>
          <w:sz w:val="28"/>
        </w:rPr>
        <w:t xml:space="preserve">301178    </w:t>
      </w:r>
      <w:r>
        <w:rPr>
          <w:rFonts w:eastAsia="仿宋"/>
          <w:snapToGrid w:val="0"/>
          <w:color w:val="000000"/>
          <w:kern w:val="0"/>
          <w:sz w:val="28"/>
        </w:rPr>
        <w:t>证券简称：天亿马</w:t>
      </w:r>
      <w:r>
        <w:rPr>
          <w:rFonts w:eastAsia="仿宋"/>
          <w:snapToGrid w:val="0"/>
          <w:color w:val="000000"/>
          <w:kern w:val="0"/>
          <w:sz w:val="28"/>
        </w:rPr>
        <w:t xml:space="preserve">     </w:t>
      </w:r>
      <w:r>
        <w:rPr>
          <w:rFonts w:eastAsia="仿宋"/>
          <w:snapToGrid w:val="0"/>
          <w:color w:val="000000"/>
          <w:kern w:val="0"/>
          <w:sz w:val="28"/>
        </w:rPr>
        <w:tab/>
      </w:r>
      <w:r>
        <w:rPr>
          <w:rFonts w:eastAsia="仿宋"/>
          <w:snapToGrid w:val="0"/>
          <w:color w:val="000000"/>
          <w:kern w:val="0"/>
          <w:sz w:val="28"/>
        </w:rPr>
        <w:t>公告编号：</w:t>
      </w:r>
      <w:r>
        <w:rPr>
          <w:rFonts w:eastAsia="仿宋"/>
          <w:snapToGrid w:val="0"/>
          <w:color w:val="000000"/>
          <w:kern w:val="0"/>
          <w:sz w:val="28"/>
        </w:rPr>
        <w:t>2025-100</w:t>
      </w:r>
    </w:p>
    <w:p w14:paraId="5AD49369" w14:textId="77777777" w:rsidR="00254DEB" w:rsidRDefault="00A836A5">
      <w:pPr>
        <w:autoSpaceDE w:val="0"/>
        <w:autoSpaceDN w:val="0"/>
        <w:adjustRightInd w:val="0"/>
        <w:spacing w:line="360" w:lineRule="auto"/>
        <w:jc w:val="center"/>
        <w:rPr>
          <w:rFonts w:eastAsia="黑体"/>
          <w:color w:val="000000"/>
          <w:sz w:val="36"/>
          <w:szCs w:val="36"/>
        </w:rPr>
      </w:pPr>
      <w:r>
        <w:rPr>
          <w:rFonts w:eastAsia="黑体"/>
          <w:color w:val="000000"/>
          <w:sz w:val="36"/>
          <w:szCs w:val="36"/>
        </w:rPr>
        <w:t>广东天亿马信息产业股份有限公司</w:t>
      </w:r>
    </w:p>
    <w:p w14:paraId="330FA4A8" w14:textId="6BEF06D3" w:rsidR="00254DEB" w:rsidRDefault="00A836A5">
      <w:pPr>
        <w:autoSpaceDE w:val="0"/>
        <w:autoSpaceDN w:val="0"/>
        <w:adjustRightInd w:val="0"/>
        <w:spacing w:line="360" w:lineRule="auto"/>
        <w:jc w:val="center"/>
        <w:rPr>
          <w:rFonts w:eastAsia="黑体"/>
          <w:color w:val="000000"/>
          <w:sz w:val="36"/>
          <w:szCs w:val="36"/>
        </w:rPr>
      </w:pPr>
      <w:r>
        <w:rPr>
          <w:rFonts w:eastAsia="黑体"/>
          <w:color w:val="000000"/>
          <w:sz w:val="36"/>
          <w:szCs w:val="36"/>
        </w:rPr>
        <w:t>关于发行股份及支付现金购买资产并募集配套资金暨关联交易相关</w:t>
      </w:r>
      <w:r w:rsidR="007F6207">
        <w:rPr>
          <w:rFonts w:eastAsia="黑体" w:hint="eastAsia"/>
          <w:color w:val="000000"/>
          <w:sz w:val="36"/>
          <w:szCs w:val="36"/>
        </w:rPr>
        <w:t>主体</w:t>
      </w:r>
      <w:r>
        <w:rPr>
          <w:rFonts w:eastAsia="黑体"/>
          <w:color w:val="000000"/>
          <w:sz w:val="36"/>
          <w:szCs w:val="36"/>
        </w:rPr>
        <w:t>买卖股票情况的自查报告的公告</w:t>
      </w:r>
    </w:p>
    <w:tbl>
      <w:tblPr>
        <w:tblStyle w:val="a6"/>
        <w:tblW w:w="0" w:type="auto"/>
        <w:tblBorders>
          <w:top w:val="single" w:sz="6" w:space="0" w:color="auto"/>
          <w:left w:val="single" w:sz="6" w:space="0" w:color="auto"/>
          <w:bottom w:val="single" w:sz="6" w:space="0" w:color="auto"/>
          <w:right w:val="single" w:sz="6" w:space="0" w:color="auto"/>
          <w:insideH w:val="none" w:sz="0" w:space="0" w:color="auto"/>
          <w:insideV w:val="none" w:sz="0" w:space="0" w:color="auto"/>
        </w:tblBorders>
        <w:tblLook w:val="04A0" w:firstRow="1" w:lastRow="0" w:firstColumn="1" w:lastColumn="0" w:noHBand="0" w:noVBand="1"/>
      </w:tblPr>
      <w:tblGrid>
        <w:gridCol w:w="8296"/>
      </w:tblGrid>
      <w:tr w:rsidR="00254DEB" w14:paraId="454B36ED" w14:textId="77777777">
        <w:tc>
          <w:tcPr>
            <w:tcW w:w="8296" w:type="dxa"/>
          </w:tcPr>
          <w:p w14:paraId="1CB42063" w14:textId="77777777" w:rsidR="00254DEB" w:rsidRDefault="00A836A5">
            <w:pPr>
              <w:widowControl/>
              <w:spacing w:line="440" w:lineRule="exact"/>
              <w:ind w:firstLineChars="200" w:firstLine="560"/>
              <w:rPr>
                <w:rFonts w:eastAsia="楷体"/>
                <w:color w:val="000000"/>
                <w:kern w:val="0"/>
                <w:sz w:val="28"/>
                <w:szCs w:val="24"/>
              </w:rPr>
            </w:pPr>
            <w:r>
              <w:rPr>
                <w:rFonts w:eastAsia="楷体"/>
                <w:color w:val="000000"/>
                <w:kern w:val="0"/>
                <w:sz w:val="28"/>
                <w:szCs w:val="24"/>
              </w:rPr>
              <w:t>本公司及董事会全体成员保证信息披露的内容真实、准确、完整，没有虚假记载、误导性陈述或重大遗漏。</w:t>
            </w:r>
          </w:p>
        </w:tc>
      </w:tr>
    </w:tbl>
    <w:p w14:paraId="7C84E2ED" w14:textId="77777777" w:rsidR="00254DEB" w:rsidRDefault="00A836A5">
      <w:pPr>
        <w:spacing w:line="360" w:lineRule="auto"/>
        <w:ind w:firstLineChars="200" w:firstLine="562"/>
        <w:outlineLvl w:val="0"/>
        <w:rPr>
          <w:rFonts w:eastAsia="仿宋"/>
          <w:b/>
          <w:bCs/>
          <w:color w:val="000000"/>
          <w:sz w:val="28"/>
          <w:szCs w:val="28"/>
        </w:rPr>
      </w:pPr>
      <w:r>
        <w:rPr>
          <w:rFonts w:eastAsia="仿宋"/>
          <w:b/>
          <w:bCs/>
          <w:color w:val="000000"/>
          <w:sz w:val="28"/>
          <w:szCs w:val="28"/>
        </w:rPr>
        <w:t>特别提示：</w:t>
      </w:r>
    </w:p>
    <w:p w14:paraId="204C6ACB" w14:textId="24FFC41F" w:rsidR="00254DEB" w:rsidRDefault="00A836A5">
      <w:pPr>
        <w:spacing w:line="360" w:lineRule="auto"/>
        <w:ind w:firstLineChars="200" w:firstLine="560"/>
        <w:rPr>
          <w:rFonts w:eastAsia="仿宋"/>
          <w:color w:val="000000"/>
          <w:sz w:val="28"/>
          <w:szCs w:val="28"/>
        </w:rPr>
      </w:pPr>
      <w:bookmarkStart w:id="0" w:name="_Hlk120199437"/>
      <w:r>
        <w:rPr>
          <w:rFonts w:eastAsia="仿宋"/>
          <w:color w:val="000000"/>
          <w:sz w:val="28"/>
          <w:szCs w:val="28"/>
        </w:rPr>
        <w:t>根据中国证券登记结算有限责任公司深圳分公司出具的《信息披露义务人持股及股份变更查询证明》《股东股份变更明细清单》、本次交易相关</w:t>
      </w:r>
      <w:r w:rsidR="00E76720">
        <w:rPr>
          <w:rFonts w:eastAsia="仿宋" w:hint="eastAsia"/>
          <w:color w:val="000000"/>
          <w:sz w:val="28"/>
          <w:szCs w:val="28"/>
        </w:rPr>
        <w:t>主体</w:t>
      </w:r>
      <w:r>
        <w:rPr>
          <w:rFonts w:eastAsia="仿宋"/>
          <w:color w:val="000000"/>
          <w:sz w:val="28"/>
          <w:szCs w:val="28"/>
        </w:rPr>
        <w:t>出具的自查报告、存在买卖情形的相关机构和人员出具的承诺函等文件，在</w:t>
      </w:r>
      <w:r w:rsidR="0051485A">
        <w:rPr>
          <w:rFonts w:eastAsia="仿宋" w:hint="eastAsia"/>
          <w:color w:val="000000"/>
          <w:sz w:val="28"/>
          <w:szCs w:val="28"/>
        </w:rPr>
        <w:t>相关</w:t>
      </w:r>
      <w:r w:rsidR="00E76720">
        <w:rPr>
          <w:rFonts w:eastAsia="仿宋" w:hint="eastAsia"/>
          <w:color w:val="000000"/>
          <w:sz w:val="28"/>
          <w:szCs w:val="28"/>
        </w:rPr>
        <w:t>主体</w:t>
      </w:r>
      <w:r>
        <w:rPr>
          <w:rFonts w:eastAsia="仿宋"/>
          <w:color w:val="000000"/>
          <w:sz w:val="28"/>
          <w:szCs w:val="28"/>
        </w:rPr>
        <w:t>出具的自查报告和承诺函等文件真实</w:t>
      </w:r>
      <w:r>
        <w:rPr>
          <w:rFonts w:eastAsia="仿宋" w:hint="eastAsia"/>
          <w:color w:val="000000"/>
          <w:sz w:val="28"/>
          <w:szCs w:val="28"/>
        </w:rPr>
        <w:t>、</w:t>
      </w:r>
      <w:r w:rsidR="00E76720">
        <w:rPr>
          <w:rFonts w:eastAsia="仿宋"/>
          <w:color w:val="000000"/>
          <w:sz w:val="28"/>
          <w:szCs w:val="28"/>
        </w:rPr>
        <w:t>准确、完整的前提下，</w:t>
      </w:r>
      <w:r w:rsidR="0051485A">
        <w:rPr>
          <w:rFonts w:eastAsia="仿宋" w:hint="eastAsia"/>
          <w:color w:val="000000"/>
          <w:sz w:val="28"/>
          <w:szCs w:val="28"/>
        </w:rPr>
        <w:t>相关</w:t>
      </w:r>
      <w:r w:rsidR="00E76720">
        <w:rPr>
          <w:rFonts w:eastAsia="仿宋" w:hint="eastAsia"/>
          <w:color w:val="000000"/>
          <w:sz w:val="28"/>
          <w:szCs w:val="28"/>
        </w:rPr>
        <w:t>主体通过二级市场买卖公司</w:t>
      </w:r>
      <w:r>
        <w:rPr>
          <w:rFonts w:eastAsia="仿宋"/>
          <w:color w:val="000000"/>
          <w:sz w:val="28"/>
          <w:szCs w:val="28"/>
        </w:rPr>
        <w:t>股票的行为不会对本次交易构成实质性障碍</w:t>
      </w:r>
      <w:r w:rsidR="00E76720">
        <w:rPr>
          <w:rFonts w:eastAsia="仿宋" w:hint="eastAsia"/>
          <w:color w:val="000000"/>
          <w:sz w:val="28"/>
          <w:szCs w:val="28"/>
        </w:rPr>
        <w:t>。</w:t>
      </w:r>
      <w:r>
        <w:rPr>
          <w:rFonts w:eastAsia="仿宋"/>
          <w:color w:val="000000"/>
          <w:sz w:val="28"/>
          <w:szCs w:val="28"/>
        </w:rPr>
        <w:t>除上述情况外，纳入本次交易核查范围内的其他相关方在自查期间不存在于二级市场买卖天亿马股票的情况；本次重组不存在因涉嫌内幕交易被中国证监会立案调查或者被司法机关立案侦查的情形，符合《深圳证券交易所上市公司自律监管指引第</w:t>
      </w:r>
      <w:r>
        <w:rPr>
          <w:rFonts w:eastAsia="仿宋"/>
          <w:color w:val="000000"/>
          <w:sz w:val="28"/>
          <w:szCs w:val="28"/>
        </w:rPr>
        <w:t>8</w:t>
      </w:r>
      <w:r>
        <w:rPr>
          <w:rFonts w:eastAsia="仿宋"/>
          <w:color w:val="000000"/>
          <w:sz w:val="28"/>
          <w:szCs w:val="28"/>
        </w:rPr>
        <w:t>号</w:t>
      </w:r>
      <w:r>
        <w:rPr>
          <w:rFonts w:eastAsia="仿宋"/>
          <w:color w:val="000000"/>
          <w:sz w:val="28"/>
          <w:szCs w:val="28"/>
        </w:rPr>
        <w:t>——</w:t>
      </w:r>
      <w:r>
        <w:rPr>
          <w:rFonts w:eastAsia="仿宋"/>
          <w:color w:val="000000"/>
          <w:sz w:val="28"/>
          <w:szCs w:val="28"/>
        </w:rPr>
        <w:t>重大资产重组（</w:t>
      </w:r>
      <w:r>
        <w:rPr>
          <w:rFonts w:eastAsia="仿宋"/>
          <w:color w:val="000000"/>
          <w:sz w:val="28"/>
          <w:szCs w:val="28"/>
        </w:rPr>
        <w:t>2025</w:t>
      </w:r>
      <w:r>
        <w:rPr>
          <w:rFonts w:eastAsia="仿宋"/>
          <w:color w:val="000000"/>
          <w:sz w:val="28"/>
          <w:szCs w:val="28"/>
        </w:rPr>
        <w:t>年修订）》之相关规定。</w:t>
      </w:r>
    </w:p>
    <w:p w14:paraId="6ED2A16F" w14:textId="77777777" w:rsidR="00254DEB" w:rsidRDefault="00254DEB">
      <w:pPr>
        <w:adjustRightInd w:val="0"/>
        <w:snapToGrid w:val="0"/>
        <w:spacing w:line="360" w:lineRule="auto"/>
        <w:ind w:firstLineChars="200" w:firstLine="480"/>
        <w:contextualSpacing/>
        <w:rPr>
          <w:rFonts w:eastAsia="仿宋"/>
          <w:color w:val="000000"/>
          <w:sz w:val="24"/>
          <w:szCs w:val="24"/>
        </w:rPr>
      </w:pPr>
    </w:p>
    <w:p w14:paraId="16663AD6" w14:textId="7C973881" w:rsidR="00254DEB" w:rsidRDefault="003F5A77">
      <w:pPr>
        <w:spacing w:line="360" w:lineRule="auto"/>
        <w:ind w:firstLineChars="200" w:firstLine="560"/>
        <w:rPr>
          <w:rFonts w:eastAsia="仿宋"/>
          <w:color w:val="000000"/>
          <w:sz w:val="28"/>
          <w:szCs w:val="28"/>
        </w:rPr>
      </w:pPr>
      <w:r>
        <w:rPr>
          <w:rFonts w:eastAsia="仿宋" w:hint="eastAsia"/>
          <w:color w:val="000000"/>
          <w:sz w:val="28"/>
          <w:szCs w:val="28"/>
        </w:rPr>
        <w:t>广东天亿马信息产业股份有限公司（以下简称“公司”“上市公司”“天亿马”）</w:t>
      </w:r>
      <w:r w:rsidR="00A836A5">
        <w:rPr>
          <w:rFonts w:eastAsia="仿宋"/>
          <w:color w:val="000000"/>
          <w:sz w:val="28"/>
          <w:szCs w:val="28"/>
        </w:rPr>
        <w:t>拟通过发行股份及支付现金的方式购买广东星云开物科技股份有限公司（以下简称</w:t>
      </w:r>
      <w:r w:rsidR="00A836A5">
        <w:rPr>
          <w:rFonts w:ascii="仿宋" w:eastAsia="仿宋" w:hAnsi="仿宋" w:cs="仿宋" w:hint="eastAsia"/>
          <w:color w:val="000000"/>
          <w:sz w:val="28"/>
          <w:szCs w:val="28"/>
        </w:rPr>
        <w:t>“标的公司”</w:t>
      </w:r>
      <w:r w:rsidR="00A836A5">
        <w:rPr>
          <w:rFonts w:eastAsia="仿宋"/>
          <w:color w:val="000000"/>
          <w:sz w:val="28"/>
          <w:szCs w:val="28"/>
        </w:rPr>
        <w:t>）</w:t>
      </w:r>
      <w:r w:rsidR="00A836A5">
        <w:rPr>
          <w:rFonts w:eastAsia="仿宋"/>
          <w:color w:val="000000"/>
          <w:sz w:val="28"/>
          <w:szCs w:val="28"/>
        </w:rPr>
        <w:t>98.5632%</w:t>
      </w:r>
      <w:r w:rsidR="00A836A5">
        <w:rPr>
          <w:rFonts w:eastAsia="仿宋"/>
          <w:color w:val="000000"/>
          <w:sz w:val="28"/>
          <w:szCs w:val="28"/>
        </w:rPr>
        <w:t>股权（以下简称</w:t>
      </w:r>
      <w:r w:rsidR="00A836A5">
        <w:rPr>
          <w:rFonts w:ascii="仿宋" w:eastAsia="仿宋" w:hAnsi="仿宋" w:cs="仿宋"/>
          <w:color w:val="000000"/>
          <w:sz w:val="28"/>
          <w:szCs w:val="28"/>
        </w:rPr>
        <w:t>“标的资产”</w:t>
      </w:r>
      <w:r w:rsidR="00A836A5">
        <w:rPr>
          <w:rFonts w:eastAsia="仿宋"/>
          <w:color w:val="000000"/>
          <w:sz w:val="28"/>
          <w:szCs w:val="28"/>
        </w:rPr>
        <w:t>）并募集配套资金（以下简</w:t>
      </w:r>
      <w:r w:rsidR="00A836A5">
        <w:rPr>
          <w:rFonts w:ascii="仿宋" w:eastAsia="仿宋" w:hAnsi="仿宋" w:cs="仿宋"/>
          <w:color w:val="000000"/>
          <w:sz w:val="28"/>
          <w:szCs w:val="28"/>
        </w:rPr>
        <w:t>称“本次交易”</w:t>
      </w:r>
      <w:r w:rsidR="00A836A5">
        <w:rPr>
          <w:rFonts w:eastAsia="仿宋"/>
          <w:color w:val="000000"/>
          <w:sz w:val="28"/>
          <w:szCs w:val="28"/>
        </w:rPr>
        <w:t>）。</w:t>
      </w:r>
    </w:p>
    <w:p w14:paraId="40D24255" w14:textId="77777777" w:rsidR="00254DEB" w:rsidRDefault="00A836A5">
      <w:pPr>
        <w:spacing w:line="360" w:lineRule="auto"/>
        <w:ind w:firstLineChars="200" w:firstLine="560"/>
        <w:rPr>
          <w:rFonts w:eastAsia="仿宋"/>
          <w:color w:val="000000"/>
          <w:sz w:val="28"/>
          <w:szCs w:val="28"/>
        </w:rPr>
      </w:pPr>
      <w:r>
        <w:rPr>
          <w:rFonts w:eastAsia="仿宋"/>
          <w:color w:val="000000"/>
          <w:sz w:val="28"/>
          <w:szCs w:val="28"/>
        </w:rPr>
        <w:t>根据《中华人民共和国证券法》《上市公司重大资产重组管理办</w:t>
      </w:r>
      <w:r>
        <w:rPr>
          <w:rFonts w:eastAsia="仿宋"/>
          <w:color w:val="000000"/>
          <w:sz w:val="28"/>
          <w:szCs w:val="28"/>
        </w:rPr>
        <w:lastRenderedPageBreak/>
        <w:t>法》《公开发行证券的公司信息披露内容与格式准则第</w:t>
      </w:r>
      <w:r>
        <w:rPr>
          <w:rFonts w:eastAsia="仿宋"/>
          <w:color w:val="000000"/>
          <w:sz w:val="28"/>
          <w:szCs w:val="28"/>
        </w:rPr>
        <w:t>26</w:t>
      </w:r>
      <w:r>
        <w:rPr>
          <w:rFonts w:eastAsia="仿宋"/>
          <w:color w:val="000000"/>
          <w:sz w:val="28"/>
          <w:szCs w:val="28"/>
        </w:rPr>
        <w:t>号</w:t>
      </w:r>
      <w:r>
        <w:rPr>
          <w:rFonts w:eastAsia="仿宋"/>
          <w:color w:val="000000"/>
          <w:sz w:val="28"/>
          <w:szCs w:val="28"/>
        </w:rPr>
        <w:t>——</w:t>
      </w:r>
      <w:r>
        <w:rPr>
          <w:rFonts w:eastAsia="仿宋"/>
          <w:color w:val="000000"/>
          <w:sz w:val="28"/>
          <w:szCs w:val="28"/>
        </w:rPr>
        <w:t>上市公司重大资产重组》《监管规则适用指引</w:t>
      </w:r>
      <w:r>
        <w:rPr>
          <w:rFonts w:eastAsia="仿宋"/>
          <w:color w:val="000000"/>
          <w:sz w:val="28"/>
          <w:szCs w:val="28"/>
        </w:rPr>
        <w:t>——</w:t>
      </w:r>
      <w:r>
        <w:rPr>
          <w:rFonts w:eastAsia="仿宋"/>
          <w:color w:val="000000"/>
          <w:sz w:val="28"/>
          <w:szCs w:val="28"/>
        </w:rPr>
        <w:t>上市类第</w:t>
      </w:r>
      <w:r>
        <w:rPr>
          <w:rFonts w:eastAsia="仿宋"/>
          <w:color w:val="000000"/>
          <w:sz w:val="28"/>
          <w:szCs w:val="28"/>
        </w:rPr>
        <w:t>1</w:t>
      </w:r>
      <w:r>
        <w:rPr>
          <w:rFonts w:eastAsia="仿宋"/>
          <w:color w:val="000000"/>
          <w:sz w:val="28"/>
          <w:szCs w:val="28"/>
        </w:rPr>
        <w:t>号》等有关法律、法规及规范性文件的规定，公司对本次交易相关内幕信息知情人买卖上市公司股票的情况进行了自查，具体情况如下：</w:t>
      </w:r>
    </w:p>
    <w:p w14:paraId="2CF5235E" w14:textId="77777777" w:rsidR="00254DEB" w:rsidRDefault="00A836A5">
      <w:pPr>
        <w:spacing w:line="360" w:lineRule="auto"/>
        <w:ind w:firstLineChars="200" w:firstLine="562"/>
        <w:outlineLvl w:val="0"/>
        <w:rPr>
          <w:rFonts w:eastAsia="仿宋"/>
          <w:b/>
          <w:bCs/>
          <w:color w:val="000000"/>
          <w:sz w:val="28"/>
          <w:szCs w:val="28"/>
        </w:rPr>
      </w:pPr>
      <w:bookmarkStart w:id="1" w:name="OLE_LINK3"/>
      <w:bookmarkEnd w:id="0"/>
      <w:r>
        <w:rPr>
          <w:rFonts w:eastAsia="仿宋"/>
          <w:b/>
          <w:bCs/>
          <w:color w:val="000000"/>
          <w:sz w:val="28"/>
          <w:szCs w:val="28"/>
        </w:rPr>
        <w:t>一、相关内幕信息知情人核查范围及自查期间</w:t>
      </w:r>
    </w:p>
    <w:p w14:paraId="535AA32A" w14:textId="77777777" w:rsidR="00254DEB" w:rsidRDefault="00A836A5">
      <w:pPr>
        <w:spacing w:line="360" w:lineRule="auto"/>
        <w:ind w:firstLineChars="200" w:firstLine="562"/>
        <w:outlineLvl w:val="1"/>
        <w:rPr>
          <w:rFonts w:eastAsia="仿宋"/>
          <w:b/>
          <w:bCs/>
          <w:color w:val="000000"/>
          <w:sz w:val="28"/>
          <w:szCs w:val="28"/>
        </w:rPr>
      </w:pPr>
      <w:r>
        <w:rPr>
          <w:rFonts w:eastAsia="仿宋"/>
          <w:b/>
          <w:bCs/>
          <w:color w:val="000000"/>
          <w:sz w:val="28"/>
          <w:szCs w:val="28"/>
        </w:rPr>
        <w:t>（一）相关内幕信息知情人核查范围</w:t>
      </w:r>
    </w:p>
    <w:p w14:paraId="42F937AF" w14:textId="77777777" w:rsidR="00254DEB" w:rsidRDefault="00A836A5">
      <w:pPr>
        <w:spacing w:line="360" w:lineRule="auto"/>
        <w:ind w:firstLineChars="200" w:firstLine="560"/>
        <w:rPr>
          <w:rFonts w:eastAsia="仿宋"/>
          <w:color w:val="000000"/>
          <w:sz w:val="28"/>
          <w:szCs w:val="28"/>
        </w:rPr>
      </w:pPr>
      <w:r>
        <w:rPr>
          <w:rFonts w:eastAsia="仿宋"/>
          <w:color w:val="000000"/>
          <w:sz w:val="28"/>
          <w:szCs w:val="28"/>
        </w:rPr>
        <w:t>本次交易的内幕信息知情人核查范围包括：</w:t>
      </w:r>
    </w:p>
    <w:p w14:paraId="6DDA14DB" w14:textId="77777777" w:rsidR="00254DEB" w:rsidRDefault="00A836A5">
      <w:pPr>
        <w:numPr>
          <w:ilvl w:val="0"/>
          <w:numId w:val="1"/>
        </w:numPr>
        <w:spacing w:line="360" w:lineRule="auto"/>
        <w:ind w:firstLineChars="200" w:firstLine="560"/>
        <w:rPr>
          <w:rFonts w:eastAsia="仿宋"/>
          <w:color w:val="000000"/>
          <w:sz w:val="28"/>
          <w:szCs w:val="28"/>
        </w:rPr>
      </w:pPr>
      <w:r>
        <w:rPr>
          <w:rFonts w:eastAsia="仿宋"/>
          <w:color w:val="000000"/>
          <w:sz w:val="28"/>
          <w:szCs w:val="28"/>
        </w:rPr>
        <w:t>上市公司及其董事、高级管理人员及相关知情人员；</w:t>
      </w:r>
    </w:p>
    <w:p w14:paraId="625EFF0E" w14:textId="77777777" w:rsidR="00254DEB" w:rsidRDefault="00A836A5">
      <w:pPr>
        <w:numPr>
          <w:ilvl w:val="0"/>
          <w:numId w:val="1"/>
        </w:numPr>
        <w:spacing w:line="360" w:lineRule="auto"/>
        <w:ind w:firstLineChars="200" w:firstLine="560"/>
        <w:rPr>
          <w:rFonts w:eastAsia="仿宋"/>
          <w:color w:val="000000"/>
          <w:sz w:val="28"/>
          <w:szCs w:val="28"/>
        </w:rPr>
      </w:pPr>
      <w:r>
        <w:rPr>
          <w:rFonts w:eastAsia="仿宋"/>
          <w:color w:val="000000"/>
          <w:sz w:val="28"/>
          <w:szCs w:val="28"/>
        </w:rPr>
        <w:t>交易对方及其执行事务合伙人及相关知情人员；</w:t>
      </w:r>
    </w:p>
    <w:p w14:paraId="716BB2B2" w14:textId="77777777" w:rsidR="00254DEB" w:rsidRDefault="00A836A5">
      <w:pPr>
        <w:numPr>
          <w:ilvl w:val="0"/>
          <w:numId w:val="1"/>
        </w:numPr>
        <w:spacing w:line="360" w:lineRule="auto"/>
        <w:ind w:firstLineChars="200" w:firstLine="560"/>
        <w:rPr>
          <w:rFonts w:eastAsia="仿宋"/>
          <w:color w:val="000000"/>
          <w:sz w:val="28"/>
          <w:szCs w:val="28"/>
        </w:rPr>
      </w:pPr>
      <w:r>
        <w:rPr>
          <w:rFonts w:eastAsia="仿宋"/>
          <w:color w:val="000000"/>
          <w:sz w:val="28"/>
          <w:szCs w:val="28"/>
        </w:rPr>
        <w:t>上市公司控股股东、实际控制人；</w:t>
      </w:r>
    </w:p>
    <w:p w14:paraId="4BB3451C" w14:textId="77777777" w:rsidR="00254DEB" w:rsidRDefault="00A836A5">
      <w:pPr>
        <w:numPr>
          <w:ilvl w:val="0"/>
          <w:numId w:val="1"/>
        </w:numPr>
        <w:spacing w:line="360" w:lineRule="auto"/>
        <w:ind w:firstLineChars="200" w:firstLine="560"/>
        <w:rPr>
          <w:rFonts w:eastAsia="仿宋"/>
          <w:color w:val="000000"/>
          <w:sz w:val="28"/>
          <w:szCs w:val="28"/>
        </w:rPr>
      </w:pPr>
      <w:r>
        <w:rPr>
          <w:rFonts w:eastAsia="仿宋"/>
          <w:color w:val="000000"/>
          <w:sz w:val="28"/>
          <w:szCs w:val="28"/>
        </w:rPr>
        <w:t>标的公司及其董事、监事、高级管理人员及相关知情人员；</w:t>
      </w:r>
    </w:p>
    <w:p w14:paraId="376F131F" w14:textId="77777777" w:rsidR="00254DEB" w:rsidRDefault="00A836A5">
      <w:pPr>
        <w:numPr>
          <w:ilvl w:val="0"/>
          <w:numId w:val="1"/>
        </w:numPr>
        <w:spacing w:line="360" w:lineRule="auto"/>
        <w:ind w:firstLineChars="200" w:firstLine="560"/>
        <w:rPr>
          <w:rFonts w:eastAsia="仿宋"/>
          <w:color w:val="000000"/>
          <w:sz w:val="28"/>
          <w:szCs w:val="28"/>
        </w:rPr>
      </w:pPr>
      <w:r>
        <w:rPr>
          <w:rFonts w:eastAsia="仿宋"/>
          <w:color w:val="000000"/>
          <w:sz w:val="28"/>
          <w:szCs w:val="28"/>
        </w:rPr>
        <w:t>为本次交易提供服务的相关中介机构及其经办人员；</w:t>
      </w:r>
    </w:p>
    <w:p w14:paraId="3948803B" w14:textId="77777777" w:rsidR="00254DEB" w:rsidRDefault="00A836A5">
      <w:pPr>
        <w:numPr>
          <w:ilvl w:val="0"/>
          <w:numId w:val="1"/>
        </w:numPr>
        <w:spacing w:line="360" w:lineRule="auto"/>
        <w:ind w:firstLineChars="200" w:firstLine="560"/>
        <w:rPr>
          <w:rFonts w:eastAsia="仿宋"/>
          <w:color w:val="000000"/>
          <w:sz w:val="28"/>
          <w:szCs w:val="28"/>
        </w:rPr>
      </w:pPr>
      <w:r>
        <w:rPr>
          <w:rFonts w:eastAsia="仿宋"/>
          <w:color w:val="000000"/>
          <w:sz w:val="28"/>
          <w:szCs w:val="28"/>
        </w:rPr>
        <w:t>上述自然人的直系亲属，包括配偶、父母、成年子女。</w:t>
      </w:r>
    </w:p>
    <w:p w14:paraId="2D6C3997" w14:textId="77777777" w:rsidR="00254DEB" w:rsidRDefault="00A836A5">
      <w:pPr>
        <w:spacing w:line="360" w:lineRule="auto"/>
        <w:ind w:firstLineChars="200" w:firstLine="562"/>
        <w:outlineLvl w:val="1"/>
        <w:rPr>
          <w:rFonts w:eastAsia="仿宋"/>
          <w:b/>
          <w:bCs/>
          <w:color w:val="000000"/>
          <w:sz w:val="28"/>
          <w:szCs w:val="28"/>
        </w:rPr>
      </w:pPr>
      <w:r>
        <w:rPr>
          <w:rFonts w:eastAsia="仿宋"/>
          <w:b/>
          <w:bCs/>
          <w:color w:val="000000"/>
          <w:sz w:val="28"/>
          <w:szCs w:val="28"/>
        </w:rPr>
        <w:t>（二）相关内幕信息知情人自查期间</w:t>
      </w:r>
    </w:p>
    <w:p w14:paraId="2BEA2DBF" w14:textId="77777777" w:rsidR="00254DEB" w:rsidRDefault="00A836A5">
      <w:pPr>
        <w:spacing w:line="360" w:lineRule="auto"/>
        <w:ind w:firstLineChars="200" w:firstLine="560"/>
        <w:rPr>
          <w:rFonts w:eastAsia="仿宋"/>
          <w:color w:val="000000"/>
          <w:sz w:val="28"/>
          <w:szCs w:val="28"/>
        </w:rPr>
      </w:pPr>
      <w:r>
        <w:rPr>
          <w:rFonts w:eastAsia="仿宋"/>
          <w:color w:val="000000"/>
          <w:sz w:val="28"/>
          <w:szCs w:val="28"/>
        </w:rPr>
        <w:t>本次交易的内幕信息知情人的自查期间为本次交易申请股票停牌之日前</w:t>
      </w:r>
      <w:r>
        <w:rPr>
          <w:rFonts w:eastAsia="仿宋"/>
          <w:color w:val="000000"/>
          <w:sz w:val="28"/>
          <w:szCs w:val="28"/>
        </w:rPr>
        <w:t>6</w:t>
      </w:r>
      <w:r>
        <w:rPr>
          <w:rFonts w:eastAsia="仿宋"/>
          <w:color w:val="000000"/>
          <w:sz w:val="28"/>
          <w:szCs w:val="28"/>
        </w:rPr>
        <w:t>个月至重组报告书草案披露之前一日，即</w:t>
      </w:r>
      <w:r>
        <w:rPr>
          <w:rFonts w:eastAsia="仿宋"/>
          <w:color w:val="000000"/>
          <w:sz w:val="28"/>
          <w:szCs w:val="28"/>
        </w:rPr>
        <w:t>2024</w:t>
      </w:r>
      <w:r>
        <w:rPr>
          <w:rFonts w:eastAsia="仿宋"/>
          <w:color w:val="000000"/>
          <w:sz w:val="28"/>
          <w:szCs w:val="28"/>
        </w:rPr>
        <w:t>年</w:t>
      </w:r>
      <w:r>
        <w:rPr>
          <w:rFonts w:eastAsia="仿宋"/>
          <w:color w:val="000000"/>
          <w:sz w:val="28"/>
          <w:szCs w:val="28"/>
        </w:rPr>
        <w:t>12</w:t>
      </w:r>
      <w:r>
        <w:rPr>
          <w:rFonts w:eastAsia="仿宋"/>
          <w:color w:val="000000"/>
          <w:sz w:val="28"/>
          <w:szCs w:val="28"/>
        </w:rPr>
        <w:t>月</w:t>
      </w:r>
      <w:r>
        <w:rPr>
          <w:rFonts w:eastAsia="仿宋"/>
          <w:color w:val="000000"/>
          <w:sz w:val="28"/>
          <w:szCs w:val="28"/>
        </w:rPr>
        <w:t>9</w:t>
      </w:r>
      <w:r>
        <w:rPr>
          <w:rFonts w:eastAsia="仿宋"/>
          <w:color w:val="000000"/>
          <w:sz w:val="28"/>
          <w:szCs w:val="28"/>
        </w:rPr>
        <w:t>日至</w:t>
      </w:r>
      <w:r>
        <w:rPr>
          <w:rFonts w:eastAsia="仿宋"/>
          <w:color w:val="000000"/>
          <w:sz w:val="28"/>
          <w:szCs w:val="28"/>
        </w:rPr>
        <w:t>2025</w:t>
      </w:r>
      <w:r>
        <w:rPr>
          <w:rFonts w:eastAsia="仿宋"/>
          <w:color w:val="000000"/>
          <w:sz w:val="28"/>
          <w:szCs w:val="28"/>
        </w:rPr>
        <w:t>年</w:t>
      </w:r>
      <w:r>
        <w:rPr>
          <w:rFonts w:eastAsia="仿宋"/>
          <w:color w:val="000000"/>
          <w:sz w:val="28"/>
          <w:szCs w:val="28"/>
        </w:rPr>
        <w:t>11</w:t>
      </w:r>
      <w:r>
        <w:rPr>
          <w:rFonts w:eastAsia="仿宋"/>
          <w:color w:val="000000"/>
          <w:sz w:val="28"/>
          <w:szCs w:val="28"/>
        </w:rPr>
        <w:t>月</w:t>
      </w:r>
      <w:r>
        <w:rPr>
          <w:rFonts w:eastAsia="仿宋"/>
          <w:color w:val="000000"/>
          <w:sz w:val="28"/>
          <w:szCs w:val="28"/>
        </w:rPr>
        <w:t>18</w:t>
      </w:r>
      <w:r>
        <w:rPr>
          <w:rFonts w:eastAsia="仿宋"/>
          <w:color w:val="000000"/>
          <w:sz w:val="28"/>
          <w:szCs w:val="28"/>
        </w:rPr>
        <w:t>日。</w:t>
      </w:r>
    </w:p>
    <w:p w14:paraId="51E9D4B3" w14:textId="77777777" w:rsidR="00254DEB" w:rsidRDefault="00A836A5">
      <w:pPr>
        <w:spacing w:line="360" w:lineRule="auto"/>
        <w:ind w:firstLineChars="200" w:firstLine="562"/>
        <w:outlineLvl w:val="0"/>
        <w:rPr>
          <w:rFonts w:eastAsia="仿宋"/>
          <w:b/>
          <w:bCs/>
          <w:color w:val="000000"/>
          <w:sz w:val="28"/>
          <w:szCs w:val="28"/>
        </w:rPr>
      </w:pPr>
      <w:r>
        <w:rPr>
          <w:rFonts w:eastAsia="仿宋"/>
          <w:b/>
          <w:bCs/>
          <w:color w:val="000000"/>
          <w:sz w:val="28"/>
          <w:szCs w:val="28"/>
        </w:rPr>
        <w:t>二、本次交易相关内幕信息知情人买卖天亿马股票的核查情况</w:t>
      </w:r>
    </w:p>
    <w:p w14:paraId="1291A87A" w14:textId="77777777" w:rsidR="00254DEB" w:rsidRDefault="00A836A5">
      <w:pPr>
        <w:spacing w:line="360" w:lineRule="auto"/>
        <w:ind w:firstLineChars="200" w:firstLine="560"/>
        <w:rPr>
          <w:rFonts w:eastAsia="仿宋"/>
          <w:color w:val="000000"/>
          <w:sz w:val="28"/>
          <w:szCs w:val="28"/>
        </w:rPr>
      </w:pPr>
      <w:r>
        <w:rPr>
          <w:rFonts w:eastAsia="仿宋"/>
          <w:color w:val="000000"/>
          <w:sz w:val="28"/>
          <w:szCs w:val="28"/>
        </w:rPr>
        <w:t>根据中国证券登记结算有限责任公司深圳分公司出具的《信息披露义务人持股及股份变更查询证明》《股东股份变更明细清单》、内幕信息知情人签署的自查报告和承诺函等文件，前述纳入内幕信息知情人范围的对象于核查期间存在买卖天亿马</w:t>
      </w:r>
      <w:r>
        <w:rPr>
          <w:rFonts w:eastAsia="仿宋"/>
          <w:color w:val="000000"/>
          <w:sz w:val="28"/>
          <w:szCs w:val="28"/>
        </w:rPr>
        <w:t>A</w:t>
      </w:r>
      <w:r>
        <w:rPr>
          <w:rFonts w:eastAsia="仿宋"/>
          <w:color w:val="000000"/>
          <w:sz w:val="28"/>
          <w:szCs w:val="28"/>
        </w:rPr>
        <w:t>股股票的情况如下：</w:t>
      </w:r>
    </w:p>
    <w:p w14:paraId="78F914CD" w14:textId="77777777" w:rsidR="00254DEB" w:rsidRDefault="00A836A5">
      <w:pPr>
        <w:spacing w:line="360" w:lineRule="auto"/>
        <w:ind w:firstLineChars="200" w:firstLine="562"/>
        <w:outlineLvl w:val="1"/>
        <w:rPr>
          <w:rFonts w:eastAsia="仿宋"/>
          <w:b/>
          <w:bCs/>
          <w:color w:val="000000"/>
          <w:sz w:val="28"/>
          <w:szCs w:val="28"/>
        </w:rPr>
      </w:pPr>
      <w:r>
        <w:rPr>
          <w:rFonts w:eastAsia="仿宋"/>
          <w:b/>
          <w:bCs/>
          <w:color w:val="000000"/>
          <w:sz w:val="28"/>
          <w:szCs w:val="28"/>
        </w:rPr>
        <w:lastRenderedPageBreak/>
        <w:t>（一）法人主体买卖上市公司股票的情况</w:t>
      </w:r>
    </w:p>
    <w:p w14:paraId="21131997" w14:textId="77777777" w:rsidR="00254DEB" w:rsidRPr="003F5A77" w:rsidRDefault="00A836A5" w:rsidP="003F5A77">
      <w:pPr>
        <w:widowControl/>
        <w:overflowPunct w:val="0"/>
        <w:topLinePunct/>
        <w:snapToGrid w:val="0"/>
        <w:spacing w:beforeLines="50" w:before="156" w:afterLines="50" w:after="156" w:line="360" w:lineRule="auto"/>
        <w:ind w:firstLineChars="200" w:firstLine="562"/>
        <w:rPr>
          <w:rFonts w:eastAsia="仿宋"/>
          <w:b/>
          <w:bCs/>
          <w:color w:val="000000"/>
          <w:kern w:val="0"/>
          <w:sz w:val="28"/>
          <w:szCs w:val="28"/>
        </w:rPr>
      </w:pPr>
      <w:r w:rsidRPr="003F5A77">
        <w:rPr>
          <w:rFonts w:eastAsia="仿宋"/>
          <w:b/>
          <w:bCs/>
          <w:color w:val="000000"/>
          <w:kern w:val="0"/>
          <w:sz w:val="28"/>
          <w:szCs w:val="28"/>
        </w:rPr>
        <w:t xml:space="preserve">1. </w:t>
      </w:r>
      <w:r w:rsidRPr="003F5A77">
        <w:rPr>
          <w:rFonts w:eastAsia="仿宋"/>
          <w:b/>
          <w:bCs/>
          <w:color w:val="000000"/>
          <w:kern w:val="0"/>
          <w:sz w:val="28"/>
          <w:szCs w:val="28"/>
        </w:rPr>
        <w:t>天亿马</w:t>
      </w:r>
    </w:p>
    <w:p w14:paraId="74C96B34" w14:textId="77777777" w:rsidR="00254DEB" w:rsidRDefault="00A836A5">
      <w:pPr>
        <w:spacing w:line="360" w:lineRule="auto"/>
        <w:ind w:firstLineChars="200" w:firstLine="560"/>
        <w:rPr>
          <w:rFonts w:eastAsia="仿宋"/>
          <w:color w:val="000000"/>
          <w:sz w:val="28"/>
          <w:szCs w:val="28"/>
        </w:rPr>
      </w:pPr>
      <w:r>
        <w:rPr>
          <w:rFonts w:eastAsia="仿宋"/>
          <w:color w:val="000000"/>
          <w:sz w:val="28"/>
          <w:szCs w:val="28"/>
        </w:rPr>
        <w:t>核查期间内，公司存在买卖上市公司股票的情况，具体如下：</w:t>
      </w:r>
    </w:p>
    <w:tbl>
      <w:tblPr>
        <w:tblW w:w="5000" w:type="pct"/>
        <w:jc w:val="center"/>
        <w:tblBorders>
          <w:top w:val="single" w:sz="12" w:space="0" w:color="010000"/>
          <w:left w:val="single" w:sz="12" w:space="0" w:color="010000"/>
          <w:bottom w:val="single" w:sz="12" w:space="0" w:color="010000"/>
          <w:right w:val="single" w:sz="12" w:space="0" w:color="010000"/>
          <w:insideH w:val="single" w:sz="4" w:space="0" w:color="010000"/>
          <w:insideV w:val="single" w:sz="4" w:space="0" w:color="010000"/>
        </w:tblBorders>
        <w:tblLook w:val="04A0" w:firstRow="1" w:lastRow="0" w:firstColumn="1" w:lastColumn="0" w:noHBand="0" w:noVBand="1"/>
      </w:tblPr>
      <w:tblGrid>
        <w:gridCol w:w="2252"/>
        <w:gridCol w:w="1757"/>
        <w:gridCol w:w="1757"/>
        <w:gridCol w:w="2756"/>
      </w:tblGrid>
      <w:tr w:rsidR="00254DEB" w:rsidRPr="00944A9F" w14:paraId="15822774" w14:textId="77777777">
        <w:trPr>
          <w:cantSplit/>
          <w:trHeight w:val="397"/>
          <w:tblHeader/>
          <w:jc w:val="center"/>
        </w:trPr>
        <w:tc>
          <w:tcPr>
            <w:tcW w:w="1321" w:type="pct"/>
            <w:tcBorders>
              <w:top w:val="single" w:sz="12" w:space="0" w:color="010000"/>
              <w:bottom w:val="single" w:sz="4" w:space="0" w:color="010000"/>
            </w:tcBorders>
            <w:vAlign w:val="center"/>
          </w:tcPr>
          <w:p w14:paraId="6E229051" w14:textId="77777777" w:rsidR="00254DEB" w:rsidRPr="00944A9F" w:rsidRDefault="00A836A5">
            <w:pPr>
              <w:jc w:val="center"/>
              <w:rPr>
                <w:rFonts w:eastAsia="仿宋"/>
                <w:b/>
                <w:color w:val="000000"/>
                <w:sz w:val="24"/>
                <w:szCs w:val="24"/>
              </w:rPr>
            </w:pPr>
            <w:r w:rsidRPr="00944A9F">
              <w:rPr>
                <w:rFonts w:eastAsia="仿宋"/>
                <w:b/>
                <w:color w:val="000000"/>
                <w:sz w:val="24"/>
                <w:szCs w:val="24"/>
              </w:rPr>
              <w:t>账户名称</w:t>
            </w:r>
          </w:p>
        </w:tc>
        <w:tc>
          <w:tcPr>
            <w:tcW w:w="1031" w:type="pct"/>
            <w:tcBorders>
              <w:top w:val="single" w:sz="12" w:space="0" w:color="010000"/>
              <w:bottom w:val="single" w:sz="4" w:space="0" w:color="010000"/>
            </w:tcBorders>
            <w:vAlign w:val="center"/>
          </w:tcPr>
          <w:p w14:paraId="3F0758F4" w14:textId="77777777" w:rsidR="00254DEB" w:rsidRPr="00944A9F" w:rsidRDefault="00A836A5">
            <w:pPr>
              <w:keepNext/>
              <w:jc w:val="center"/>
              <w:rPr>
                <w:rFonts w:eastAsia="仿宋"/>
                <w:b/>
                <w:color w:val="000000"/>
                <w:sz w:val="24"/>
                <w:szCs w:val="24"/>
              </w:rPr>
            </w:pPr>
            <w:r w:rsidRPr="00944A9F">
              <w:rPr>
                <w:rFonts w:eastAsia="仿宋"/>
                <w:b/>
                <w:color w:val="000000"/>
                <w:sz w:val="24"/>
                <w:szCs w:val="24"/>
              </w:rPr>
              <w:t>累计买入股数（股）</w:t>
            </w:r>
          </w:p>
        </w:tc>
        <w:tc>
          <w:tcPr>
            <w:tcW w:w="1031" w:type="pct"/>
            <w:tcBorders>
              <w:top w:val="single" w:sz="12" w:space="0" w:color="010000"/>
              <w:bottom w:val="single" w:sz="4" w:space="0" w:color="010000"/>
            </w:tcBorders>
            <w:vAlign w:val="center"/>
          </w:tcPr>
          <w:p w14:paraId="17EC6747" w14:textId="77777777" w:rsidR="00254DEB" w:rsidRPr="00944A9F" w:rsidRDefault="00A836A5">
            <w:pPr>
              <w:keepNext/>
              <w:jc w:val="center"/>
              <w:rPr>
                <w:rFonts w:eastAsia="仿宋"/>
                <w:b/>
                <w:color w:val="000000"/>
                <w:sz w:val="24"/>
                <w:szCs w:val="24"/>
              </w:rPr>
            </w:pPr>
            <w:r w:rsidRPr="00944A9F">
              <w:rPr>
                <w:rFonts w:eastAsia="仿宋"/>
                <w:b/>
                <w:color w:val="000000"/>
                <w:sz w:val="24"/>
                <w:szCs w:val="24"/>
              </w:rPr>
              <w:t>累计卖出股数（股）</w:t>
            </w:r>
          </w:p>
        </w:tc>
        <w:tc>
          <w:tcPr>
            <w:tcW w:w="1617" w:type="pct"/>
            <w:tcBorders>
              <w:top w:val="single" w:sz="12" w:space="0" w:color="010000"/>
              <w:bottom w:val="single" w:sz="4" w:space="0" w:color="010000"/>
            </w:tcBorders>
            <w:vAlign w:val="center"/>
          </w:tcPr>
          <w:p w14:paraId="6342D214" w14:textId="77777777" w:rsidR="00254DEB" w:rsidRPr="00944A9F" w:rsidRDefault="00A836A5">
            <w:pPr>
              <w:keepNext/>
              <w:jc w:val="center"/>
              <w:rPr>
                <w:rFonts w:eastAsia="仿宋"/>
                <w:b/>
                <w:color w:val="000000"/>
                <w:sz w:val="24"/>
                <w:szCs w:val="24"/>
              </w:rPr>
            </w:pPr>
            <w:r w:rsidRPr="00944A9F">
              <w:rPr>
                <w:rFonts w:eastAsia="仿宋"/>
                <w:b/>
                <w:color w:val="000000"/>
                <w:sz w:val="24"/>
                <w:szCs w:val="24"/>
              </w:rPr>
              <w:t>截至</w:t>
            </w:r>
            <w:r w:rsidRPr="00944A9F">
              <w:rPr>
                <w:rFonts w:eastAsia="仿宋"/>
                <w:b/>
                <w:color w:val="000000"/>
                <w:sz w:val="24"/>
                <w:szCs w:val="24"/>
              </w:rPr>
              <w:t>2025</w:t>
            </w:r>
            <w:r w:rsidRPr="00944A9F">
              <w:rPr>
                <w:rFonts w:eastAsia="仿宋"/>
                <w:b/>
                <w:color w:val="000000"/>
                <w:sz w:val="24"/>
                <w:szCs w:val="24"/>
              </w:rPr>
              <w:t>年</w:t>
            </w:r>
            <w:r w:rsidRPr="00944A9F">
              <w:rPr>
                <w:rFonts w:eastAsia="仿宋"/>
                <w:b/>
                <w:color w:val="000000"/>
                <w:sz w:val="24"/>
                <w:szCs w:val="24"/>
              </w:rPr>
              <w:t>11</w:t>
            </w:r>
            <w:r w:rsidRPr="00944A9F">
              <w:rPr>
                <w:rFonts w:eastAsia="仿宋"/>
                <w:b/>
                <w:color w:val="000000"/>
                <w:sz w:val="24"/>
                <w:szCs w:val="24"/>
              </w:rPr>
              <w:t>月</w:t>
            </w:r>
            <w:r w:rsidRPr="00944A9F">
              <w:rPr>
                <w:rFonts w:eastAsia="仿宋"/>
                <w:b/>
                <w:color w:val="000000"/>
                <w:sz w:val="24"/>
                <w:szCs w:val="24"/>
              </w:rPr>
              <w:t>18</w:t>
            </w:r>
            <w:r w:rsidRPr="00944A9F">
              <w:rPr>
                <w:rFonts w:eastAsia="仿宋"/>
                <w:b/>
                <w:color w:val="000000"/>
                <w:sz w:val="24"/>
                <w:szCs w:val="24"/>
              </w:rPr>
              <w:t>日结余股数（股）</w:t>
            </w:r>
          </w:p>
        </w:tc>
      </w:tr>
      <w:tr w:rsidR="00254DEB" w:rsidRPr="00944A9F" w14:paraId="77237D09" w14:textId="77777777">
        <w:trPr>
          <w:cantSplit/>
          <w:trHeight w:val="397"/>
          <w:jc w:val="center"/>
        </w:trPr>
        <w:tc>
          <w:tcPr>
            <w:tcW w:w="1321" w:type="pct"/>
            <w:vAlign w:val="center"/>
          </w:tcPr>
          <w:p w14:paraId="3D304CFB" w14:textId="77777777" w:rsidR="00254DEB" w:rsidRPr="00944A9F" w:rsidRDefault="00A836A5">
            <w:pPr>
              <w:jc w:val="center"/>
              <w:rPr>
                <w:rFonts w:eastAsia="仿宋"/>
                <w:color w:val="000000"/>
                <w:sz w:val="24"/>
                <w:szCs w:val="24"/>
              </w:rPr>
            </w:pPr>
            <w:r w:rsidRPr="00944A9F">
              <w:rPr>
                <w:rFonts w:eastAsia="仿宋"/>
                <w:color w:val="000000"/>
                <w:sz w:val="24"/>
                <w:szCs w:val="24"/>
              </w:rPr>
              <w:t>广东天亿马信息产业股份有限公司回购专用证券账户</w:t>
            </w:r>
          </w:p>
        </w:tc>
        <w:tc>
          <w:tcPr>
            <w:tcW w:w="1031" w:type="pct"/>
            <w:vAlign w:val="center"/>
          </w:tcPr>
          <w:p w14:paraId="010609BC" w14:textId="77777777" w:rsidR="00254DEB" w:rsidRPr="00944A9F" w:rsidRDefault="00A836A5">
            <w:pPr>
              <w:jc w:val="right"/>
              <w:rPr>
                <w:rFonts w:eastAsia="仿宋"/>
                <w:color w:val="000000"/>
                <w:sz w:val="24"/>
                <w:szCs w:val="24"/>
              </w:rPr>
            </w:pPr>
            <w:r w:rsidRPr="00944A9F">
              <w:rPr>
                <w:rFonts w:eastAsia="仿宋"/>
                <w:color w:val="000000"/>
                <w:sz w:val="24"/>
                <w:szCs w:val="24"/>
              </w:rPr>
              <w:t xml:space="preserve">256,000 </w:t>
            </w:r>
          </w:p>
        </w:tc>
        <w:tc>
          <w:tcPr>
            <w:tcW w:w="1031" w:type="pct"/>
            <w:vAlign w:val="center"/>
          </w:tcPr>
          <w:p w14:paraId="5FB02EE3" w14:textId="09576F11" w:rsidR="00254DEB" w:rsidRPr="00944A9F" w:rsidRDefault="00A836A5">
            <w:pPr>
              <w:jc w:val="right"/>
              <w:rPr>
                <w:rFonts w:eastAsia="仿宋"/>
                <w:color w:val="000000"/>
                <w:sz w:val="24"/>
                <w:szCs w:val="24"/>
              </w:rPr>
            </w:pPr>
            <w:r w:rsidRPr="00944A9F">
              <w:rPr>
                <w:rFonts w:eastAsia="仿宋"/>
                <w:color w:val="000000"/>
                <w:sz w:val="24"/>
                <w:szCs w:val="24"/>
              </w:rPr>
              <w:t xml:space="preserve">256,000 </w:t>
            </w:r>
          </w:p>
        </w:tc>
        <w:tc>
          <w:tcPr>
            <w:tcW w:w="1617" w:type="pct"/>
            <w:vAlign w:val="center"/>
          </w:tcPr>
          <w:p w14:paraId="0503A026" w14:textId="77777777" w:rsidR="00254DEB" w:rsidRPr="00944A9F" w:rsidRDefault="00A836A5">
            <w:pPr>
              <w:jc w:val="right"/>
              <w:rPr>
                <w:rFonts w:eastAsia="仿宋"/>
                <w:color w:val="000000"/>
                <w:sz w:val="24"/>
                <w:szCs w:val="24"/>
              </w:rPr>
            </w:pPr>
            <w:r w:rsidRPr="00944A9F">
              <w:rPr>
                <w:rFonts w:eastAsia="仿宋"/>
                <w:color w:val="000000"/>
                <w:sz w:val="24"/>
                <w:szCs w:val="24"/>
              </w:rPr>
              <w:t>0</w:t>
            </w:r>
          </w:p>
        </w:tc>
      </w:tr>
    </w:tbl>
    <w:p w14:paraId="2780BB0E" w14:textId="77777777" w:rsidR="00254DEB" w:rsidRDefault="00A836A5">
      <w:pPr>
        <w:spacing w:line="360" w:lineRule="auto"/>
        <w:ind w:firstLineChars="200" w:firstLine="560"/>
        <w:rPr>
          <w:rFonts w:eastAsia="仿宋"/>
          <w:color w:val="000000"/>
          <w:sz w:val="28"/>
          <w:szCs w:val="28"/>
        </w:rPr>
      </w:pPr>
      <w:bookmarkStart w:id="2" w:name="_Hlk215174144"/>
      <w:r>
        <w:rPr>
          <w:rFonts w:eastAsia="仿宋"/>
          <w:color w:val="000000"/>
          <w:sz w:val="28"/>
          <w:szCs w:val="28"/>
        </w:rPr>
        <w:t>根据《关于</w:t>
      </w:r>
      <w:r>
        <w:rPr>
          <w:rFonts w:eastAsia="仿宋"/>
          <w:color w:val="000000"/>
          <w:sz w:val="28"/>
          <w:szCs w:val="28"/>
        </w:rPr>
        <w:t>2023</w:t>
      </w:r>
      <w:r>
        <w:rPr>
          <w:rFonts w:eastAsia="仿宋"/>
          <w:color w:val="000000"/>
          <w:sz w:val="28"/>
          <w:szCs w:val="28"/>
        </w:rPr>
        <w:t>年限制性股票激励计划部分第一类限制性股票回购注销完成的公告》（公告编号：</w:t>
      </w:r>
      <w:r>
        <w:rPr>
          <w:rFonts w:eastAsia="仿宋"/>
          <w:color w:val="000000"/>
          <w:sz w:val="28"/>
          <w:szCs w:val="28"/>
        </w:rPr>
        <w:t>2025-059</w:t>
      </w:r>
      <w:r>
        <w:rPr>
          <w:rFonts w:eastAsia="仿宋"/>
          <w:color w:val="000000"/>
          <w:sz w:val="28"/>
          <w:szCs w:val="28"/>
        </w:rPr>
        <w:t>），本次回购注销股票</w:t>
      </w:r>
      <w:bookmarkStart w:id="3" w:name="_Hlk215174658"/>
      <w:r>
        <w:rPr>
          <w:rFonts w:eastAsia="仿宋"/>
          <w:color w:val="000000"/>
          <w:sz w:val="28"/>
          <w:szCs w:val="28"/>
        </w:rPr>
        <w:t>系</w:t>
      </w:r>
      <w:r>
        <w:rPr>
          <w:rFonts w:eastAsia="仿宋"/>
          <w:color w:val="000000"/>
          <w:sz w:val="28"/>
          <w:szCs w:val="28"/>
        </w:rPr>
        <w:t>2024</w:t>
      </w:r>
      <w:r>
        <w:rPr>
          <w:rFonts w:eastAsia="仿宋"/>
          <w:color w:val="000000"/>
          <w:sz w:val="28"/>
          <w:szCs w:val="28"/>
        </w:rPr>
        <w:t>年度上市公司层面未满足对应业绩考核目标，由上市公司回购注销首次授予林明玲及马学沛对应当年已获授但尚未解除限售的第一类限制性股票合计</w:t>
      </w:r>
      <w:r>
        <w:rPr>
          <w:rFonts w:eastAsia="仿宋"/>
          <w:color w:val="000000"/>
          <w:sz w:val="28"/>
          <w:szCs w:val="28"/>
        </w:rPr>
        <w:t>256,000</w:t>
      </w:r>
      <w:r>
        <w:rPr>
          <w:rFonts w:eastAsia="仿宋"/>
          <w:color w:val="000000"/>
          <w:sz w:val="28"/>
          <w:szCs w:val="28"/>
        </w:rPr>
        <w:t>股</w:t>
      </w:r>
      <w:bookmarkEnd w:id="2"/>
      <w:bookmarkEnd w:id="3"/>
      <w:r>
        <w:rPr>
          <w:rFonts w:eastAsia="仿宋"/>
          <w:color w:val="000000"/>
          <w:sz w:val="28"/>
          <w:szCs w:val="28"/>
        </w:rPr>
        <w:t>。</w:t>
      </w:r>
    </w:p>
    <w:p w14:paraId="1094DA6F" w14:textId="77777777" w:rsidR="00254DEB" w:rsidRDefault="00A836A5">
      <w:pPr>
        <w:spacing w:line="360" w:lineRule="auto"/>
        <w:ind w:firstLineChars="200" w:firstLine="560"/>
        <w:rPr>
          <w:rFonts w:eastAsia="仿宋"/>
          <w:color w:val="000000"/>
          <w:sz w:val="28"/>
          <w:szCs w:val="28"/>
        </w:rPr>
      </w:pPr>
      <w:r>
        <w:rPr>
          <w:rFonts w:eastAsia="仿宋"/>
          <w:color w:val="000000"/>
          <w:sz w:val="28"/>
          <w:szCs w:val="28"/>
        </w:rPr>
        <w:t>天亿马</w:t>
      </w:r>
      <w:bookmarkStart w:id="4" w:name="_Hlk215174072"/>
      <w:r>
        <w:rPr>
          <w:rFonts w:eastAsia="仿宋"/>
          <w:color w:val="000000"/>
          <w:sz w:val="28"/>
          <w:szCs w:val="28"/>
        </w:rPr>
        <w:t>所持有上市公司股票的上述变动，系依据相关法律法规、规范性文件、回购股份方案实施的股份回购以及依据股东会决议实施的股份注销，不存在利用本次交易内幕信息进行股票交易的情形。</w:t>
      </w:r>
      <w:bookmarkEnd w:id="4"/>
    </w:p>
    <w:p w14:paraId="398C9FB4" w14:textId="13B571C5" w:rsidR="00254DEB" w:rsidRPr="003F5A77" w:rsidRDefault="003F5A77" w:rsidP="003F5A77">
      <w:pPr>
        <w:widowControl/>
        <w:overflowPunct w:val="0"/>
        <w:topLinePunct/>
        <w:snapToGrid w:val="0"/>
        <w:spacing w:beforeLines="50" w:before="156" w:afterLines="50" w:after="156" w:line="360" w:lineRule="auto"/>
        <w:ind w:firstLineChars="200" w:firstLine="562"/>
        <w:rPr>
          <w:rFonts w:eastAsia="仿宋"/>
          <w:b/>
          <w:bCs/>
          <w:color w:val="000000"/>
          <w:kern w:val="0"/>
          <w:sz w:val="28"/>
          <w:szCs w:val="28"/>
        </w:rPr>
      </w:pPr>
      <w:r>
        <w:rPr>
          <w:rFonts w:eastAsia="仿宋" w:hint="eastAsia"/>
          <w:b/>
          <w:bCs/>
          <w:color w:val="000000"/>
          <w:kern w:val="0"/>
          <w:sz w:val="28"/>
          <w:szCs w:val="28"/>
        </w:rPr>
        <w:t>2.</w:t>
      </w:r>
      <w:r w:rsidR="00A836A5" w:rsidRPr="003F5A77">
        <w:rPr>
          <w:rFonts w:eastAsia="仿宋"/>
          <w:b/>
          <w:bCs/>
          <w:color w:val="000000"/>
          <w:kern w:val="0"/>
          <w:sz w:val="28"/>
          <w:szCs w:val="28"/>
        </w:rPr>
        <w:t>国泰海通</w:t>
      </w:r>
    </w:p>
    <w:p w14:paraId="62D78BE3" w14:textId="77777777" w:rsidR="00254DEB" w:rsidRDefault="00A836A5">
      <w:pPr>
        <w:spacing w:line="360" w:lineRule="auto"/>
        <w:ind w:firstLineChars="200" w:firstLine="560"/>
        <w:rPr>
          <w:rFonts w:eastAsia="仿宋"/>
          <w:color w:val="000000"/>
          <w:sz w:val="28"/>
          <w:szCs w:val="28"/>
        </w:rPr>
      </w:pPr>
      <w:r>
        <w:rPr>
          <w:rFonts w:eastAsia="仿宋"/>
          <w:color w:val="000000"/>
          <w:sz w:val="28"/>
          <w:szCs w:val="28"/>
        </w:rPr>
        <w:t>核查期间内，国泰海通存在买卖上市公司股票的情况，具体如下：</w:t>
      </w:r>
    </w:p>
    <w:p w14:paraId="021E78F5" w14:textId="77777777" w:rsidR="00254DEB" w:rsidRPr="003F5A77" w:rsidRDefault="00A836A5" w:rsidP="003F5A77">
      <w:pPr>
        <w:widowControl/>
        <w:overflowPunct w:val="0"/>
        <w:topLinePunct/>
        <w:snapToGrid w:val="0"/>
        <w:spacing w:beforeLines="50" w:before="156" w:afterLines="50" w:after="156" w:line="360" w:lineRule="auto"/>
        <w:ind w:firstLineChars="200" w:firstLine="562"/>
        <w:rPr>
          <w:rFonts w:eastAsia="仿宋"/>
          <w:b/>
          <w:bCs/>
          <w:color w:val="000000"/>
          <w:kern w:val="0"/>
          <w:sz w:val="28"/>
          <w:szCs w:val="28"/>
        </w:rPr>
      </w:pPr>
      <w:r w:rsidRPr="003F5A77">
        <w:rPr>
          <w:rFonts w:eastAsia="仿宋"/>
          <w:b/>
          <w:bCs/>
          <w:color w:val="000000"/>
          <w:kern w:val="0"/>
          <w:sz w:val="28"/>
          <w:szCs w:val="28"/>
        </w:rPr>
        <w:t>（</w:t>
      </w:r>
      <w:r w:rsidRPr="003F5A77">
        <w:rPr>
          <w:rFonts w:eastAsia="仿宋"/>
          <w:b/>
          <w:bCs/>
          <w:color w:val="000000"/>
          <w:kern w:val="0"/>
          <w:sz w:val="28"/>
          <w:szCs w:val="28"/>
        </w:rPr>
        <w:t>1</w:t>
      </w:r>
      <w:r w:rsidRPr="003F5A77">
        <w:rPr>
          <w:rFonts w:eastAsia="仿宋"/>
          <w:b/>
          <w:bCs/>
          <w:color w:val="000000"/>
          <w:kern w:val="0"/>
          <w:sz w:val="28"/>
          <w:szCs w:val="28"/>
        </w:rPr>
        <w:t>）国泰海通股票交易情况</w:t>
      </w:r>
    </w:p>
    <w:tbl>
      <w:tblPr>
        <w:tblW w:w="5000" w:type="pct"/>
        <w:jc w:val="center"/>
        <w:tblBorders>
          <w:top w:val="single" w:sz="12" w:space="0" w:color="010000"/>
          <w:left w:val="single" w:sz="12" w:space="0" w:color="010000"/>
          <w:bottom w:val="single" w:sz="12" w:space="0" w:color="010000"/>
          <w:right w:val="single" w:sz="12" w:space="0" w:color="010000"/>
          <w:insideH w:val="single" w:sz="4" w:space="0" w:color="010000"/>
          <w:insideV w:val="single" w:sz="4" w:space="0" w:color="010000"/>
        </w:tblBorders>
        <w:tblLook w:val="04A0" w:firstRow="1" w:lastRow="0" w:firstColumn="1" w:lastColumn="0" w:noHBand="0" w:noVBand="1"/>
      </w:tblPr>
      <w:tblGrid>
        <w:gridCol w:w="2252"/>
        <w:gridCol w:w="1757"/>
        <w:gridCol w:w="1757"/>
        <w:gridCol w:w="2756"/>
      </w:tblGrid>
      <w:tr w:rsidR="00254DEB" w:rsidRPr="00944A9F" w14:paraId="72D91696" w14:textId="77777777">
        <w:trPr>
          <w:cantSplit/>
          <w:trHeight w:val="397"/>
          <w:tblHeader/>
          <w:jc w:val="center"/>
        </w:trPr>
        <w:tc>
          <w:tcPr>
            <w:tcW w:w="1321" w:type="pct"/>
            <w:tcBorders>
              <w:top w:val="single" w:sz="12" w:space="0" w:color="010000"/>
              <w:bottom w:val="single" w:sz="4" w:space="0" w:color="010000"/>
            </w:tcBorders>
            <w:vAlign w:val="center"/>
          </w:tcPr>
          <w:p w14:paraId="6612FB49" w14:textId="77777777" w:rsidR="00254DEB" w:rsidRPr="00944A9F" w:rsidRDefault="00A836A5">
            <w:pPr>
              <w:jc w:val="center"/>
              <w:rPr>
                <w:rFonts w:eastAsia="仿宋"/>
                <w:b/>
                <w:color w:val="000000"/>
                <w:sz w:val="24"/>
                <w:szCs w:val="24"/>
              </w:rPr>
            </w:pPr>
            <w:bookmarkStart w:id="5" w:name="_Hlk215173083"/>
            <w:r w:rsidRPr="00944A9F">
              <w:rPr>
                <w:rFonts w:eastAsia="仿宋"/>
                <w:b/>
                <w:color w:val="000000"/>
                <w:sz w:val="24"/>
                <w:szCs w:val="24"/>
              </w:rPr>
              <w:t>公司名称</w:t>
            </w:r>
          </w:p>
        </w:tc>
        <w:tc>
          <w:tcPr>
            <w:tcW w:w="1031" w:type="pct"/>
            <w:tcBorders>
              <w:top w:val="single" w:sz="12" w:space="0" w:color="010000"/>
              <w:bottom w:val="single" w:sz="4" w:space="0" w:color="010000"/>
            </w:tcBorders>
            <w:vAlign w:val="center"/>
          </w:tcPr>
          <w:p w14:paraId="013F06C7" w14:textId="77777777" w:rsidR="00254DEB" w:rsidRPr="00944A9F" w:rsidRDefault="00A836A5">
            <w:pPr>
              <w:keepNext/>
              <w:jc w:val="center"/>
              <w:rPr>
                <w:rFonts w:eastAsia="仿宋"/>
                <w:b/>
                <w:color w:val="000000"/>
                <w:sz w:val="24"/>
                <w:szCs w:val="24"/>
              </w:rPr>
            </w:pPr>
            <w:r w:rsidRPr="00944A9F">
              <w:rPr>
                <w:rFonts w:eastAsia="仿宋"/>
                <w:b/>
                <w:color w:val="000000"/>
                <w:sz w:val="24"/>
                <w:szCs w:val="24"/>
              </w:rPr>
              <w:t>累计买入股数（股）</w:t>
            </w:r>
          </w:p>
        </w:tc>
        <w:tc>
          <w:tcPr>
            <w:tcW w:w="1031" w:type="pct"/>
            <w:tcBorders>
              <w:top w:val="single" w:sz="12" w:space="0" w:color="010000"/>
              <w:bottom w:val="single" w:sz="4" w:space="0" w:color="010000"/>
            </w:tcBorders>
            <w:vAlign w:val="center"/>
          </w:tcPr>
          <w:p w14:paraId="69F3AFF2" w14:textId="77777777" w:rsidR="00254DEB" w:rsidRPr="00944A9F" w:rsidRDefault="00A836A5">
            <w:pPr>
              <w:keepNext/>
              <w:jc w:val="center"/>
              <w:rPr>
                <w:rFonts w:eastAsia="仿宋"/>
                <w:b/>
                <w:color w:val="000000"/>
                <w:sz w:val="24"/>
                <w:szCs w:val="24"/>
              </w:rPr>
            </w:pPr>
            <w:r w:rsidRPr="00944A9F">
              <w:rPr>
                <w:rFonts w:eastAsia="仿宋"/>
                <w:b/>
                <w:color w:val="000000"/>
                <w:sz w:val="24"/>
                <w:szCs w:val="24"/>
              </w:rPr>
              <w:t>累计卖出股数（股）</w:t>
            </w:r>
          </w:p>
        </w:tc>
        <w:tc>
          <w:tcPr>
            <w:tcW w:w="1617" w:type="pct"/>
            <w:tcBorders>
              <w:top w:val="single" w:sz="12" w:space="0" w:color="010000"/>
              <w:bottom w:val="single" w:sz="4" w:space="0" w:color="010000"/>
            </w:tcBorders>
            <w:vAlign w:val="center"/>
          </w:tcPr>
          <w:p w14:paraId="44B1C4D6" w14:textId="77777777" w:rsidR="00254DEB" w:rsidRPr="00944A9F" w:rsidRDefault="00A836A5">
            <w:pPr>
              <w:keepNext/>
              <w:jc w:val="center"/>
              <w:rPr>
                <w:rFonts w:eastAsia="仿宋"/>
                <w:b/>
                <w:color w:val="000000"/>
                <w:sz w:val="24"/>
                <w:szCs w:val="24"/>
              </w:rPr>
            </w:pPr>
            <w:r w:rsidRPr="00944A9F">
              <w:rPr>
                <w:rFonts w:eastAsia="仿宋"/>
                <w:b/>
                <w:color w:val="000000"/>
                <w:sz w:val="24"/>
                <w:szCs w:val="24"/>
              </w:rPr>
              <w:t>截至</w:t>
            </w:r>
            <w:r w:rsidRPr="00944A9F">
              <w:rPr>
                <w:rFonts w:eastAsia="仿宋"/>
                <w:b/>
                <w:color w:val="000000"/>
                <w:sz w:val="24"/>
                <w:szCs w:val="24"/>
              </w:rPr>
              <w:t>2025</w:t>
            </w:r>
            <w:r w:rsidRPr="00944A9F">
              <w:rPr>
                <w:rFonts w:eastAsia="仿宋"/>
                <w:b/>
                <w:color w:val="000000"/>
                <w:sz w:val="24"/>
                <w:szCs w:val="24"/>
              </w:rPr>
              <w:t>年</w:t>
            </w:r>
            <w:r w:rsidRPr="00944A9F">
              <w:rPr>
                <w:rFonts w:eastAsia="仿宋"/>
                <w:b/>
                <w:color w:val="000000"/>
                <w:sz w:val="24"/>
                <w:szCs w:val="24"/>
              </w:rPr>
              <w:t>11</w:t>
            </w:r>
            <w:r w:rsidRPr="00944A9F">
              <w:rPr>
                <w:rFonts w:eastAsia="仿宋"/>
                <w:b/>
                <w:color w:val="000000"/>
                <w:sz w:val="24"/>
                <w:szCs w:val="24"/>
              </w:rPr>
              <w:t>月</w:t>
            </w:r>
            <w:r w:rsidRPr="00944A9F">
              <w:rPr>
                <w:rFonts w:eastAsia="仿宋"/>
                <w:b/>
                <w:color w:val="000000"/>
                <w:sz w:val="24"/>
                <w:szCs w:val="24"/>
              </w:rPr>
              <w:t>18</w:t>
            </w:r>
            <w:r w:rsidRPr="00944A9F">
              <w:rPr>
                <w:rFonts w:eastAsia="仿宋"/>
                <w:b/>
                <w:color w:val="000000"/>
                <w:sz w:val="24"/>
                <w:szCs w:val="24"/>
              </w:rPr>
              <w:t>日结余股数（股）</w:t>
            </w:r>
          </w:p>
        </w:tc>
      </w:tr>
      <w:tr w:rsidR="00254DEB" w:rsidRPr="00944A9F" w14:paraId="067EE195" w14:textId="77777777">
        <w:trPr>
          <w:cantSplit/>
          <w:trHeight w:val="397"/>
          <w:jc w:val="center"/>
        </w:trPr>
        <w:tc>
          <w:tcPr>
            <w:tcW w:w="1321" w:type="pct"/>
            <w:vAlign w:val="center"/>
          </w:tcPr>
          <w:p w14:paraId="0D447853" w14:textId="77777777" w:rsidR="00254DEB" w:rsidRPr="00944A9F" w:rsidRDefault="00A836A5">
            <w:pPr>
              <w:jc w:val="center"/>
              <w:rPr>
                <w:rFonts w:eastAsia="仿宋"/>
                <w:color w:val="000000"/>
                <w:sz w:val="24"/>
                <w:szCs w:val="24"/>
              </w:rPr>
            </w:pPr>
            <w:r w:rsidRPr="00944A9F">
              <w:rPr>
                <w:rFonts w:eastAsia="仿宋"/>
                <w:color w:val="000000"/>
                <w:sz w:val="24"/>
                <w:szCs w:val="24"/>
              </w:rPr>
              <w:t>国泰海通证券股份有限公司</w:t>
            </w:r>
          </w:p>
        </w:tc>
        <w:tc>
          <w:tcPr>
            <w:tcW w:w="1031" w:type="pct"/>
            <w:vAlign w:val="center"/>
          </w:tcPr>
          <w:p w14:paraId="16C8B723" w14:textId="77777777" w:rsidR="00254DEB" w:rsidRPr="00944A9F" w:rsidRDefault="00A836A5">
            <w:pPr>
              <w:jc w:val="right"/>
              <w:rPr>
                <w:rFonts w:eastAsia="仿宋"/>
                <w:color w:val="000000"/>
                <w:sz w:val="24"/>
                <w:szCs w:val="24"/>
              </w:rPr>
            </w:pPr>
            <w:r w:rsidRPr="00944A9F">
              <w:rPr>
                <w:rFonts w:eastAsia="仿宋"/>
                <w:color w:val="000000"/>
                <w:sz w:val="24"/>
                <w:szCs w:val="24"/>
              </w:rPr>
              <w:t xml:space="preserve">1,675,375 </w:t>
            </w:r>
          </w:p>
        </w:tc>
        <w:tc>
          <w:tcPr>
            <w:tcW w:w="1031" w:type="pct"/>
            <w:vAlign w:val="center"/>
          </w:tcPr>
          <w:p w14:paraId="2D2668EC" w14:textId="77777777" w:rsidR="00254DEB" w:rsidRPr="00944A9F" w:rsidRDefault="00A836A5">
            <w:pPr>
              <w:jc w:val="right"/>
              <w:rPr>
                <w:rFonts w:eastAsia="仿宋"/>
                <w:color w:val="000000"/>
                <w:sz w:val="24"/>
                <w:szCs w:val="24"/>
              </w:rPr>
            </w:pPr>
            <w:r w:rsidRPr="00944A9F">
              <w:rPr>
                <w:rFonts w:eastAsia="仿宋"/>
                <w:color w:val="000000"/>
                <w:sz w:val="24"/>
                <w:szCs w:val="24"/>
              </w:rPr>
              <w:t xml:space="preserve">1,683,095 </w:t>
            </w:r>
          </w:p>
        </w:tc>
        <w:tc>
          <w:tcPr>
            <w:tcW w:w="1617" w:type="pct"/>
            <w:vAlign w:val="center"/>
          </w:tcPr>
          <w:p w14:paraId="3593E9D8" w14:textId="77777777" w:rsidR="00254DEB" w:rsidRPr="00944A9F" w:rsidRDefault="00A836A5">
            <w:pPr>
              <w:jc w:val="right"/>
              <w:rPr>
                <w:rFonts w:eastAsia="仿宋"/>
                <w:color w:val="000000"/>
                <w:sz w:val="24"/>
                <w:szCs w:val="24"/>
              </w:rPr>
            </w:pPr>
            <w:r w:rsidRPr="00944A9F">
              <w:rPr>
                <w:rFonts w:eastAsia="仿宋"/>
                <w:color w:val="000000"/>
                <w:sz w:val="24"/>
                <w:szCs w:val="24"/>
              </w:rPr>
              <w:t xml:space="preserve">780 </w:t>
            </w:r>
          </w:p>
        </w:tc>
      </w:tr>
    </w:tbl>
    <w:bookmarkEnd w:id="5"/>
    <w:p w14:paraId="4CA0CA00" w14:textId="77777777" w:rsidR="00254DEB" w:rsidRPr="003F5A77" w:rsidRDefault="00A836A5" w:rsidP="003F5A77">
      <w:pPr>
        <w:widowControl/>
        <w:overflowPunct w:val="0"/>
        <w:topLinePunct/>
        <w:snapToGrid w:val="0"/>
        <w:spacing w:beforeLines="50" w:before="156" w:afterLines="50" w:after="156" w:line="360" w:lineRule="auto"/>
        <w:ind w:firstLineChars="200" w:firstLine="562"/>
        <w:rPr>
          <w:rFonts w:eastAsia="仿宋"/>
          <w:b/>
          <w:bCs/>
          <w:color w:val="000000"/>
          <w:kern w:val="0"/>
          <w:sz w:val="28"/>
          <w:szCs w:val="28"/>
        </w:rPr>
      </w:pPr>
      <w:r w:rsidRPr="003F5A77">
        <w:rPr>
          <w:rFonts w:eastAsia="仿宋"/>
          <w:b/>
          <w:bCs/>
          <w:color w:val="000000"/>
          <w:kern w:val="0"/>
          <w:sz w:val="28"/>
          <w:szCs w:val="28"/>
        </w:rPr>
        <w:t>（</w:t>
      </w:r>
      <w:r w:rsidRPr="003F5A77">
        <w:rPr>
          <w:rFonts w:eastAsia="仿宋"/>
          <w:b/>
          <w:bCs/>
          <w:color w:val="000000"/>
          <w:kern w:val="0"/>
          <w:sz w:val="28"/>
          <w:szCs w:val="28"/>
        </w:rPr>
        <w:t>2</w:t>
      </w:r>
      <w:r w:rsidRPr="003F5A77">
        <w:rPr>
          <w:rFonts w:eastAsia="仿宋"/>
          <w:b/>
          <w:bCs/>
          <w:color w:val="000000"/>
          <w:kern w:val="0"/>
          <w:sz w:val="28"/>
          <w:szCs w:val="28"/>
        </w:rPr>
        <w:t>）国泰海通下属子公司股票交易情况</w:t>
      </w:r>
    </w:p>
    <w:tbl>
      <w:tblPr>
        <w:tblW w:w="5000" w:type="pct"/>
        <w:jc w:val="center"/>
        <w:tblBorders>
          <w:top w:val="single" w:sz="12" w:space="0" w:color="010000"/>
          <w:left w:val="single" w:sz="12" w:space="0" w:color="010000"/>
          <w:bottom w:val="single" w:sz="12" w:space="0" w:color="010000"/>
          <w:right w:val="single" w:sz="12" w:space="0" w:color="010000"/>
          <w:insideH w:val="single" w:sz="4" w:space="0" w:color="010000"/>
          <w:insideV w:val="single" w:sz="4" w:space="0" w:color="010000"/>
        </w:tblBorders>
        <w:tblLook w:val="04A0" w:firstRow="1" w:lastRow="0" w:firstColumn="1" w:lastColumn="0" w:noHBand="0" w:noVBand="1"/>
      </w:tblPr>
      <w:tblGrid>
        <w:gridCol w:w="2252"/>
        <w:gridCol w:w="1757"/>
        <w:gridCol w:w="1757"/>
        <w:gridCol w:w="2756"/>
      </w:tblGrid>
      <w:tr w:rsidR="00254DEB" w:rsidRPr="00944A9F" w14:paraId="37B09DC4" w14:textId="77777777">
        <w:trPr>
          <w:cantSplit/>
          <w:trHeight w:val="397"/>
          <w:tblHeader/>
          <w:jc w:val="center"/>
        </w:trPr>
        <w:tc>
          <w:tcPr>
            <w:tcW w:w="1321" w:type="pct"/>
            <w:tcBorders>
              <w:top w:val="single" w:sz="12" w:space="0" w:color="010000"/>
              <w:bottom w:val="single" w:sz="4" w:space="0" w:color="010000"/>
            </w:tcBorders>
            <w:vAlign w:val="center"/>
          </w:tcPr>
          <w:p w14:paraId="4F7236AB" w14:textId="77777777" w:rsidR="00254DEB" w:rsidRPr="00944A9F" w:rsidRDefault="00A836A5">
            <w:pPr>
              <w:jc w:val="center"/>
              <w:rPr>
                <w:rFonts w:eastAsia="仿宋"/>
                <w:b/>
                <w:color w:val="000000"/>
                <w:sz w:val="24"/>
                <w:szCs w:val="24"/>
              </w:rPr>
            </w:pPr>
            <w:r w:rsidRPr="00944A9F">
              <w:rPr>
                <w:rFonts w:eastAsia="仿宋"/>
                <w:b/>
                <w:color w:val="000000"/>
                <w:sz w:val="24"/>
                <w:szCs w:val="24"/>
              </w:rPr>
              <w:t>子公司名称</w:t>
            </w:r>
          </w:p>
        </w:tc>
        <w:tc>
          <w:tcPr>
            <w:tcW w:w="1031" w:type="pct"/>
            <w:tcBorders>
              <w:top w:val="single" w:sz="12" w:space="0" w:color="010000"/>
              <w:bottom w:val="single" w:sz="4" w:space="0" w:color="010000"/>
            </w:tcBorders>
            <w:vAlign w:val="center"/>
          </w:tcPr>
          <w:p w14:paraId="6BA821B3" w14:textId="77777777" w:rsidR="00254DEB" w:rsidRPr="00944A9F" w:rsidRDefault="00A836A5">
            <w:pPr>
              <w:keepNext/>
              <w:jc w:val="center"/>
              <w:rPr>
                <w:rFonts w:eastAsia="仿宋"/>
                <w:b/>
                <w:color w:val="000000"/>
                <w:sz w:val="24"/>
                <w:szCs w:val="24"/>
              </w:rPr>
            </w:pPr>
            <w:r w:rsidRPr="00944A9F">
              <w:rPr>
                <w:rFonts w:eastAsia="仿宋"/>
                <w:b/>
                <w:color w:val="000000"/>
                <w:sz w:val="24"/>
                <w:szCs w:val="24"/>
              </w:rPr>
              <w:t>累计买入股数（股）</w:t>
            </w:r>
          </w:p>
        </w:tc>
        <w:tc>
          <w:tcPr>
            <w:tcW w:w="1031" w:type="pct"/>
            <w:tcBorders>
              <w:top w:val="single" w:sz="12" w:space="0" w:color="010000"/>
              <w:bottom w:val="single" w:sz="4" w:space="0" w:color="010000"/>
            </w:tcBorders>
            <w:vAlign w:val="center"/>
          </w:tcPr>
          <w:p w14:paraId="2C21B93A" w14:textId="77777777" w:rsidR="00254DEB" w:rsidRPr="00944A9F" w:rsidRDefault="00A836A5">
            <w:pPr>
              <w:keepNext/>
              <w:jc w:val="center"/>
              <w:rPr>
                <w:rFonts w:eastAsia="仿宋"/>
                <w:b/>
                <w:color w:val="000000"/>
                <w:sz w:val="24"/>
                <w:szCs w:val="24"/>
              </w:rPr>
            </w:pPr>
            <w:r w:rsidRPr="00944A9F">
              <w:rPr>
                <w:rFonts w:eastAsia="仿宋"/>
                <w:b/>
                <w:color w:val="000000"/>
                <w:sz w:val="24"/>
                <w:szCs w:val="24"/>
              </w:rPr>
              <w:t>累计卖出股数（股）</w:t>
            </w:r>
          </w:p>
        </w:tc>
        <w:tc>
          <w:tcPr>
            <w:tcW w:w="1617" w:type="pct"/>
            <w:tcBorders>
              <w:top w:val="single" w:sz="12" w:space="0" w:color="010000"/>
              <w:bottom w:val="single" w:sz="4" w:space="0" w:color="010000"/>
            </w:tcBorders>
            <w:vAlign w:val="center"/>
          </w:tcPr>
          <w:p w14:paraId="24CBC0CF" w14:textId="77777777" w:rsidR="00254DEB" w:rsidRPr="00944A9F" w:rsidRDefault="00A836A5">
            <w:pPr>
              <w:keepNext/>
              <w:jc w:val="center"/>
              <w:rPr>
                <w:rFonts w:eastAsia="仿宋"/>
                <w:b/>
                <w:color w:val="000000"/>
                <w:sz w:val="24"/>
                <w:szCs w:val="24"/>
              </w:rPr>
            </w:pPr>
            <w:r w:rsidRPr="00944A9F">
              <w:rPr>
                <w:rFonts w:eastAsia="仿宋"/>
                <w:b/>
                <w:color w:val="000000"/>
                <w:sz w:val="24"/>
                <w:szCs w:val="24"/>
              </w:rPr>
              <w:t>截至</w:t>
            </w:r>
            <w:r w:rsidRPr="00944A9F">
              <w:rPr>
                <w:rFonts w:eastAsia="仿宋"/>
                <w:b/>
                <w:color w:val="000000"/>
                <w:sz w:val="24"/>
                <w:szCs w:val="24"/>
              </w:rPr>
              <w:t>2025</w:t>
            </w:r>
            <w:r w:rsidRPr="00944A9F">
              <w:rPr>
                <w:rFonts w:eastAsia="仿宋"/>
                <w:b/>
                <w:color w:val="000000"/>
                <w:sz w:val="24"/>
                <w:szCs w:val="24"/>
              </w:rPr>
              <w:t>年</w:t>
            </w:r>
            <w:r w:rsidRPr="00944A9F">
              <w:rPr>
                <w:rFonts w:eastAsia="仿宋"/>
                <w:b/>
                <w:color w:val="000000"/>
                <w:sz w:val="24"/>
                <w:szCs w:val="24"/>
              </w:rPr>
              <w:t>11</w:t>
            </w:r>
            <w:r w:rsidRPr="00944A9F">
              <w:rPr>
                <w:rFonts w:eastAsia="仿宋"/>
                <w:b/>
                <w:color w:val="000000"/>
                <w:sz w:val="24"/>
                <w:szCs w:val="24"/>
              </w:rPr>
              <w:t>月</w:t>
            </w:r>
            <w:r w:rsidRPr="00944A9F">
              <w:rPr>
                <w:rFonts w:eastAsia="仿宋"/>
                <w:b/>
                <w:color w:val="000000"/>
                <w:sz w:val="24"/>
                <w:szCs w:val="24"/>
              </w:rPr>
              <w:t>18</w:t>
            </w:r>
            <w:r w:rsidRPr="00944A9F">
              <w:rPr>
                <w:rFonts w:eastAsia="仿宋"/>
                <w:b/>
                <w:color w:val="000000"/>
                <w:sz w:val="24"/>
                <w:szCs w:val="24"/>
              </w:rPr>
              <w:t>日结余股数（股）</w:t>
            </w:r>
          </w:p>
        </w:tc>
      </w:tr>
      <w:tr w:rsidR="00254DEB" w:rsidRPr="00944A9F" w14:paraId="74AEF7B9" w14:textId="77777777">
        <w:trPr>
          <w:cantSplit/>
          <w:trHeight w:val="397"/>
          <w:jc w:val="center"/>
        </w:trPr>
        <w:tc>
          <w:tcPr>
            <w:tcW w:w="1321" w:type="pct"/>
            <w:vAlign w:val="center"/>
          </w:tcPr>
          <w:p w14:paraId="0DA13682" w14:textId="77777777" w:rsidR="00254DEB" w:rsidRPr="00944A9F" w:rsidRDefault="00A836A5">
            <w:pPr>
              <w:jc w:val="center"/>
              <w:rPr>
                <w:rFonts w:eastAsia="仿宋"/>
                <w:color w:val="000000"/>
                <w:sz w:val="24"/>
                <w:szCs w:val="24"/>
              </w:rPr>
            </w:pPr>
            <w:bookmarkStart w:id="6" w:name="_Hlk215068050"/>
            <w:r w:rsidRPr="00944A9F">
              <w:rPr>
                <w:rFonts w:eastAsia="仿宋"/>
                <w:color w:val="000000"/>
                <w:sz w:val="24"/>
                <w:szCs w:val="24"/>
              </w:rPr>
              <w:lastRenderedPageBreak/>
              <w:t>上海国泰海通证券资产管理有限公司</w:t>
            </w:r>
          </w:p>
        </w:tc>
        <w:tc>
          <w:tcPr>
            <w:tcW w:w="1031" w:type="pct"/>
            <w:vAlign w:val="center"/>
          </w:tcPr>
          <w:p w14:paraId="7CB4C595" w14:textId="77777777" w:rsidR="00254DEB" w:rsidRPr="00944A9F" w:rsidRDefault="00A836A5">
            <w:pPr>
              <w:jc w:val="right"/>
              <w:rPr>
                <w:rFonts w:eastAsia="仿宋"/>
                <w:color w:val="000000"/>
                <w:sz w:val="24"/>
                <w:szCs w:val="24"/>
              </w:rPr>
            </w:pPr>
            <w:r w:rsidRPr="00944A9F">
              <w:rPr>
                <w:rFonts w:eastAsia="仿宋"/>
                <w:color w:val="000000"/>
                <w:sz w:val="24"/>
                <w:szCs w:val="24"/>
              </w:rPr>
              <w:t xml:space="preserve">150,900 </w:t>
            </w:r>
          </w:p>
        </w:tc>
        <w:tc>
          <w:tcPr>
            <w:tcW w:w="1031" w:type="pct"/>
            <w:vAlign w:val="center"/>
          </w:tcPr>
          <w:p w14:paraId="3E0CD359" w14:textId="77777777" w:rsidR="00254DEB" w:rsidRPr="00944A9F" w:rsidRDefault="00A836A5">
            <w:pPr>
              <w:jc w:val="right"/>
              <w:rPr>
                <w:rFonts w:eastAsia="仿宋"/>
                <w:color w:val="000000"/>
                <w:sz w:val="24"/>
                <w:szCs w:val="24"/>
              </w:rPr>
            </w:pPr>
            <w:r w:rsidRPr="00944A9F">
              <w:rPr>
                <w:rFonts w:eastAsia="仿宋"/>
                <w:color w:val="000000"/>
                <w:sz w:val="24"/>
                <w:szCs w:val="24"/>
              </w:rPr>
              <w:t xml:space="preserve">150,900 </w:t>
            </w:r>
          </w:p>
        </w:tc>
        <w:tc>
          <w:tcPr>
            <w:tcW w:w="1617" w:type="pct"/>
            <w:vAlign w:val="center"/>
          </w:tcPr>
          <w:p w14:paraId="0D14DEAB" w14:textId="77777777" w:rsidR="00254DEB" w:rsidRPr="00944A9F" w:rsidRDefault="00A836A5">
            <w:pPr>
              <w:jc w:val="right"/>
              <w:rPr>
                <w:rFonts w:eastAsia="仿宋"/>
                <w:color w:val="000000"/>
                <w:sz w:val="24"/>
                <w:szCs w:val="24"/>
              </w:rPr>
            </w:pPr>
            <w:r w:rsidRPr="00944A9F">
              <w:rPr>
                <w:rFonts w:eastAsia="仿宋"/>
                <w:color w:val="000000"/>
                <w:sz w:val="24"/>
                <w:szCs w:val="24"/>
              </w:rPr>
              <w:t>0</w:t>
            </w:r>
          </w:p>
        </w:tc>
      </w:tr>
      <w:tr w:rsidR="00254DEB" w:rsidRPr="00944A9F" w14:paraId="41399515" w14:textId="77777777">
        <w:trPr>
          <w:cantSplit/>
          <w:trHeight w:val="397"/>
          <w:jc w:val="center"/>
        </w:trPr>
        <w:tc>
          <w:tcPr>
            <w:tcW w:w="1321" w:type="pct"/>
            <w:vAlign w:val="center"/>
          </w:tcPr>
          <w:p w14:paraId="7762577C" w14:textId="77777777" w:rsidR="00254DEB" w:rsidRPr="00944A9F" w:rsidRDefault="00A836A5">
            <w:pPr>
              <w:jc w:val="center"/>
              <w:rPr>
                <w:rFonts w:eastAsia="仿宋"/>
                <w:color w:val="000000"/>
                <w:sz w:val="24"/>
                <w:szCs w:val="24"/>
              </w:rPr>
            </w:pPr>
            <w:r w:rsidRPr="00944A9F">
              <w:rPr>
                <w:rFonts w:eastAsia="仿宋"/>
                <w:color w:val="000000"/>
                <w:sz w:val="24"/>
                <w:szCs w:val="24"/>
              </w:rPr>
              <w:t>国泰君安国际控股有限公司</w:t>
            </w:r>
          </w:p>
        </w:tc>
        <w:tc>
          <w:tcPr>
            <w:tcW w:w="1031" w:type="pct"/>
            <w:vAlign w:val="center"/>
          </w:tcPr>
          <w:p w14:paraId="12C323D0" w14:textId="77777777" w:rsidR="00254DEB" w:rsidRPr="00944A9F" w:rsidRDefault="00A836A5">
            <w:pPr>
              <w:jc w:val="right"/>
              <w:rPr>
                <w:rFonts w:eastAsia="仿宋"/>
                <w:color w:val="000000"/>
                <w:sz w:val="24"/>
                <w:szCs w:val="24"/>
              </w:rPr>
            </w:pPr>
            <w:r w:rsidRPr="00944A9F">
              <w:rPr>
                <w:rFonts w:eastAsia="仿宋"/>
                <w:color w:val="000000"/>
                <w:sz w:val="24"/>
                <w:szCs w:val="24"/>
              </w:rPr>
              <w:t>172,900</w:t>
            </w:r>
          </w:p>
        </w:tc>
        <w:tc>
          <w:tcPr>
            <w:tcW w:w="1031" w:type="pct"/>
            <w:vAlign w:val="center"/>
          </w:tcPr>
          <w:p w14:paraId="6341AE77" w14:textId="77777777" w:rsidR="00254DEB" w:rsidRPr="00944A9F" w:rsidRDefault="00A836A5">
            <w:pPr>
              <w:jc w:val="right"/>
              <w:rPr>
                <w:rFonts w:eastAsia="仿宋"/>
                <w:color w:val="000000"/>
                <w:sz w:val="24"/>
                <w:szCs w:val="24"/>
              </w:rPr>
            </w:pPr>
            <w:r w:rsidRPr="00944A9F">
              <w:rPr>
                <w:rFonts w:eastAsia="仿宋"/>
                <w:color w:val="000000"/>
                <w:sz w:val="24"/>
                <w:szCs w:val="24"/>
              </w:rPr>
              <w:t>172,900</w:t>
            </w:r>
          </w:p>
        </w:tc>
        <w:tc>
          <w:tcPr>
            <w:tcW w:w="1617" w:type="pct"/>
            <w:vAlign w:val="center"/>
          </w:tcPr>
          <w:p w14:paraId="69CEE524" w14:textId="77777777" w:rsidR="00254DEB" w:rsidRPr="00944A9F" w:rsidRDefault="00A836A5">
            <w:pPr>
              <w:jc w:val="right"/>
              <w:rPr>
                <w:rFonts w:eastAsia="仿宋"/>
                <w:color w:val="000000"/>
                <w:sz w:val="24"/>
                <w:szCs w:val="24"/>
              </w:rPr>
            </w:pPr>
            <w:r w:rsidRPr="00944A9F">
              <w:rPr>
                <w:rFonts w:eastAsia="仿宋"/>
                <w:color w:val="000000"/>
                <w:sz w:val="24"/>
                <w:szCs w:val="24"/>
              </w:rPr>
              <w:t>0</w:t>
            </w:r>
          </w:p>
        </w:tc>
      </w:tr>
    </w:tbl>
    <w:bookmarkEnd w:id="6"/>
    <w:p w14:paraId="59191BE5" w14:textId="77777777" w:rsidR="00254DEB" w:rsidRDefault="00A836A5">
      <w:pPr>
        <w:spacing w:line="360" w:lineRule="auto"/>
        <w:ind w:firstLineChars="200" w:firstLine="560"/>
        <w:rPr>
          <w:rFonts w:eastAsia="仿宋"/>
          <w:color w:val="000000"/>
          <w:sz w:val="28"/>
          <w:szCs w:val="28"/>
        </w:rPr>
      </w:pPr>
      <w:r>
        <w:rPr>
          <w:rFonts w:eastAsia="仿宋"/>
          <w:color w:val="000000"/>
          <w:sz w:val="28"/>
          <w:szCs w:val="28"/>
        </w:rPr>
        <w:t>国泰海通就上述股票变动事项作出说明与承诺如下：</w:t>
      </w:r>
    </w:p>
    <w:p w14:paraId="33501528" w14:textId="77777777" w:rsidR="00254DEB" w:rsidRDefault="00A836A5">
      <w:pPr>
        <w:spacing w:line="360" w:lineRule="auto"/>
        <w:ind w:firstLineChars="200" w:firstLine="560"/>
        <w:rPr>
          <w:rFonts w:eastAsia="仿宋"/>
          <w:color w:val="000000"/>
          <w:sz w:val="28"/>
          <w:szCs w:val="28"/>
        </w:rPr>
      </w:pPr>
      <w:r>
        <w:rPr>
          <w:rFonts w:eastAsia="仿宋"/>
          <w:color w:val="000000"/>
          <w:sz w:val="28"/>
          <w:szCs w:val="28"/>
        </w:rPr>
        <w:t>“</w:t>
      </w:r>
      <w:r>
        <w:rPr>
          <w:rFonts w:eastAsia="仿宋"/>
          <w:color w:val="000000"/>
          <w:sz w:val="28"/>
          <w:szCs w:val="28"/>
        </w:rPr>
        <w:t>本公司严格遵守了中国证券业协会《证券公司信息隔离墙制度指引》等相关法律法规的要求，建立了严格的信息隔离墙制度，各业务之间在机构设置、人员安排、信息系统、资金账户等方面独立运作、分开管理，以控制内幕信息的不当流转和使用，防范内幕交易的发生，避免公司与客户之间、客户与客户之间以及公司员工与公司、客户之间的利益冲突。</w:t>
      </w:r>
    </w:p>
    <w:p w14:paraId="224867C4" w14:textId="77777777" w:rsidR="00254DEB" w:rsidRDefault="00A836A5">
      <w:pPr>
        <w:spacing w:line="360" w:lineRule="auto"/>
        <w:ind w:firstLineChars="200" w:firstLine="560"/>
        <w:rPr>
          <w:rFonts w:eastAsia="仿宋"/>
          <w:color w:val="000000"/>
          <w:sz w:val="28"/>
          <w:szCs w:val="28"/>
        </w:rPr>
      </w:pPr>
      <w:r>
        <w:rPr>
          <w:rFonts w:eastAsia="仿宋"/>
          <w:color w:val="000000"/>
          <w:sz w:val="28"/>
          <w:szCs w:val="28"/>
        </w:rPr>
        <w:t>上述股票买卖行为与本次重组事项无关，不存在利用内幕信息进行交易的情形，本公司也未泄露有关信息或者建议他人买卖上市公司股票、从事市场操纵等禁止的交易行为。</w:t>
      </w:r>
    </w:p>
    <w:p w14:paraId="4EC18193" w14:textId="64CF2956" w:rsidR="00254DEB" w:rsidRDefault="00A836A5">
      <w:pPr>
        <w:spacing w:line="360" w:lineRule="auto"/>
        <w:ind w:firstLineChars="200" w:firstLine="560"/>
        <w:rPr>
          <w:rFonts w:eastAsia="仿宋"/>
          <w:color w:val="000000"/>
          <w:sz w:val="28"/>
          <w:szCs w:val="28"/>
        </w:rPr>
      </w:pPr>
      <w:r>
        <w:rPr>
          <w:rFonts w:eastAsia="仿宋"/>
          <w:color w:val="000000"/>
          <w:sz w:val="28"/>
          <w:szCs w:val="28"/>
        </w:rPr>
        <w:t>除上述买卖情况外，本公司在自查期间内无买卖上市公司股票的行为。本公司无泄</w:t>
      </w:r>
      <w:r w:rsidR="006B20BC">
        <w:rPr>
          <w:rFonts w:eastAsia="仿宋" w:hint="eastAsia"/>
          <w:color w:val="000000"/>
          <w:sz w:val="28"/>
          <w:szCs w:val="28"/>
        </w:rPr>
        <w:t>露</w:t>
      </w:r>
      <w:r>
        <w:rPr>
          <w:rFonts w:eastAsia="仿宋"/>
          <w:color w:val="000000"/>
          <w:sz w:val="28"/>
          <w:szCs w:val="28"/>
        </w:rPr>
        <w:t>有关信息或者建议他人买卖天亿马股票、从事市场操纵等禁止交易的行为。</w:t>
      </w:r>
      <w:r>
        <w:rPr>
          <w:rFonts w:eastAsia="仿宋"/>
          <w:color w:val="000000"/>
          <w:sz w:val="28"/>
          <w:szCs w:val="28"/>
        </w:rPr>
        <w:t>”</w:t>
      </w:r>
    </w:p>
    <w:p w14:paraId="3A740C07" w14:textId="77777777" w:rsidR="00254DEB" w:rsidRPr="003F5A77" w:rsidRDefault="00A836A5" w:rsidP="003F5A77">
      <w:pPr>
        <w:widowControl/>
        <w:overflowPunct w:val="0"/>
        <w:topLinePunct/>
        <w:snapToGrid w:val="0"/>
        <w:spacing w:beforeLines="50" w:before="156" w:afterLines="50" w:after="156" w:line="360" w:lineRule="auto"/>
        <w:ind w:firstLineChars="200" w:firstLine="562"/>
        <w:rPr>
          <w:rFonts w:eastAsia="仿宋"/>
          <w:b/>
          <w:bCs/>
          <w:color w:val="000000"/>
          <w:kern w:val="0"/>
          <w:sz w:val="28"/>
          <w:szCs w:val="28"/>
        </w:rPr>
      </w:pPr>
      <w:r w:rsidRPr="003F5A77">
        <w:rPr>
          <w:rFonts w:eastAsia="仿宋"/>
          <w:b/>
          <w:bCs/>
          <w:color w:val="000000"/>
          <w:kern w:val="0"/>
          <w:sz w:val="28"/>
          <w:szCs w:val="28"/>
        </w:rPr>
        <w:t>（二）自然人买卖上市公司股票的情况</w:t>
      </w:r>
    </w:p>
    <w:p w14:paraId="76041ED7" w14:textId="77777777" w:rsidR="00254DEB" w:rsidRDefault="00A836A5">
      <w:pPr>
        <w:spacing w:line="360" w:lineRule="auto"/>
        <w:ind w:firstLineChars="200" w:firstLine="560"/>
        <w:rPr>
          <w:rFonts w:eastAsia="仿宋"/>
          <w:color w:val="000000"/>
          <w:sz w:val="28"/>
          <w:szCs w:val="28"/>
        </w:rPr>
      </w:pPr>
      <w:r>
        <w:rPr>
          <w:rFonts w:eastAsia="仿宋"/>
          <w:color w:val="000000"/>
          <w:sz w:val="28"/>
          <w:szCs w:val="28"/>
        </w:rPr>
        <w:t>核查期间内，共有</w:t>
      </w:r>
      <w:r>
        <w:rPr>
          <w:rFonts w:eastAsia="仿宋"/>
          <w:color w:val="000000"/>
          <w:sz w:val="28"/>
          <w:szCs w:val="28"/>
        </w:rPr>
        <w:t>4</w:t>
      </w:r>
      <w:r>
        <w:rPr>
          <w:rFonts w:eastAsia="仿宋"/>
          <w:color w:val="000000"/>
          <w:sz w:val="28"/>
          <w:szCs w:val="28"/>
        </w:rPr>
        <w:t>位自然人存在买卖上市公司股票的情况，具体如下：</w:t>
      </w:r>
    </w:p>
    <w:tbl>
      <w:tblPr>
        <w:tblW w:w="0" w:type="auto"/>
        <w:jc w:val="center"/>
        <w:tblBorders>
          <w:top w:val="single" w:sz="12" w:space="0" w:color="010000"/>
          <w:left w:val="single" w:sz="12" w:space="0" w:color="010000"/>
          <w:bottom w:val="single" w:sz="12" w:space="0" w:color="010000"/>
          <w:right w:val="single" w:sz="12" w:space="0" w:color="010000"/>
          <w:insideH w:val="single" w:sz="4" w:space="0" w:color="010000"/>
          <w:insideV w:val="single" w:sz="4" w:space="0" w:color="010000"/>
        </w:tblBorders>
        <w:tblLook w:val="04A0" w:firstRow="1" w:lastRow="0" w:firstColumn="1" w:lastColumn="0" w:noHBand="0" w:noVBand="1"/>
      </w:tblPr>
      <w:tblGrid>
        <w:gridCol w:w="582"/>
        <w:gridCol w:w="1086"/>
        <w:gridCol w:w="2551"/>
        <w:gridCol w:w="1418"/>
        <w:gridCol w:w="1275"/>
        <w:gridCol w:w="1610"/>
      </w:tblGrid>
      <w:tr w:rsidR="00254DEB" w:rsidRPr="00F32946" w14:paraId="322800AB" w14:textId="77777777" w:rsidTr="005E0E44">
        <w:trPr>
          <w:cantSplit/>
          <w:trHeight w:val="591"/>
          <w:tblHeader/>
          <w:jc w:val="center"/>
        </w:trPr>
        <w:tc>
          <w:tcPr>
            <w:tcW w:w="0" w:type="auto"/>
            <w:tcBorders>
              <w:top w:val="single" w:sz="12" w:space="0" w:color="010000"/>
              <w:bottom w:val="single" w:sz="4" w:space="0" w:color="010000"/>
            </w:tcBorders>
            <w:vAlign w:val="center"/>
          </w:tcPr>
          <w:p w14:paraId="17202488" w14:textId="77777777" w:rsidR="00254DEB" w:rsidRPr="00F32946" w:rsidRDefault="00A836A5">
            <w:pPr>
              <w:jc w:val="center"/>
              <w:rPr>
                <w:rFonts w:eastAsia="仿宋"/>
                <w:b/>
                <w:color w:val="000000"/>
                <w:sz w:val="24"/>
                <w:szCs w:val="24"/>
              </w:rPr>
            </w:pPr>
            <w:r w:rsidRPr="00F32946">
              <w:rPr>
                <w:rFonts w:eastAsia="仿宋"/>
                <w:b/>
                <w:color w:val="000000"/>
                <w:sz w:val="24"/>
                <w:szCs w:val="24"/>
              </w:rPr>
              <w:t>序号</w:t>
            </w:r>
          </w:p>
        </w:tc>
        <w:tc>
          <w:tcPr>
            <w:tcW w:w="1086" w:type="dxa"/>
            <w:tcBorders>
              <w:top w:val="single" w:sz="12" w:space="0" w:color="010000"/>
              <w:bottom w:val="single" w:sz="4" w:space="0" w:color="010000"/>
            </w:tcBorders>
            <w:vAlign w:val="center"/>
          </w:tcPr>
          <w:p w14:paraId="472623C9" w14:textId="77777777" w:rsidR="00254DEB" w:rsidRPr="00F32946" w:rsidRDefault="00A836A5">
            <w:pPr>
              <w:jc w:val="center"/>
              <w:rPr>
                <w:rFonts w:eastAsia="仿宋"/>
                <w:b/>
                <w:color w:val="000000"/>
                <w:sz w:val="24"/>
                <w:szCs w:val="24"/>
              </w:rPr>
            </w:pPr>
            <w:r w:rsidRPr="00F32946">
              <w:rPr>
                <w:rFonts w:eastAsia="仿宋"/>
                <w:b/>
                <w:color w:val="000000"/>
                <w:sz w:val="24"/>
                <w:szCs w:val="24"/>
              </w:rPr>
              <w:t>姓名</w:t>
            </w:r>
          </w:p>
        </w:tc>
        <w:tc>
          <w:tcPr>
            <w:tcW w:w="2551" w:type="dxa"/>
            <w:tcBorders>
              <w:top w:val="single" w:sz="12" w:space="0" w:color="010000"/>
              <w:bottom w:val="single" w:sz="4" w:space="0" w:color="010000"/>
            </w:tcBorders>
            <w:vAlign w:val="center"/>
          </w:tcPr>
          <w:p w14:paraId="1D37C092" w14:textId="77777777" w:rsidR="00254DEB" w:rsidRPr="00F32946" w:rsidRDefault="00A836A5">
            <w:pPr>
              <w:jc w:val="center"/>
              <w:rPr>
                <w:rFonts w:eastAsia="仿宋"/>
                <w:b/>
                <w:color w:val="000000"/>
                <w:sz w:val="24"/>
                <w:szCs w:val="24"/>
              </w:rPr>
            </w:pPr>
            <w:r w:rsidRPr="00F32946">
              <w:rPr>
                <w:rFonts w:eastAsia="仿宋"/>
                <w:b/>
                <w:color w:val="000000"/>
                <w:sz w:val="24"/>
                <w:szCs w:val="24"/>
              </w:rPr>
              <w:t>职务</w:t>
            </w:r>
            <w:r w:rsidRPr="00F32946">
              <w:rPr>
                <w:rFonts w:eastAsia="仿宋"/>
                <w:b/>
                <w:color w:val="000000"/>
                <w:sz w:val="24"/>
                <w:szCs w:val="24"/>
              </w:rPr>
              <w:t>/</w:t>
            </w:r>
            <w:r w:rsidRPr="00F32946">
              <w:rPr>
                <w:rFonts w:eastAsia="仿宋"/>
                <w:b/>
                <w:color w:val="000000"/>
                <w:sz w:val="24"/>
                <w:szCs w:val="24"/>
              </w:rPr>
              <w:t>关系</w:t>
            </w:r>
            <w:bookmarkStart w:id="7" w:name="_GoBack"/>
            <w:bookmarkEnd w:id="7"/>
          </w:p>
        </w:tc>
        <w:tc>
          <w:tcPr>
            <w:tcW w:w="1418" w:type="dxa"/>
            <w:tcBorders>
              <w:top w:val="single" w:sz="12" w:space="0" w:color="010000"/>
              <w:bottom w:val="single" w:sz="4" w:space="0" w:color="010000"/>
            </w:tcBorders>
            <w:vAlign w:val="center"/>
          </w:tcPr>
          <w:p w14:paraId="7EE35FC0" w14:textId="77777777" w:rsidR="00254DEB" w:rsidRPr="00F32946" w:rsidRDefault="00A836A5">
            <w:pPr>
              <w:keepNext/>
              <w:jc w:val="center"/>
              <w:rPr>
                <w:rFonts w:eastAsia="仿宋"/>
                <w:b/>
                <w:color w:val="000000"/>
                <w:sz w:val="24"/>
                <w:szCs w:val="24"/>
              </w:rPr>
            </w:pPr>
            <w:r w:rsidRPr="00F32946">
              <w:rPr>
                <w:rFonts w:eastAsia="仿宋"/>
                <w:b/>
                <w:color w:val="000000"/>
                <w:sz w:val="24"/>
                <w:szCs w:val="24"/>
              </w:rPr>
              <w:t>期间累计买入（股）</w:t>
            </w:r>
          </w:p>
        </w:tc>
        <w:tc>
          <w:tcPr>
            <w:tcW w:w="1275" w:type="dxa"/>
            <w:tcBorders>
              <w:top w:val="single" w:sz="12" w:space="0" w:color="010000"/>
              <w:bottom w:val="single" w:sz="4" w:space="0" w:color="010000"/>
            </w:tcBorders>
            <w:vAlign w:val="center"/>
          </w:tcPr>
          <w:p w14:paraId="73DD4A39" w14:textId="77777777" w:rsidR="00254DEB" w:rsidRPr="00F32946" w:rsidRDefault="00A836A5">
            <w:pPr>
              <w:keepNext/>
              <w:jc w:val="center"/>
              <w:rPr>
                <w:rFonts w:eastAsia="仿宋"/>
                <w:b/>
                <w:color w:val="000000"/>
                <w:sz w:val="24"/>
                <w:szCs w:val="24"/>
              </w:rPr>
            </w:pPr>
            <w:r w:rsidRPr="00F32946">
              <w:rPr>
                <w:rFonts w:eastAsia="仿宋"/>
                <w:b/>
                <w:color w:val="000000"/>
                <w:sz w:val="24"/>
                <w:szCs w:val="24"/>
              </w:rPr>
              <w:t>期间累计卖出（股）</w:t>
            </w:r>
          </w:p>
        </w:tc>
        <w:tc>
          <w:tcPr>
            <w:tcW w:w="1610" w:type="dxa"/>
            <w:tcBorders>
              <w:top w:val="single" w:sz="12" w:space="0" w:color="010000"/>
              <w:bottom w:val="single" w:sz="4" w:space="0" w:color="010000"/>
            </w:tcBorders>
            <w:vAlign w:val="center"/>
          </w:tcPr>
          <w:p w14:paraId="0B75681E" w14:textId="77777777" w:rsidR="00254DEB" w:rsidRPr="00F32946" w:rsidRDefault="00A836A5">
            <w:pPr>
              <w:keepNext/>
              <w:jc w:val="center"/>
              <w:rPr>
                <w:rFonts w:eastAsia="仿宋"/>
                <w:b/>
                <w:color w:val="000000"/>
                <w:sz w:val="24"/>
                <w:szCs w:val="24"/>
              </w:rPr>
            </w:pPr>
            <w:r w:rsidRPr="00F32946">
              <w:rPr>
                <w:rFonts w:eastAsia="仿宋"/>
                <w:b/>
                <w:color w:val="000000"/>
                <w:sz w:val="24"/>
                <w:szCs w:val="24"/>
              </w:rPr>
              <w:t>截至</w:t>
            </w:r>
            <w:r w:rsidRPr="00F32946">
              <w:rPr>
                <w:rFonts w:eastAsia="仿宋"/>
                <w:b/>
                <w:color w:val="000000"/>
                <w:sz w:val="24"/>
                <w:szCs w:val="24"/>
              </w:rPr>
              <w:t>2025</w:t>
            </w:r>
            <w:r w:rsidRPr="00F32946">
              <w:rPr>
                <w:rFonts w:eastAsia="仿宋"/>
                <w:b/>
                <w:color w:val="000000"/>
                <w:sz w:val="24"/>
                <w:szCs w:val="24"/>
              </w:rPr>
              <w:t>年</w:t>
            </w:r>
            <w:r w:rsidRPr="00F32946">
              <w:rPr>
                <w:rFonts w:eastAsia="仿宋"/>
                <w:b/>
                <w:color w:val="000000"/>
                <w:sz w:val="24"/>
                <w:szCs w:val="24"/>
              </w:rPr>
              <w:t>11</w:t>
            </w:r>
            <w:r w:rsidRPr="00F32946">
              <w:rPr>
                <w:rFonts w:eastAsia="仿宋"/>
                <w:b/>
                <w:color w:val="000000"/>
                <w:sz w:val="24"/>
                <w:szCs w:val="24"/>
              </w:rPr>
              <w:t>月</w:t>
            </w:r>
            <w:r w:rsidRPr="00F32946">
              <w:rPr>
                <w:rFonts w:eastAsia="仿宋"/>
                <w:b/>
                <w:color w:val="000000"/>
                <w:sz w:val="24"/>
                <w:szCs w:val="24"/>
              </w:rPr>
              <w:t>18</w:t>
            </w:r>
            <w:r w:rsidRPr="00F32946">
              <w:rPr>
                <w:rFonts w:eastAsia="仿宋"/>
                <w:b/>
                <w:color w:val="000000"/>
                <w:sz w:val="24"/>
                <w:szCs w:val="24"/>
              </w:rPr>
              <w:t>日结余股数（股）</w:t>
            </w:r>
          </w:p>
        </w:tc>
      </w:tr>
      <w:tr w:rsidR="00254DEB" w:rsidRPr="00F32946" w14:paraId="6CE67EDC" w14:textId="77777777" w:rsidTr="005E0E44">
        <w:trPr>
          <w:cantSplit/>
          <w:trHeight w:val="397"/>
          <w:jc w:val="center"/>
        </w:trPr>
        <w:tc>
          <w:tcPr>
            <w:tcW w:w="0" w:type="auto"/>
            <w:vAlign w:val="center"/>
          </w:tcPr>
          <w:p w14:paraId="43AE7BAF" w14:textId="77777777" w:rsidR="00254DEB" w:rsidRPr="00F32946" w:rsidRDefault="00A836A5">
            <w:pPr>
              <w:jc w:val="center"/>
              <w:rPr>
                <w:rFonts w:eastAsia="仿宋"/>
                <w:color w:val="000000"/>
                <w:sz w:val="24"/>
                <w:szCs w:val="24"/>
              </w:rPr>
            </w:pPr>
            <w:r w:rsidRPr="00F32946">
              <w:rPr>
                <w:rFonts w:eastAsia="仿宋"/>
                <w:color w:val="000000"/>
                <w:sz w:val="24"/>
                <w:szCs w:val="24"/>
              </w:rPr>
              <w:t>1</w:t>
            </w:r>
          </w:p>
        </w:tc>
        <w:tc>
          <w:tcPr>
            <w:tcW w:w="1086" w:type="dxa"/>
            <w:vAlign w:val="center"/>
          </w:tcPr>
          <w:p w14:paraId="17CBC111" w14:textId="77777777" w:rsidR="00254DEB" w:rsidRPr="00F32946" w:rsidRDefault="00A836A5">
            <w:pPr>
              <w:rPr>
                <w:rFonts w:eastAsia="仿宋"/>
                <w:color w:val="000000"/>
                <w:sz w:val="24"/>
                <w:szCs w:val="24"/>
              </w:rPr>
            </w:pPr>
            <w:r w:rsidRPr="00F32946">
              <w:rPr>
                <w:rFonts w:eastAsia="仿宋"/>
                <w:color w:val="000000"/>
                <w:sz w:val="24"/>
                <w:szCs w:val="24"/>
              </w:rPr>
              <w:t>陈婵锦</w:t>
            </w:r>
          </w:p>
        </w:tc>
        <w:tc>
          <w:tcPr>
            <w:tcW w:w="2551" w:type="dxa"/>
            <w:vAlign w:val="center"/>
          </w:tcPr>
          <w:p w14:paraId="7EBA7081" w14:textId="77777777" w:rsidR="00254DEB" w:rsidRPr="00F32946" w:rsidRDefault="00A836A5">
            <w:pPr>
              <w:rPr>
                <w:rFonts w:eastAsia="仿宋"/>
                <w:color w:val="000000"/>
                <w:sz w:val="24"/>
                <w:szCs w:val="24"/>
              </w:rPr>
            </w:pPr>
            <w:r w:rsidRPr="00F32946">
              <w:rPr>
                <w:rFonts w:eastAsia="仿宋"/>
                <w:color w:val="000000"/>
                <w:sz w:val="24"/>
                <w:szCs w:val="24"/>
              </w:rPr>
              <w:t>上市公司董事刘楚境之配偶</w:t>
            </w:r>
          </w:p>
        </w:tc>
        <w:tc>
          <w:tcPr>
            <w:tcW w:w="1418" w:type="dxa"/>
            <w:vAlign w:val="center"/>
          </w:tcPr>
          <w:p w14:paraId="517B0211" w14:textId="77777777" w:rsidR="00254DEB" w:rsidRPr="00F32946" w:rsidRDefault="00A836A5">
            <w:pPr>
              <w:jc w:val="right"/>
              <w:rPr>
                <w:rFonts w:eastAsia="仿宋"/>
                <w:color w:val="000000"/>
                <w:sz w:val="24"/>
                <w:szCs w:val="24"/>
              </w:rPr>
            </w:pPr>
            <w:r w:rsidRPr="00F32946">
              <w:rPr>
                <w:rFonts w:eastAsia="仿宋"/>
                <w:color w:val="000000"/>
                <w:sz w:val="24"/>
                <w:szCs w:val="24"/>
              </w:rPr>
              <w:t>1,000</w:t>
            </w:r>
          </w:p>
        </w:tc>
        <w:tc>
          <w:tcPr>
            <w:tcW w:w="1275" w:type="dxa"/>
            <w:vAlign w:val="center"/>
          </w:tcPr>
          <w:p w14:paraId="770B3418" w14:textId="77777777" w:rsidR="00254DEB" w:rsidRPr="00F32946" w:rsidRDefault="00A836A5">
            <w:pPr>
              <w:jc w:val="right"/>
              <w:rPr>
                <w:rFonts w:eastAsia="仿宋"/>
                <w:color w:val="000000"/>
                <w:sz w:val="24"/>
                <w:szCs w:val="24"/>
              </w:rPr>
            </w:pPr>
            <w:r w:rsidRPr="00F32946">
              <w:rPr>
                <w:rFonts w:eastAsia="仿宋"/>
                <w:color w:val="000000"/>
                <w:sz w:val="24"/>
                <w:szCs w:val="24"/>
              </w:rPr>
              <w:t>1,000</w:t>
            </w:r>
          </w:p>
        </w:tc>
        <w:tc>
          <w:tcPr>
            <w:tcW w:w="1610" w:type="dxa"/>
            <w:vAlign w:val="center"/>
          </w:tcPr>
          <w:p w14:paraId="03DA6878" w14:textId="77777777" w:rsidR="00254DEB" w:rsidRPr="00F32946" w:rsidRDefault="00A836A5">
            <w:pPr>
              <w:jc w:val="right"/>
              <w:rPr>
                <w:rFonts w:eastAsia="仿宋"/>
                <w:color w:val="000000"/>
                <w:sz w:val="24"/>
                <w:szCs w:val="24"/>
              </w:rPr>
            </w:pPr>
            <w:r w:rsidRPr="00F32946">
              <w:rPr>
                <w:rFonts w:eastAsia="仿宋"/>
                <w:color w:val="000000"/>
                <w:sz w:val="24"/>
                <w:szCs w:val="24"/>
              </w:rPr>
              <w:t>0</w:t>
            </w:r>
          </w:p>
        </w:tc>
      </w:tr>
      <w:tr w:rsidR="00254DEB" w:rsidRPr="00F32946" w14:paraId="685FA5D8" w14:textId="77777777" w:rsidTr="005E0E44">
        <w:trPr>
          <w:cantSplit/>
          <w:trHeight w:val="397"/>
          <w:jc w:val="center"/>
        </w:trPr>
        <w:tc>
          <w:tcPr>
            <w:tcW w:w="0" w:type="auto"/>
            <w:vAlign w:val="center"/>
          </w:tcPr>
          <w:p w14:paraId="619DB1C2" w14:textId="77777777" w:rsidR="00254DEB" w:rsidRPr="00F32946" w:rsidRDefault="00A836A5">
            <w:pPr>
              <w:jc w:val="center"/>
              <w:rPr>
                <w:rFonts w:eastAsia="仿宋"/>
                <w:color w:val="000000"/>
                <w:sz w:val="24"/>
                <w:szCs w:val="24"/>
              </w:rPr>
            </w:pPr>
            <w:r w:rsidRPr="00F32946">
              <w:rPr>
                <w:rFonts w:eastAsia="仿宋"/>
                <w:color w:val="000000"/>
                <w:sz w:val="24"/>
                <w:szCs w:val="24"/>
              </w:rPr>
              <w:lastRenderedPageBreak/>
              <w:t>2</w:t>
            </w:r>
          </w:p>
        </w:tc>
        <w:tc>
          <w:tcPr>
            <w:tcW w:w="1086" w:type="dxa"/>
            <w:vAlign w:val="center"/>
          </w:tcPr>
          <w:p w14:paraId="79B958C8" w14:textId="77777777" w:rsidR="00254DEB" w:rsidRPr="00F32946" w:rsidRDefault="00A836A5">
            <w:pPr>
              <w:rPr>
                <w:rFonts w:eastAsia="仿宋"/>
                <w:color w:val="000000"/>
                <w:sz w:val="24"/>
                <w:szCs w:val="24"/>
              </w:rPr>
            </w:pPr>
            <w:r w:rsidRPr="00F32946">
              <w:rPr>
                <w:rFonts w:eastAsia="仿宋"/>
                <w:color w:val="000000"/>
                <w:sz w:val="24"/>
                <w:szCs w:val="24"/>
              </w:rPr>
              <w:t>李祥坤</w:t>
            </w:r>
          </w:p>
        </w:tc>
        <w:tc>
          <w:tcPr>
            <w:tcW w:w="2551" w:type="dxa"/>
            <w:vAlign w:val="center"/>
          </w:tcPr>
          <w:p w14:paraId="568FF3C8" w14:textId="77777777" w:rsidR="00254DEB" w:rsidRPr="00F32946" w:rsidRDefault="00A836A5">
            <w:pPr>
              <w:rPr>
                <w:rFonts w:eastAsia="仿宋"/>
                <w:color w:val="000000"/>
                <w:sz w:val="24"/>
                <w:szCs w:val="24"/>
              </w:rPr>
            </w:pPr>
            <w:r w:rsidRPr="00F32946">
              <w:rPr>
                <w:rFonts w:eastAsia="仿宋"/>
                <w:color w:val="000000"/>
                <w:sz w:val="24"/>
                <w:szCs w:val="24"/>
              </w:rPr>
              <w:t>标的公司监事</w:t>
            </w:r>
          </w:p>
        </w:tc>
        <w:tc>
          <w:tcPr>
            <w:tcW w:w="1418" w:type="dxa"/>
            <w:vAlign w:val="center"/>
          </w:tcPr>
          <w:p w14:paraId="6B8814B3" w14:textId="77777777" w:rsidR="00254DEB" w:rsidRPr="00F32946" w:rsidRDefault="00A836A5">
            <w:pPr>
              <w:jc w:val="right"/>
              <w:rPr>
                <w:rFonts w:eastAsia="仿宋"/>
                <w:color w:val="000000"/>
                <w:sz w:val="24"/>
                <w:szCs w:val="24"/>
              </w:rPr>
            </w:pPr>
            <w:r w:rsidRPr="00F32946">
              <w:rPr>
                <w:rFonts w:eastAsia="仿宋"/>
                <w:color w:val="000000"/>
                <w:sz w:val="24"/>
                <w:szCs w:val="24"/>
              </w:rPr>
              <w:t>6,100</w:t>
            </w:r>
          </w:p>
        </w:tc>
        <w:tc>
          <w:tcPr>
            <w:tcW w:w="1275" w:type="dxa"/>
            <w:vAlign w:val="center"/>
          </w:tcPr>
          <w:p w14:paraId="5E8EF715" w14:textId="77777777" w:rsidR="00254DEB" w:rsidRPr="00F32946" w:rsidRDefault="00A836A5">
            <w:pPr>
              <w:jc w:val="right"/>
              <w:rPr>
                <w:rFonts w:eastAsia="仿宋"/>
                <w:color w:val="000000"/>
                <w:sz w:val="24"/>
                <w:szCs w:val="24"/>
              </w:rPr>
            </w:pPr>
            <w:r w:rsidRPr="00F32946">
              <w:rPr>
                <w:rFonts w:eastAsia="仿宋"/>
                <w:color w:val="000000"/>
                <w:sz w:val="24"/>
                <w:szCs w:val="24"/>
              </w:rPr>
              <w:t>6,100</w:t>
            </w:r>
          </w:p>
        </w:tc>
        <w:tc>
          <w:tcPr>
            <w:tcW w:w="1610" w:type="dxa"/>
            <w:vAlign w:val="center"/>
          </w:tcPr>
          <w:p w14:paraId="2DA9DBBD" w14:textId="77777777" w:rsidR="00254DEB" w:rsidRPr="00F32946" w:rsidRDefault="00A836A5">
            <w:pPr>
              <w:jc w:val="right"/>
              <w:rPr>
                <w:rFonts w:eastAsia="仿宋"/>
                <w:color w:val="000000"/>
                <w:sz w:val="24"/>
                <w:szCs w:val="24"/>
              </w:rPr>
            </w:pPr>
            <w:r w:rsidRPr="00F32946">
              <w:rPr>
                <w:rFonts w:eastAsia="仿宋"/>
                <w:color w:val="000000"/>
                <w:sz w:val="24"/>
                <w:szCs w:val="24"/>
              </w:rPr>
              <w:t>0</w:t>
            </w:r>
          </w:p>
        </w:tc>
      </w:tr>
      <w:tr w:rsidR="00254DEB" w:rsidRPr="00F32946" w14:paraId="5481ABE9" w14:textId="77777777" w:rsidTr="005E0E44">
        <w:trPr>
          <w:cantSplit/>
          <w:trHeight w:val="397"/>
          <w:jc w:val="center"/>
        </w:trPr>
        <w:tc>
          <w:tcPr>
            <w:tcW w:w="0" w:type="auto"/>
            <w:vAlign w:val="center"/>
          </w:tcPr>
          <w:p w14:paraId="386A348C" w14:textId="77777777" w:rsidR="00254DEB" w:rsidRPr="00F32946" w:rsidRDefault="00A836A5">
            <w:pPr>
              <w:jc w:val="center"/>
              <w:rPr>
                <w:rFonts w:eastAsia="仿宋"/>
                <w:color w:val="000000"/>
                <w:sz w:val="24"/>
                <w:szCs w:val="24"/>
              </w:rPr>
            </w:pPr>
            <w:r w:rsidRPr="00F32946">
              <w:rPr>
                <w:rFonts w:eastAsia="仿宋"/>
                <w:color w:val="000000"/>
                <w:sz w:val="24"/>
                <w:szCs w:val="24"/>
              </w:rPr>
              <w:t>3</w:t>
            </w:r>
          </w:p>
        </w:tc>
        <w:tc>
          <w:tcPr>
            <w:tcW w:w="1086" w:type="dxa"/>
            <w:vAlign w:val="center"/>
          </w:tcPr>
          <w:p w14:paraId="5D6EB9F9" w14:textId="77777777" w:rsidR="00254DEB" w:rsidRPr="00F32946" w:rsidRDefault="00A836A5">
            <w:pPr>
              <w:rPr>
                <w:rFonts w:eastAsia="仿宋"/>
                <w:color w:val="000000"/>
                <w:sz w:val="24"/>
                <w:szCs w:val="24"/>
              </w:rPr>
            </w:pPr>
            <w:r w:rsidRPr="00F32946">
              <w:rPr>
                <w:rFonts w:eastAsia="仿宋"/>
                <w:color w:val="000000"/>
                <w:sz w:val="24"/>
                <w:szCs w:val="24"/>
              </w:rPr>
              <w:t>林宝松</w:t>
            </w:r>
          </w:p>
        </w:tc>
        <w:tc>
          <w:tcPr>
            <w:tcW w:w="2551" w:type="dxa"/>
            <w:vAlign w:val="center"/>
          </w:tcPr>
          <w:p w14:paraId="7BE15A7F" w14:textId="77777777" w:rsidR="00254DEB" w:rsidRPr="00F32946" w:rsidRDefault="00A836A5">
            <w:pPr>
              <w:rPr>
                <w:rFonts w:eastAsia="仿宋"/>
                <w:color w:val="000000"/>
                <w:sz w:val="24"/>
                <w:szCs w:val="24"/>
              </w:rPr>
            </w:pPr>
            <w:bookmarkStart w:id="8" w:name="OLE_LINK74"/>
            <w:r w:rsidRPr="00F32946">
              <w:rPr>
                <w:rFonts w:eastAsia="仿宋"/>
                <w:color w:val="000000"/>
                <w:sz w:val="24"/>
                <w:szCs w:val="24"/>
              </w:rPr>
              <w:t>上市公司员工林尊瀛之父亲</w:t>
            </w:r>
            <w:bookmarkEnd w:id="8"/>
          </w:p>
        </w:tc>
        <w:tc>
          <w:tcPr>
            <w:tcW w:w="1418" w:type="dxa"/>
            <w:vAlign w:val="center"/>
          </w:tcPr>
          <w:p w14:paraId="0F59C090" w14:textId="77777777" w:rsidR="00254DEB" w:rsidRPr="00F32946" w:rsidRDefault="00A836A5">
            <w:pPr>
              <w:jc w:val="right"/>
              <w:rPr>
                <w:rFonts w:eastAsia="仿宋"/>
                <w:color w:val="000000"/>
                <w:sz w:val="24"/>
                <w:szCs w:val="24"/>
              </w:rPr>
            </w:pPr>
            <w:r w:rsidRPr="00F32946">
              <w:rPr>
                <w:rFonts w:eastAsia="仿宋"/>
                <w:color w:val="000000"/>
                <w:sz w:val="24"/>
                <w:szCs w:val="24"/>
              </w:rPr>
              <w:t>1,700</w:t>
            </w:r>
          </w:p>
        </w:tc>
        <w:tc>
          <w:tcPr>
            <w:tcW w:w="1275" w:type="dxa"/>
            <w:vAlign w:val="center"/>
          </w:tcPr>
          <w:p w14:paraId="013D02B3" w14:textId="77777777" w:rsidR="00254DEB" w:rsidRPr="00F32946" w:rsidRDefault="00A836A5">
            <w:pPr>
              <w:jc w:val="right"/>
              <w:rPr>
                <w:rFonts w:eastAsia="仿宋"/>
                <w:color w:val="000000"/>
                <w:sz w:val="24"/>
                <w:szCs w:val="24"/>
              </w:rPr>
            </w:pPr>
            <w:r w:rsidRPr="00F32946">
              <w:rPr>
                <w:rFonts w:eastAsia="仿宋"/>
                <w:color w:val="000000"/>
                <w:sz w:val="24"/>
                <w:szCs w:val="24"/>
              </w:rPr>
              <w:t>1,700</w:t>
            </w:r>
          </w:p>
        </w:tc>
        <w:tc>
          <w:tcPr>
            <w:tcW w:w="1610" w:type="dxa"/>
            <w:vAlign w:val="center"/>
          </w:tcPr>
          <w:p w14:paraId="1C9D2ADA" w14:textId="77777777" w:rsidR="00254DEB" w:rsidRPr="00F32946" w:rsidRDefault="00A836A5">
            <w:pPr>
              <w:jc w:val="right"/>
              <w:rPr>
                <w:rFonts w:eastAsia="仿宋"/>
                <w:color w:val="000000"/>
                <w:sz w:val="24"/>
                <w:szCs w:val="24"/>
              </w:rPr>
            </w:pPr>
            <w:r w:rsidRPr="00F32946">
              <w:rPr>
                <w:rFonts w:eastAsia="仿宋"/>
                <w:color w:val="000000"/>
                <w:sz w:val="24"/>
                <w:szCs w:val="24"/>
              </w:rPr>
              <w:t>0</w:t>
            </w:r>
          </w:p>
        </w:tc>
      </w:tr>
      <w:tr w:rsidR="00254DEB" w:rsidRPr="00F32946" w14:paraId="4F14D83C" w14:textId="77777777" w:rsidTr="005E0E44">
        <w:trPr>
          <w:cantSplit/>
          <w:trHeight w:val="397"/>
          <w:jc w:val="center"/>
        </w:trPr>
        <w:tc>
          <w:tcPr>
            <w:tcW w:w="0" w:type="auto"/>
            <w:vAlign w:val="center"/>
          </w:tcPr>
          <w:p w14:paraId="0DACF043" w14:textId="77777777" w:rsidR="00254DEB" w:rsidRPr="00F32946" w:rsidRDefault="00A836A5">
            <w:pPr>
              <w:jc w:val="center"/>
              <w:rPr>
                <w:rFonts w:eastAsia="仿宋"/>
                <w:color w:val="000000"/>
                <w:sz w:val="24"/>
                <w:szCs w:val="24"/>
              </w:rPr>
            </w:pPr>
            <w:r w:rsidRPr="00F32946">
              <w:rPr>
                <w:rFonts w:eastAsia="仿宋"/>
                <w:color w:val="000000"/>
                <w:sz w:val="24"/>
                <w:szCs w:val="24"/>
              </w:rPr>
              <w:t>4</w:t>
            </w:r>
          </w:p>
        </w:tc>
        <w:tc>
          <w:tcPr>
            <w:tcW w:w="1086" w:type="dxa"/>
            <w:vAlign w:val="center"/>
          </w:tcPr>
          <w:p w14:paraId="3E89F7A2" w14:textId="77777777" w:rsidR="00254DEB" w:rsidRPr="00F32946" w:rsidRDefault="00A836A5">
            <w:pPr>
              <w:rPr>
                <w:rFonts w:eastAsia="仿宋"/>
                <w:color w:val="000000"/>
                <w:sz w:val="24"/>
                <w:szCs w:val="24"/>
              </w:rPr>
            </w:pPr>
            <w:r w:rsidRPr="00F32946">
              <w:rPr>
                <w:rFonts w:eastAsia="仿宋"/>
                <w:color w:val="000000"/>
                <w:sz w:val="24"/>
                <w:szCs w:val="24"/>
              </w:rPr>
              <w:t>商桂英</w:t>
            </w:r>
          </w:p>
        </w:tc>
        <w:tc>
          <w:tcPr>
            <w:tcW w:w="2551" w:type="dxa"/>
            <w:vAlign w:val="center"/>
          </w:tcPr>
          <w:p w14:paraId="4DEDCBA8" w14:textId="77777777" w:rsidR="00254DEB" w:rsidRPr="00F32946" w:rsidRDefault="00A836A5">
            <w:pPr>
              <w:rPr>
                <w:rFonts w:eastAsia="仿宋"/>
                <w:color w:val="000000"/>
                <w:sz w:val="24"/>
                <w:szCs w:val="24"/>
              </w:rPr>
            </w:pPr>
            <w:r w:rsidRPr="00F32946">
              <w:rPr>
                <w:rFonts w:eastAsia="仿宋"/>
                <w:color w:val="000000"/>
                <w:sz w:val="24"/>
                <w:szCs w:val="24"/>
              </w:rPr>
              <w:t>上市公司员工林尊瀛之母亲</w:t>
            </w:r>
          </w:p>
        </w:tc>
        <w:tc>
          <w:tcPr>
            <w:tcW w:w="1418" w:type="dxa"/>
            <w:vAlign w:val="center"/>
          </w:tcPr>
          <w:p w14:paraId="36AAC2A6" w14:textId="77777777" w:rsidR="00254DEB" w:rsidRPr="00F32946" w:rsidRDefault="00A836A5">
            <w:pPr>
              <w:jc w:val="right"/>
              <w:rPr>
                <w:rFonts w:eastAsia="仿宋"/>
                <w:color w:val="000000"/>
                <w:sz w:val="24"/>
                <w:szCs w:val="24"/>
              </w:rPr>
            </w:pPr>
            <w:r w:rsidRPr="00F32946">
              <w:rPr>
                <w:rFonts w:eastAsia="仿宋"/>
                <w:color w:val="000000"/>
                <w:sz w:val="24"/>
                <w:szCs w:val="24"/>
              </w:rPr>
              <w:t>2,700</w:t>
            </w:r>
          </w:p>
        </w:tc>
        <w:tc>
          <w:tcPr>
            <w:tcW w:w="1275" w:type="dxa"/>
            <w:vAlign w:val="center"/>
          </w:tcPr>
          <w:p w14:paraId="4FFA333E" w14:textId="77777777" w:rsidR="00254DEB" w:rsidRPr="00F32946" w:rsidRDefault="00A836A5">
            <w:pPr>
              <w:jc w:val="right"/>
              <w:rPr>
                <w:rFonts w:eastAsia="仿宋"/>
                <w:color w:val="000000"/>
                <w:sz w:val="24"/>
                <w:szCs w:val="24"/>
              </w:rPr>
            </w:pPr>
            <w:r w:rsidRPr="00F32946">
              <w:rPr>
                <w:rFonts w:eastAsia="仿宋"/>
                <w:color w:val="000000"/>
                <w:sz w:val="24"/>
                <w:szCs w:val="24"/>
              </w:rPr>
              <w:t>2,700</w:t>
            </w:r>
          </w:p>
        </w:tc>
        <w:tc>
          <w:tcPr>
            <w:tcW w:w="1610" w:type="dxa"/>
            <w:vAlign w:val="center"/>
          </w:tcPr>
          <w:p w14:paraId="4C8CC2AA" w14:textId="77777777" w:rsidR="00254DEB" w:rsidRPr="00F32946" w:rsidRDefault="00A836A5">
            <w:pPr>
              <w:jc w:val="right"/>
              <w:rPr>
                <w:rFonts w:eastAsia="仿宋"/>
                <w:color w:val="000000"/>
                <w:sz w:val="24"/>
                <w:szCs w:val="24"/>
              </w:rPr>
            </w:pPr>
            <w:r w:rsidRPr="00F32946">
              <w:rPr>
                <w:rFonts w:eastAsia="仿宋"/>
                <w:color w:val="000000"/>
                <w:sz w:val="24"/>
                <w:szCs w:val="24"/>
              </w:rPr>
              <w:t>0</w:t>
            </w:r>
          </w:p>
        </w:tc>
      </w:tr>
    </w:tbl>
    <w:p w14:paraId="6DB865E3" w14:textId="77777777" w:rsidR="00254DEB" w:rsidRDefault="00A836A5">
      <w:pPr>
        <w:spacing w:line="360" w:lineRule="auto"/>
        <w:ind w:firstLineChars="200" w:firstLine="560"/>
        <w:rPr>
          <w:rFonts w:eastAsia="仿宋"/>
          <w:color w:val="000000"/>
          <w:sz w:val="28"/>
          <w:szCs w:val="28"/>
        </w:rPr>
      </w:pPr>
      <w:r>
        <w:rPr>
          <w:rFonts w:eastAsia="仿宋"/>
          <w:color w:val="000000"/>
          <w:sz w:val="28"/>
          <w:szCs w:val="28"/>
        </w:rPr>
        <w:t>针对上述在自查期间买卖股票的行为，上述人员均已分别出具《关于买卖广东天亿马信息产业股份有限公司股票情况的承诺函》，主要内容如下：</w:t>
      </w:r>
    </w:p>
    <w:p w14:paraId="5629AB7A" w14:textId="77777777" w:rsidR="00254DEB" w:rsidRDefault="00A836A5">
      <w:pPr>
        <w:spacing w:line="360" w:lineRule="auto"/>
        <w:ind w:firstLineChars="200" w:firstLine="560"/>
        <w:rPr>
          <w:rFonts w:eastAsia="仿宋"/>
          <w:color w:val="000000"/>
          <w:sz w:val="28"/>
          <w:szCs w:val="28"/>
        </w:rPr>
      </w:pPr>
      <w:r>
        <w:rPr>
          <w:rFonts w:eastAsia="仿宋"/>
          <w:color w:val="000000"/>
          <w:sz w:val="28"/>
          <w:szCs w:val="28"/>
        </w:rPr>
        <w:t>“1</w:t>
      </w:r>
      <w:r>
        <w:rPr>
          <w:rFonts w:eastAsia="仿宋"/>
          <w:color w:val="000000"/>
          <w:sz w:val="28"/>
          <w:szCs w:val="28"/>
        </w:rPr>
        <w:t>、上述股票买卖行为，发生于本人知悉内幕信息之前，是本人基于对二级市场交易情况、公开市场信息、天亿马股票投资价值的自行判断而进行的操作，与本次交易无任何关联，不存在泄露本次交易的内幕信息、利用本次交易的内幕信息买卖天亿马股票、利用本次交易的内幕信息建议他人买卖相关证券、从事市场操纵等禁止的交易行为。</w:t>
      </w:r>
    </w:p>
    <w:p w14:paraId="17A44475" w14:textId="77777777" w:rsidR="00254DEB" w:rsidRDefault="00A836A5">
      <w:pPr>
        <w:spacing w:line="360" w:lineRule="auto"/>
        <w:ind w:firstLineChars="200" w:firstLine="560"/>
        <w:rPr>
          <w:rFonts w:eastAsia="仿宋"/>
          <w:color w:val="000000"/>
          <w:sz w:val="28"/>
          <w:szCs w:val="28"/>
        </w:rPr>
      </w:pPr>
      <w:r>
        <w:rPr>
          <w:rFonts w:eastAsia="仿宋"/>
          <w:color w:val="000000"/>
          <w:sz w:val="28"/>
          <w:szCs w:val="28"/>
        </w:rPr>
        <w:t>2</w:t>
      </w:r>
      <w:r>
        <w:rPr>
          <w:rFonts w:eastAsia="仿宋"/>
          <w:color w:val="000000"/>
          <w:sz w:val="28"/>
          <w:szCs w:val="28"/>
        </w:rPr>
        <w:t>、本人不存在因涉嫌本次交易相关的内幕交易被立案调查或者立案侦查的情况，最近</w:t>
      </w:r>
      <w:r>
        <w:rPr>
          <w:rFonts w:eastAsia="仿宋"/>
          <w:color w:val="000000"/>
          <w:sz w:val="28"/>
          <w:szCs w:val="28"/>
        </w:rPr>
        <w:t>36</w:t>
      </w:r>
      <w:r>
        <w:rPr>
          <w:rFonts w:eastAsia="仿宋"/>
          <w:color w:val="000000"/>
          <w:sz w:val="28"/>
          <w:szCs w:val="28"/>
        </w:rPr>
        <w:t>个月不存在因本次交易相关的内幕交易而被中国证券监督管理委员会作出行政处罚、监管性措施或者司法机关依法追究刑事责任的情况。</w:t>
      </w:r>
    </w:p>
    <w:p w14:paraId="13E30DE1" w14:textId="77777777" w:rsidR="00254DEB" w:rsidRDefault="00A836A5">
      <w:pPr>
        <w:spacing w:line="360" w:lineRule="auto"/>
        <w:ind w:firstLineChars="200" w:firstLine="560"/>
        <w:rPr>
          <w:rFonts w:eastAsia="仿宋"/>
          <w:color w:val="000000"/>
          <w:sz w:val="28"/>
          <w:szCs w:val="28"/>
        </w:rPr>
      </w:pPr>
      <w:r>
        <w:rPr>
          <w:rFonts w:eastAsia="仿宋"/>
          <w:color w:val="000000"/>
          <w:sz w:val="28"/>
          <w:szCs w:val="28"/>
        </w:rPr>
        <w:t>3</w:t>
      </w:r>
      <w:r>
        <w:rPr>
          <w:rFonts w:eastAsia="仿宋"/>
          <w:color w:val="000000"/>
          <w:sz w:val="28"/>
          <w:szCs w:val="28"/>
        </w:rPr>
        <w:t>、如上述买卖上市公司股票的行为违反相关法律法规或证券主管机关颁布的规范性文件的要求，被相关部门认定为利用本次交易相关信息进行内幕交易的情形，本人自愿承担由此引起的全部法律责任。</w:t>
      </w:r>
    </w:p>
    <w:p w14:paraId="08982E42" w14:textId="77777777" w:rsidR="00254DEB" w:rsidRDefault="00A836A5">
      <w:pPr>
        <w:spacing w:line="360" w:lineRule="auto"/>
        <w:ind w:firstLineChars="200" w:firstLine="560"/>
        <w:rPr>
          <w:rFonts w:eastAsia="仿宋"/>
          <w:color w:val="000000"/>
          <w:sz w:val="28"/>
          <w:szCs w:val="28"/>
        </w:rPr>
      </w:pPr>
      <w:r>
        <w:rPr>
          <w:rFonts w:eastAsia="仿宋"/>
          <w:color w:val="000000"/>
          <w:sz w:val="28"/>
          <w:szCs w:val="28"/>
        </w:rPr>
        <w:t>4</w:t>
      </w:r>
      <w:r>
        <w:rPr>
          <w:rFonts w:eastAsia="仿宋"/>
          <w:color w:val="000000"/>
          <w:sz w:val="28"/>
          <w:szCs w:val="28"/>
        </w:rPr>
        <w:t>、自本承诺函出具之日起，本人将严格遵守有关法律、行政法规及规范性文件的规定以及相关证券监管机构的要求，规范买卖上市</w:t>
      </w:r>
      <w:r>
        <w:rPr>
          <w:rFonts w:eastAsia="仿宋"/>
          <w:color w:val="000000"/>
          <w:sz w:val="28"/>
          <w:szCs w:val="28"/>
        </w:rPr>
        <w:lastRenderedPageBreak/>
        <w:t>公司股票的行为，不利用内幕信息买卖天亿马的股票，也不以任何方式将本次交易的未公开信息披露给第三方，或建议他人买卖天亿马股票。</w:t>
      </w:r>
    </w:p>
    <w:p w14:paraId="51335252" w14:textId="77777777" w:rsidR="00254DEB" w:rsidRDefault="00A836A5">
      <w:pPr>
        <w:spacing w:line="360" w:lineRule="auto"/>
        <w:ind w:firstLineChars="200" w:firstLine="560"/>
        <w:rPr>
          <w:rFonts w:eastAsia="仿宋"/>
          <w:color w:val="000000"/>
          <w:sz w:val="28"/>
          <w:szCs w:val="28"/>
        </w:rPr>
      </w:pPr>
      <w:r>
        <w:rPr>
          <w:rFonts w:eastAsia="仿宋"/>
          <w:color w:val="000000"/>
          <w:sz w:val="28"/>
          <w:szCs w:val="28"/>
        </w:rPr>
        <w:t>5</w:t>
      </w:r>
      <w:r>
        <w:rPr>
          <w:rFonts w:eastAsia="仿宋"/>
          <w:color w:val="000000"/>
          <w:sz w:val="28"/>
          <w:szCs w:val="28"/>
        </w:rPr>
        <w:t>、本人声明上述内容是真实、准确、完整的，保证不存在任何虚假记载、误导性陈述与重大遗漏，并知悉上述承诺可能导致的法律后果，如违反上述承诺，本人愿意承担相应的法律责任。</w:t>
      </w:r>
      <w:r>
        <w:rPr>
          <w:rFonts w:eastAsia="仿宋"/>
          <w:color w:val="000000"/>
          <w:sz w:val="28"/>
          <w:szCs w:val="28"/>
        </w:rPr>
        <w:t>”</w:t>
      </w:r>
    </w:p>
    <w:p w14:paraId="38EA0468" w14:textId="77777777" w:rsidR="00254DEB" w:rsidRDefault="00A836A5">
      <w:pPr>
        <w:spacing w:line="360" w:lineRule="auto"/>
        <w:ind w:firstLineChars="200" w:firstLine="560"/>
        <w:rPr>
          <w:rFonts w:eastAsia="仿宋"/>
          <w:color w:val="000000"/>
          <w:sz w:val="28"/>
          <w:szCs w:val="28"/>
        </w:rPr>
      </w:pPr>
      <w:r>
        <w:rPr>
          <w:rFonts w:eastAsia="仿宋"/>
          <w:color w:val="000000"/>
          <w:sz w:val="28"/>
          <w:szCs w:val="28"/>
        </w:rPr>
        <w:t>刘楚境作为陈婵锦之直系亲属，已出具《关于买卖广东天亿马信息产业股份有限公司股票情况的承诺函》，主要内容如下：</w:t>
      </w:r>
    </w:p>
    <w:p w14:paraId="04B7E3D9" w14:textId="77777777" w:rsidR="00254DEB" w:rsidRDefault="00A836A5">
      <w:pPr>
        <w:spacing w:line="360" w:lineRule="auto"/>
        <w:ind w:firstLineChars="200" w:firstLine="560"/>
        <w:rPr>
          <w:rFonts w:eastAsia="仿宋"/>
          <w:color w:val="000000"/>
          <w:sz w:val="28"/>
          <w:szCs w:val="28"/>
        </w:rPr>
      </w:pPr>
      <w:r>
        <w:rPr>
          <w:rFonts w:eastAsia="仿宋"/>
          <w:color w:val="000000"/>
          <w:sz w:val="28"/>
          <w:szCs w:val="28"/>
        </w:rPr>
        <w:t>“1</w:t>
      </w:r>
      <w:r>
        <w:rPr>
          <w:rFonts w:eastAsia="仿宋"/>
          <w:color w:val="000000"/>
          <w:sz w:val="28"/>
          <w:szCs w:val="28"/>
        </w:rPr>
        <w:t>、对于本次交易相关事项，本人严格遵守有关法律、行政法规及规范性文件的规定履行了保密义务，从未向本人直系亲属或任何其他第三方泄露本次交易的任何内幕信息，亦未以明示或暗示的方式向本人直系亲属或任何其他第三方作出买卖天亿马</w:t>
      </w:r>
      <w:r>
        <w:rPr>
          <w:rFonts w:eastAsia="仿宋"/>
          <w:color w:val="000000"/>
          <w:sz w:val="28"/>
          <w:szCs w:val="28"/>
        </w:rPr>
        <w:t>A</w:t>
      </w:r>
      <w:r>
        <w:rPr>
          <w:rFonts w:eastAsia="仿宋"/>
          <w:color w:val="000000"/>
          <w:sz w:val="28"/>
          <w:szCs w:val="28"/>
        </w:rPr>
        <w:t>股股票的指示或建议。</w:t>
      </w:r>
    </w:p>
    <w:p w14:paraId="1DACBC0C" w14:textId="77777777" w:rsidR="00254DEB" w:rsidRDefault="00A836A5">
      <w:pPr>
        <w:spacing w:line="360" w:lineRule="auto"/>
        <w:ind w:firstLineChars="200" w:firstLine="560"/>
        <w:rPr>
          <w:rFonts w:eastAsia="仿宋"/>
          <w:color w:val="000000"/>
          <w:sz w:val="28"/>
          <w:szCs w:val="28"/>
        </w:rPr>
      </w:pPr>
      <w:r>
        <w:rPr>
          <w:rFonts w:eastAsia="仿宋"/>
          <w:color w:val="000000"/>
          <w:sz w:val="28"/>
          <w:szCs w:val="28"/>
        </w:rPr>
        <w:t>2</w:t>
      </w:r>
      <w:r>
        <w:rPr>
          <w:rFonts w:eastAsia="仿宋"/>
          <w:color w:val="000000"/>
          <w:sz w:val="28"/>
          <w:szCs w:val="28"/>
        </w:rPr>
        <w:t>、本人直系亲属陈婵锦在自查期间买卖天亿马</w:t>
      </w:r>
      <w:r>
        <w:rPr>
          <w:rFonts w:eastAsia="仿宋"/>
          <w:color w:val="000000"/>
          <w:sz w:val="28"/>
          <w:szCs w:val="28"/>
        </w:rPr>
        <w:t>A</w:t>
      </w:r>
      <w:r>
        <w:rPr>
          <w:rFonts w:eastAsia="仿宋"/>
          <w:color w:val="000000"/>
          <w:sz w:val="28"/>
          <w:szCs w:val="28"/>
        </w:rPr>
        <w:t>股股票的行为，系其基于对大盘走势和板块情况的自行判断，根据交易习惯而进行的操作，与本次交易不存在关联关系，不存在利用内幕信息进行内幕交易的情形。</w:t>
      </w:r>
    </w:p>
    <w:p w14:paraId="06B6E564" w14:textId="77777777" w:rsidR="00254DEB" w:rsidRDefault="00A836A5">
      <w:pPr>
        <w:spacing w:line="360" w:lineRule="auto"/>
        <w:ind w:firstLineChars="200" w:firstLine="560"/>
        <w:rPr>
          <w:rFonts w:eastAsia="仿宋"/>
          <w:color w:val="000000"/>
          <w:sz w:val="28"/>
          <w:szCs w:val="28"/>
        </w:rPr>
      </w:pPr>
      <w:r>
        <w:rPr>
          <w:rFonts w:eastAsia="仿宋"/>
          <w:color w:val="000000"/>
          <w:sz w:val="28"/>
          <w:szCs w:val="28"/>
        </w:rPr>
        <w:t>3</w:t>
      </w:r>
      <w:r>
        <w:rPr>
          <w:rFonts w:eastAsia="仿宋"/>
          <w:color w:val="000000"/>
          <w:sz w:val="28"/>
          <w:szCs w:val="28"/>
        </w:rPr>
        <w:t>、陈婵锦不知悉本次交易相关内幕信息，本人及本人直系亲属在自查期间不存在泄露本次交易相关内幕信息或者利用本次交易相关内幕信息买卖或者建议他人买卖天亿马</w:t>
      </w:r>
      <w:r>
        <w:rPr>
          <w:rFonts w:eastAsia="仿宋"/>
          <w:color w:val="000000"/>
          <w:sz w:val="28"/>
          <w:szCs w:val="28"/>
        </w:rPr>
        <w:t>A</w:t>
      </w:r>
      <w:r>
        <w:rPr>
          <w:rFonts w:eastAsia="仿宋"/>
          <w:color w:val="000000"/>
          <w:sz w:val="28"/>
          <w:szCs w:val="28"/>
        </w:rPr>
        <w:t>股股票、从事市场操纵等禁止的交易行为，亦不存在获取或利用内幕信息而进行股票投资的行为。</w:t>
      </w:r>
    </w:p>
    <w:p w14:paraId="318AD651" w14:textId="77777777" w:rsidR="00254DEB" w:rsidRDefault="00A836A5">
      <w:pPr>
        <w:spacing w:line="360" w:lineRule="auto"/>
        <w:ind w:firstLineChars="200" w:firstLine="560"/>
        <w:rPr>
          <w:rFonts w:eastAsia="仿宋"/>
          <w:color w:val="000000"/>
          <w:sz w:val="28"/>
          <w:szCs w:val="28"/>
        </w:rPr>
      </w:pPr>
      <w:r>
        <w:rPr>
          <w:rFonts w:eastAsia="仿宋"/>
          <w:color w:val="000000"/>
          <w:sz w:val="28"/>
          <w:szCs w:val="28"/>
        </w:rPr>
        <w:lastRenderedPageBreak/>
        <w:t>4</w:t>
      </w:r>
      <w:r>
        <w:rPr>
          <w:rFonts w:eastAsia="仿宋"/>
          <w:color w:val="000000"/>
          <w:sz w:val="28"/>
          <w:szCs w:val="28"/>
        </w:rPr>
        <w:t>、本人及本人直系亲属不存在因涉嫌本次交易相关的内幕交易被立案调查或者立案侦查的情况，最近</w:t>
      </w:r>
      <w:r>
        <w:rPr>
          <w:rFonts w:eastAsia="仿宋"/>
          <w:color w:val="000000"/>
          <w:sz w:val="28"/>
          <w:szCs w:val="28"/>
        </w:rPr>
        <w:t>36</w:t>
      </w:r>
      <w:r>
        <w:rPr>
          <w:rFonts w:eastAsia="仿宋"/>
          <w:color w:val="000000"/>
          <w:sz w:val="28"/>
          <w:szCs w:val="28"/>
        </w:rPr>
        <w:t>个月不存在因本次交易相关的内幕交易而被中国证券监督管理委员会作出行政处罚、监管性措施或者司法机关依法追究刑事责任的情况。</w:t>
      </w:r>
    </w:p>
    <w:p w14:paraId="364CA29D" w14:textId="77777777" w:rsidR="00254DEB" w:rsidRDefault="00A836A5">
      <w:pPr>
        <w:spacing w:line="360" w:lineRule="auto"/>
        <w:ind w:firstLineChars="200" w:firstLine="560"/>
        <w:rPr>
          <w:rFonts w:eastAsia="仿宋"/>
          <w:color w:val="000000"/>
          <w:sz w:val="28"/>
          <w:szCs w:val="28"/>
        </w:rPr>
      </w:pPr>
      <w:r>
        <w:rPr>
          <w:rFonts w:eastAsia="仿宋"/>
          <w:color w:val="000000"/>
          <w:sz w:val="28"/>
          <w:szCs w:val="28"/>
        </w:rPr>
        <w:t>5</w:t>
      </w:r>
      <w:r>
        <w:rPr>
          <w:rFonts w:eastAsia="仿宋"/>
          <w:color w:val="000000"/>
          <w:sz w:val="28"/>
          <w:szCs w:val="28"/>
        </w:rPr>
        <w:t>、如上述买卖上市公司股票的行为违反相关法律法规或证券主管机关颁布的规范性文件的要求，被相关部门认定为利用本次交易相关信息进行内幕交易的情形，本人自愿承担由此引起的全部法律责任。</w:t>
      </w:r>
    </w:p>
    <w:p w14:paraId="35073BED" w14:textId="77777777" w:rsidR="00254DEB" w:rsidRDefault="00A836A5">
      <w:pPr>
        <w:spacing w:line="360" w:lineRule="auto"/>
        <w:ind w:firstLineChars="200" w:firstLine="560"/>
        <w:rPr>
          <w:rFonts w:eastAsia="仿宋"/>
          <w:color w:val="000000"/>
          <w:sz w:val="28"/>
          <w:szCs w:val="28"/>
        </w:rPr>
      </w:pPr>
      <w:r>
        <w:rPr>
          <w:rFonts w:eastAsia="仿宋"/>
          <w:color w:val="000000"/>
          <w:sz w:val="28"/>
          <w:szCs w:val="28"/>
        </w:rPr>
        <w:t>6</w:t>
      </w:r>
      <w:r>
        <w:rPr>
          <w:rFonts w:eastAsia="仿宋"/>
          <w:color w:val="000000"/>
          <w:sz w:val="28"/>
          <w:szCs w:val="28"/>
        </w:rPr>
        <w:t>、自本承诺函出具之日起，本人将严格遵守有关法律、行政法规及规范性文件的规定以及相关证券监管机构的要求，规范买卖上市公司股票的行为，不利用内幕信息买卖天亿马的股票，也不以任何方式将本次交易的未公开信息披露给第三方，或建议他人买卖天亿马股票。</w:t>
      </w:r>
    </w:p>
    <w:p w14:paraId="7192B33C" w14:textId="77777777" w:rsidR="00254DEB" w:rsidRDefault="00A836A5">
      <w:pPr>
        <w:spacing w:line="360" w:lineRule="auto"/>
        <w:ind w:firstLineChars="200" w:firstLine="560"/>
        <w:rPr>
          <w:rFonts w:eastAsia="仿宋"/>
          <w:color w:val="000000"/>
          <w:sz w:val="28"/>
          <w:szCs w:val="28"/>
        </w:rPr>
      </w:pPr>
      <w:r>
        <w:rPr>
          <w:rFonts w:eastAsia="仿宋"/>
          <w:color w:val="000000"/>
          <w:sz w:val="28"/>
          <w:szCs w:val="28"/>
        </w:rPr>
        <w:t>7</w:t>
      </w:r>
      <w:r>
        <w:rPr>
          <w:rFonts w:eastAsia="仿宋"/>
          <w:color w:val="000000"/>
          <w:sz w:val="28"/>
          <w:szCs w:val="28"/>
        </w:rPr>
        <w:t>、本人声明上述内容是真实、准确、完整的，保证不存在任何虚假记载、误导性陈述与重大遗漏，并知悉上述承诺可能导致的法律后果，如违反上述承诺，本人愿意承担相应的法律责任。</w:t>
      </w:r>
      <w:r>
        <w:rPr>
          <w:rFonts w:eastAsia="仿宋"/>
          <w:color w:val="000000"/>
          <w:sz w:val="28"/>
          <w:szCs w:val="28"/>
        </w:rPr>
        <w:t>”</w:t>
      </w:r>
    </w:p>
    <w:p w14:paraId="23F2F138" w14:textId="77777777" w:rsidR="00254DEB" w:rsidRDefault="00A836A5">
      <w:pPr>
        <w:spacing w:line="360" w:lineRule="auto"/>
        <w:ind w:firstLineChars="200" w:firstLine="560"/>
        <w:rPr>
          <w:rFonts w:eastAsia="仿宋"/>
          <w:color w:val="000000"/>
          <w:sz w:val="28"/>
          <w:szCs w:val="28"/>
        </w:rPr>
      </w:pPr>
      <w:r>
        <w:rPr>
          <w:rFonts w:eastAsia="仿宋"/>
          <w:color w:val="000000"/>
          <w:sz w:val="28"/>
          <w:szCs w:val="28"/>
        </w:rPr>
        <w:t>林尊瀛作为林宝松及商桂英的直系亲属，已出具《关于买卖广东天亿马信息产业股份有限公司股票情况的承诺函》，主要内容如下：</w:t>
      </w:r>
    </w:p>
    <w:p w14:paraId="3A1CC4E4" w14:textId="77777777" w:rsidR="00254DEB" w:rsidRDefault="00A836A5">
      <w:pPr>
        <w:spacing w:line="360" w:lineRule="auto"/>
        <w:ind w:firstLineChars="200" w:firstLine="560"/>
        <w:rPr>
          <w:rFonts w:eastAsia="仿宋"/>
          <w:color w:val="000000"/>
          <w:sz w:val="28"/>
          <w:szCs w:val="28"/>
        </w:rPr>
      </w:pPr>
      <w:r>
        <w:rPr>
          <w:rFonts w:eastAsia="仿宋"/>
          <w:color w:val="000000"/>
          <w:sz w:val="28"/>
          <w:szCs w:val="28"/>
        </w:rPr>
        <w:t>“1</w:t>
      </w:r>
      <w:r>
        <w:rPr>
          <w:rFonts w:eastAsia="仿宋"/>
          <w:color w:val="000000"/>
          <w:sz w:val="28"/>
          <w:szCs w:val="28"/>
        </w:rPr>
        <w:t>、对于本次交易相关事项，本人严格遵守有关法律、行政法规及规范性文件的规定履行了保密义务，从未向本人直系亲属或任何其他第三方泄露本次交易的任何内幕信息，亦未以明示或暗示的方式向本人直系亲属或任何其他第三方作出买卖天亿马</w:t>
      </w:r>
      <w:r>
        <w:rPr>
          <w:rFonts w:eastAsia="仿宋"/>
          <w:color w:val="000000"/>
          <w:sz w:val="28"/>
          <w:szCs w:val="28"/>
        </w:rPr>
        <w:t>A</w:t>
      </w:r>
      <w:r>
        <w:rPr>
          <w:rFonts w:eastAsia="仿宋"/>
          <w:color w:val="000000"/>
          <w:sz w:val="28"/>
          <w:szCs w:val="28"/>
        </w:rPr>
        <w:t>股股票的指示或建议。</w:t>
      </w:r>
    </w:p>
    <w:p w14:paraId="7CBA269B" w14:textId="77777777" w:rsidR="00254DEB" w:rsidRDefault="00A836A5">
      <w:pPr>
        <w:spacing w:line="360" w:lineRule="auto"/>
        <w:ind w:firstLineChars="200" w:firstLine="560"/>
        <w:rPr>
          <w:rFonts w:eastAsia="仿宋"/>
          <w:color w:val="000000"/>
          <w:sz w:val="28"/>
          <w:szCs w:val="28"/>
        </w:rPr>
      </w:pPr>
      <w:r>
        <w:rPr>
          <w:rFonts w:eastAsia="仿宋"/>
          <w:color w:val="000000"/>
          <w:sz w:val="28"/>
          <w:szCs w:val="28"/>
        </w:rPr>
        <w:lastRenderedPageBreak/>
        <w:t>2</w:t>
      </w:r>
      <w:r>
        <w:rPr>
          <w:rFonts w:eastAsia="仿宋"/>
          <w:color w:val="000000"/>
          <w:sz w:val="28"/>
          <w:szCs w:val="28"/>
        </w:rPr>
        <w:t>、本人直系亲属林宝松、商桂英在自查期间买卖天亿马</w:t>
      </w:r>
      <w:r>
        <w:rPr>
          <w:rFonts w:eastAsia="仿宋"/>
          <w:color w:val="000000"/>
          <w:sz w:val="28"/>
          <w:szCs w:val="28"/>
        </w:rPr>
        <w:t>A</w:t>
      </w:r>
      <w:r>
        <w:rPr>
          <w:rFonts w:eastAsia="仿宋"/>
          <w:color w:val="000000"/>
          <w:sz w:val="28"/>
          <w:szCs w:val="28"/>
        </w:rPr>
        <w:t>股股票的行为，系其基于对大盘走势和板块情况的自行判断，根据交易习惯而进行的操作，与本次交易不存在关联关系，不存在利用内幕信息进行内幕交易的情形。</w:t>
      </w:r>
    </w:p>
    <w:p w14:paraId="0C6808F7" w14:textId="77777777" w:rsidR="00254DEB" w:rsidRDefault="00A836A5">
      <w:pPr>
        <w:spacing w:line="360" w:lineRule="auto"/>
        <w:ind w:firstLineChars="200" w:firstLine="560"/>
        <w:rPr>
          <w:rFonts w:eastAsia="仿宋"/>
          <w:color w:val="000000"/>
          <w:sz w:val="28"/>
          <w:szCs w:val="28"/>
        </w:rPr>
      </w:pPr>
      <w:r>
        <w:rPr>
          <w:rFonts w:eastAsia="仿宋"/>
          <w:color w:val="000000"/>
          <w:sz w:val="28"/>
          <w:szCs w:val="28"/>
        </w:rPr>
        <w:t>3</w:t>
      </w:r>
      <w:r>
        <w:rPr>
          <w:rFonts w:eastAsia="仿宋"/>
          <w:color w:val="000000"/>
          <w:sz w:val="28"/>
          <w:szCs w:val="28"/>
        </w:rPr>
        <w:t>、林宝松、商桂英不知悉本次交易相关内幕信息，本人及本人直系亲属在自查期间不存在泄露本次交易相关内幕信息或者利用本次交易相关内幕信息买卖或者建议他人买卖天亿马</w:t>
      </w:r>
      <w:r>
        <w:rPr>
          <w:rFonts w:eastAsia="仿宋"/>
          <w:color w:val="000000"/>
          <w:sz w:val="28"/>
          <w:szCs w:val="28"/>
        </w:rPr>
        <w:t>A</w:t>
      </w:r>
      <w:r>
        <w:rPr>
          <w:rFonts w:eastAsia="仿宋"/>
          <w:color w:val="000000"/>
          <w:sz w:val="28"/>
          <w:szCs w:val="28"/>
        </w:rPr>
        <w:t>股股票、从事市场操纵等禁止的交易行为，亦不存在获取或利用内幕信息而进行股票投资的行为。</w:t>
      </w:r>
    </w:p>
    <w:p w14:paraId="0E2C9A90" w14:textId="77777777" w:rsidR="00254DEB" w:rsidRDefault="00A836A5">
      <w:pPr>
        <w:spacing w:line="360" w:lineRule="auto"/>
        <w:ind w:firstLineChars="200" w:firstLine="560"/>
        <w:rPr>
          <w:rFonts w:eastAsia="仿宋"/>
          <w:color w:val="000000"/>
          <w:sz w:val="28"/>
          <w:szCs w:val="28"/>
        </w:rPr>
      </w:pPr>
      <w:r>
        <w:rPr>
          <w:rFonts w:eastAsia="仿宋"/>
          <w:color w:val="000000"/>
          <w:sz w:val="28"/>
          <w:szCs w:val="28"/>
        </w:rPr>
        <w:t>4</w:t>
      </w:r>
      <w:r>
        <w:rPr>
          <w:rFonts w:eastAsia="仿宋"/>
          <w:color w:val="000000"/>
          <w:sz w:val="28"/>
          <w:szCs w:val="28"/>
        </w:rPr>
        <w:t>、本人及本人直系亲属不存在因涉嫌本次交易相关的内幕交易被立案调查或者立案侦查的情况，最近</w:t>
      </w:r>
      <w:r>
        <w:rPr>
          <w:rFonts w:eastAsia="仿宋"/>
          <w:color w:val="000000"/>
          <w:sz w:val="28"/>
          <w:szCs w:val="28"/>
        </w:rPr>
        <w:t>36</w:t>
      </w:r>
      <w:r>
        <w:rPr>
          <w:rFonts w:eastAsia="仿宋"/>
          <w:color w:val="000000"/>
          <w:sz w:val="28"/>
          <w:szCs w:val="28"/>
        </w:rPr>
        <w:t>个月不存在因本次交易相关的内幕交易而被中国证券监督管理委员会作出行政处罚、监管性措施或者司法机关依法追究刑事责任的情况。</w:t>
      </w:r>
    </w:p>
    <w:p w14:paraId="60324DF1" w14:textId="77777777" w:rsidR="00254DEB" w:rsidRDefault="00A836A5">
      <w:pPr>
        <w:spacing w:line="360" w:lineRule="auto"/>
        <w:ind w:firstLineChars="200" w:firstLine="560"/>
        <w:rPr>
          <w:rFonts w:eastAsia="仿宋"/>
          <w:color w:val="000000"/>
          <w:sz w:val="28"/>
          <w:szCs w:val="28"/>
        </w:rPr>
      </w:pPr>
      <w:r>
        <w:rPr>
          <w:rFonts w:eastAsia="仿宋"/>
          <w:color w:val="000000"/>
          <w:sz w:val="28"/>
          <w:szCs w:val="28"/>
        </w:rPr>
        <w:t>5</w:t>
      </w:r>
      <w:r>
        <w:rPr>
          <w:rFonts w:eastAsia="仿宋"/>
          <w:color w:val="000000"/>
          <w:sz w:val="28"/>
          <w:szCs w:val="28"/>
        </w:rPr>
        <w:t>、如上述买卖上市公司股票的行为违反相关法律法规或证券主管机关颁布的规范性文件的要求，被相关部门认定为利用本次交易相关信息进行内幕交易的情形，本人自愿承担由此引起的全部法律责任。</w:t>
      </w:r>
    </w:p>
    <w:p w14:paraId="04E50945" w14:textId="77777777" w:rsidR="00254DEB" w:rsidRDefault="00A836A5">
      <w:pPr>
        <w:spacing w:line="360" w:lineRule="auto"/>
        <w:ind w:firstLineChars="200" w:firstLine="560"/>
        <w:rPr>
          <w:rFonts w:eastAsia="仿宋"/>
          <w:color w:val="000000"/>
          <w:sz w:val="28"/>
          <w:szCs w:val="28"/>
        </w:rPr>
      </w:pPr>
      <w:r>
        <w:rPr>
          <w:rFonts w:eastAsia="仿宋"/>
          <w:color w:val="000000"/>
          <w:sz w:val="28"/>
          <w:szCs w:val="28"/>
        </w:rPr>
        <w:t>6</w:t>
      </w:r>
      <w:r>
        <w:rPr>
          <w:rFonts w:eastAsia="仿宋"/>
          <w:color w:val="000000"/>
          <w:sz w:val="28"/>
          <w:szCs w:val="28"/>
        </w:rPr>
        <w:t>、自本承诺函出具之日起，本人将严格遵守有关法律、行政法规及规范性文件的规定以及相关证券监管机构的要求，规范买卖上市公司股票的行为，不利用内幕信息买卖天亿马的股票，也不以任何方式将本次交易的未公开信息披露给第三方，或建议他人买卖天亿马股票。</w:t>
      </w:r>
    </w:p>
    <w:p w14:paraId="6EB8D068" w14:textId="77777777" w:rsidR="00254DEB" w:rsidRDefault="00A836A5">
      <w:pPr>
        <w:spacing w:line="360" w:lineRule="auto"/>
        <w:ind w:firstLineChars="200" w:firstLine="560"/>
        <w:rPr>
          <w:rFonts w:eastAsia="仿宋"/>
          <w:color w:val="000000"/>
          <w:sz w:val="28"/>
          <w:szCs w:val="28"/>
        </w:rPr>
      </w:pPr>
      <w:r>
        <w:rPr>
          <w:rFonts w:eastAsia="仿宋"/>
          <w:color w:val="000000"/>
          <w:sz w:val="28"/>
          <w:szCs w:val="28"/>
        </w:rPr>
        <w:t>7</w:t>
      </w:r>
      <w:r>
        <w:rPr>
          <w:rFonts w:eastAsia="仿宋"/>
          <w:color w:val="000000"/>
          <w:sz w:val="28"/>
          <w:szCs w:val="28"/>
        </w:rPr>
        <w:t>、本人声明上述内容是真实、准确、完整的，保证不存在任何</w:t>
      </w:r>
      <w:r>
        <w:rPr>
          <w:rFonts w:eastAsia="仿宋"/>
          <w:color w:val="000000"/>
          <w:sz w:val="28"/>
          <w:szCs w:val="28"/>
        </w:rPr>
        <w:lastRenderedPageBreak/>
        <w:t>虚假记载、误导性陈述与重大遗漏，并知悉上述承诺可能导致的法律后果，如违反上述承诺，本人愿意承担相应的法律责任。</w:t>
      </w:r>
      <w:r>
        <w:rPr>
          <w:rFonts w:eastAsia="仿宋"/>
          <w:color w:val="000000"/>
          <w:sz w:val="28"/>
          <w:szCs w:val="28"/>
        </w:rPr>
        <w:t>”</w:t>
      </w:r>
    </w:p>
    <w:bookmarkEnd w:id="1"/>
    <w:p w14:paraId="72D4AD73" w14:textId="77777777" w:rsidR="00254DEB" w:rsidRDefault="00A836A5">
      <w:pPr>
        <w:spacing w:line="360" w:lineRule="auto"/>
        <w:ind w:firstLineChars="200" w:firstLine="562"/>
        <w:outlineLvl w:val="0"/>
        <w:rPr>
          <w:rFonts w:eastAsia="仿宋"/>
          <w:b/>
          <w:bCs/>
          <w:color w:val="000000"/>
          <w:sz w:val="28"/>
          <w:szCs w:val="28"/>
        </w:rPr>
      </w:pPr>
      <w:r>
        <w:rPr>
          <w:rFonts w:eastAsia="仿宋"/>
          <w:b/>
          <w:bCs/>
          <w:color w:val="000000"/>
          <w:sz w:val="28"/>
          <w:szCs w:val="28"/>
        </w:rPr>
        <w:t>三、自查结论</w:t>
      </w:r>
    </w:p>
    <w:p w14:paraId="0B12FF31" w14:textId="10AB2D8E" w:rsidR="00254DEB" w:rsidRDefault="00A836A5">
      <w:pPr>
        <w:spacing w:line="360" w:lineRule="auto"/>
        <w:ind w:firstLineChars="200" w:firstLine="560"/>
        <w:rPr>
          <w:rFonts w:eastAsia="仿宋"/>
          <w:color w:val="000000"/>
          <w:sz w:val="28"/>
          <w:szCs w:val="28"/>
        </w:rPr>
      </w:pPr>
      <w:r>
        <w:rPr>
          <w:rFonts w:eastAsia="仿宋"/>
          <w:color w:val="000000"/>
          <w:sz w:val="28"/>
          <w:szCs w:val="28"/>
        </w:rPr>
        <w:t>根据中国证券登记结算有限责任公司深圳分公司出具的《信息披露义务人持股及股份变更查询证明》和《股东股份变更明细清单》及内幕信息知情人签署的自查报告和承诺函等文件，在前述主体出具的《自查报告》和承诺函真实、准确、完整的前提下，本次交易相关主体在自查期间买卖上市公司股票的行为不属于利用本次交易的内幕信息进行的内幕交易行为，对本次交易不构成实质性障碍。除上述披露的情况外，在自查期间，本次交易其他内幕信息知情人及相关各方、相关人员及其直系亲属不存在买卖上市公司股票的情况。</w:t>
      </w:r>
    </w:p>
    <w:p w14:paraId="4941D992" w14:textId="77777777" w:rsidR="00254DEB" w:rsidRDefault="00A836A5">
      <w:pPr>
        <w:spacing w:line="360" w:lineRule="auto"/>
        <w:ind w:firstLineChars="200" w:firstLine="562"/>
        <w:outlineLvl w:val="0"/>
        <w:rPr>
          <w:rFonts w:eastAsia="仿宋"/>
          <w:b/>
          <w:bCs/>
          <w:color w:val="000000"/>
          <w:sz w:val="28"/>
          <w:szCs w:val="28"/>
        </w:rPr>
      </w:pPr>
      <w:r>
        <w:rPr>
          <w:rFonts w:eastAsia="仿宋"/>
          <w:b/>
          <w:bCs/>
          <w:color w:val="000000"/>
          <w:sz w:val="28"/>
          <w:szCs w:val="28"/>
        </w:rPr>
        <w:t>四、独立财务顾问核查意见</w:t>
      </w:r>
    </w:p>
    <w:p w14:paraId="7E44A12F" w14:textId="77777777" w:rsidR="00254DEB" w:rsidRDefault="00A836A5">
      <w:pPr>
        <w:spacing w:line="360" w:lineRule="auto"/>
        <w:ind w:firstLineChars="200" w:firstLine="560"/>
        <w:rPr>
          <w:rFonts w:eastAsia="仿宋"/>
          <w:color w:val="000000"/>
          <w:sz w:val="28"/>
          <w:szCs w:val="28"/>
        </w:rPr>
      </w:pPr>
      <w:r>
        <w:rPr>
          <w:rFonts w:eastAsia="仿宋"/>
          <w:color w:val="000000"/>
          <w:sz w:val="28"/>
          <w:szCs w:val="28"/>
        </w:rPr>
        <w:t>根据中国证券登记结算有限责任公司深圳分公司出具的《信息披露义务人持股及股份变更查询证明》《股东股份变更明细清单》、内幕信息知情人签署的自查报告和承诺函等文件，独立财务顾问认为：在上述相关主体签署的相关自查报告和承诺函文件真实、准确、完整及有关承诺措施得到履行的情况下，上述相关主体在自查期间买卖上市公司股票的行为不构成内幕交易行为，不会对本次交易构成实质性法律障碍。</w:t>
      </w:r>
    </w:p>
    <w:p w14:paraId="455FE287" w14:textId="77777777" w:rsidR="00254DEB" w:rsidRDefault="00A836A5">
      <w:pPr>
        <w:spacing w:line="360" w:lineRule="auto"/>
        <w:ind w:firstLineChars="200" w:firstLine="562"/>
        <w:outlineLvl w:val="0"/>
        <w:rPr>
          <w:rFonts w:eastAsia="仿宋"/>
          <w:b/>
          <w:bCs/>
          <w:color w:val="000000"/>
          <w:sz w:val="28"/>
          <w:szCs w:val="28"/>
        </w:rPr>
      </w:pPr>
      <w:r>
        <w:rPr>
          <w:rFonts w:eastAsia="仿宋"/>
          <w:b/>
          <w:bCs/>
          <w:color w:val="000000"/>
          <w:sz w:val="28"/>
          <w:szCs w:val="28"/>
        </w:rPr>
        <w:t>五、法律顾问核查意见</w:t>
      </w:r>
    </w:p>
    <w:p w14:paraId="2909B4AD" w14:textId="77777777" w:rsidR="00254DEB" w:rsidRDefault="00A836A5">
      <w:pPr>
        <w:spacing w:line="360" w:lineRule="auto"/>
        <w:ind w:firstLineChars="200" w:firstLine="560"/>
        <w:rPr>
          <w:rFonts w:eastAsia="仿宋"/>
          <w:color w:val="000000"/>
          <w:sz w:val="28"/>
          <w:szCs w:val="28"/>
        </w:rPr>
      </w:pPr>
      <w:r>
        <w:rPr>
          <w:rFonts w:eastAsia="仿宋"/>
          <w:color w:val="000000"/>
          <w:sz w:val="28"/>
          <w:szCs w:val="28"/>
        </w:rPr>
        <w:t>根据中国证券登记结算有限责任公司深圳分公司出具的《信息披露义务人持股及股份变更查询证明》《股东股份变更明细清单》、内</w:t>
      </w:r>
      <w:r>
        <w:rPr>
          <w:rFonts w:eastAsia="仿宋"/>
          <w:color w:val="000000"/>
          <w:sz w:val="28"/>
          <w:szCs w:val="28"/>
        </w:rPr>
        <w:lastRenderedPageBreak/>
        <w:t>幕信息知情人签署的自查报告和承诺函等文件，本所律师认为：在上述相关主体签署的相关自查报告和承诺函文件真实、准确、完整及有关承诺措施得到履行的情况下，上述相关主体在自查期间买卖上市公司股票的行为不构成内幕交易行为，不会对本次交易构成实质性法律障碍。</w:t>
      </w:r>
    </w:p>
    <w:p w14:paraId="40785073" w14:textId="77777777" w:rsidR="00254DEB" w:rsidRDefault="00A836A5">
      <w:pPr>
        <w:spacing w:line="360" w:lineRule="auto"/>
        <w:ind w:firstLineChars="200" w:firstLine="560"/>
        <w:rPr>
          <w:rFonts w:eastAsia="仿宋"/>
          <w:color w:val="000000"/>
          <w:sz w:val="28"/>
          <w:szCs w:val="28"/>
        </w:rPr>
      </w:pPr>
      <w:r>
        <w:rPr>
          <w:rFonts w:eastAsia="仿宋"/>
          <w:color w:val="000000"/>
          <w:sz w:val="28"/>
          <w:szCs w:val="28"/>
        </w:rPr>
        <w:t>特此公告。</w:t>
      </w:r>
    </w:p>
    <w:p w14:paraId="6CA41D1B" w14:textId="77777777" w:rsidR="00254DEB" w:rsidRDefault="00A836A5">
      <w:pPr>
        <w:spacing w:line="360" w:lineRule="auto"/>
        <w:ind w:firstLineChars="200" w:firstLine="560"/>
        <w:jc w:val="right"/>
        <w:rPr>
          <w:rFonts w:eastAsia="仿宋"/>
          <w:color w:val="000000"/>
          <w:sz w:val="28"/>
          <w:szCs w:val="28"/>
        </w:rPr>
      </w:pPr>
      <w:r>
        <w:rPr>
          <w:rFonts w:eastAsia="仿宋"/>
          <w:color w:val="000000"/>
          <w:sz w:val="28"/>
          <w:szCs w:val="28"/>
        </w:rPr>
        <w:t>广东天亿马信息产业股份有限公司</w:t>
      </w:r>
    </w:p>
    <w:p w14:paraId="3CAFA5CD" w14:textId="77777777" w:rsidR="00254DEB" w:rsidRDefault="00A836A5">
      <w:pPr>
        <w:spacing w:line="360" w:lineRule="auto"/>
        <w:ind w:firstLineChars="200" w:firstLine="560"/>
        <w:jc w:val="right"/>
        <w:rPr>
          <w:rFonts w:eastAsia="仿宋"/>
          <w:color w:val="000000"/>
          <w:sz w:val="28"/>
          <w:szCs w:val="28"/>
        </w:rPr>
      </w:pPr>
      <w:r>
        <w:rPr>
          <w:rFonts w:eastAsia="仿宋"/>
          <w:color w:val="000000"/>
          <w:sz w:val="28"/>
          <w:szCs w:val="28"/>
        </w:rPr>
        <w:t>董事会</w:t>
      </w:r>
    </w:p>
    <w:p w14:paraId="33480B5D" w14:textId="77777777" w:rsidR="00254DEB" w:rsidRDefault="00A836A5">
      <w:pPr>
        <w:spacing w:line="360" w:lineRule="auto"/>
        <w:ind w:firstLineChars="200" w:firstLine="560"/>
        <w:jc w:val="right"/>
        <w:rPr>
          <w:rFonts w:eastAsia="仿宋"/>
          <w:color w:val="000000"/>
          <w:sz w:val="28"/>
          <w:szCs w:val="28"/>
        </w:rPr>
      </w:pPr>
      <w:r>
        <w:rPr>
          <w:rFonts w:eastAsia="仿宋"/>
          <w:color w:val="000000"/>
          <w:sz w:val="28"/>
          <w:szCs w:val="28"/>
        </w:rPr>
        <w:t>2025</w:t>
      </w:r>
      <w:r>
        <w:rPr>
          <w:rFonts w:eastAsia="仿宋"/>
          <w:color w:val="000000"/>
          <w:sz w:val="28"/>
          <w:szCs w:val="28"/>
        </w:rPr>
        <w:t>年</w:t>
      </w:r>
      <w:r>
        <w:rPr>
          <w:rFonts w:eastAsia="仿宋"/>
          <w:color w:val="000000"/>
          <w:sz w:val="28"/>
          <w:szCs w:val="28"/>
        </w:rPr>
        <w:t>12</w:t>
      </w:r>
      <w:r>
        <w:rPr>
          <w:rFonts w:eastAsia="仿宋"/>
          <w:color w:val="000000"/>
          <w:sz w:val="28"/>
          <w:szCs w:val="28"/>
        </w:rPr>
        <w:t>月</w:t>
      </w:r>
      <w:r>
        <w:rPr>
          <w:rFonts w:eastAsia="仿宋"/>
          <w:color w:val="000000"/>
          <w:sz w:val="28"/>
          <w:szCs w:val="28"/>
        </w:rPr>
        <w:t>3</w:t>
      </w:r>
      <w:r>
        <w:rPr>
          <w:rFonts w:eastAsia="仿宋"/>
          <w:color w:val="000000"/>
          <w:sz w:val="28"/>
          <w:szCs w:val="28"/>
        </w:rPr>
        <w:t>日</w:t>
      </w:r>
    </w:p>
    <w:sectPr w:rsidR="00254DEB">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3283DB" w14:textId="77777777" w:rsidR="007F54B1" w:rsidRDefault="007F54B1">
      <w:r>
        <w:separator/>
      </w:r>
    </w:p>
  </w:endnote>
  <w:endnote w:type="continuationSeparator" w:id="0">
    <w:p w14:paraId="772FC0CF" w14:textId="77777777" w:rsidR="007F54B1" w:rsidRDefault="007F54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77B515" w14:textId="77777777" w:rsidR="00254DEB" w:rsidRDefault="00A836A5">
    <w:pPr>
      <w:pStyle w:val="a4"/>
      <w:jc w:val="center"/>
    </w:pPr>
    <w:r>
      <w:fldChar w:fldCharType="begin"/>
    </w:r>
    <w:r>
      <w:instrText xml:space="preserve"> PAGE  \* Arabic  \* MERGEFORMAT </w:instrText>
    </w:r>
    <w:r>
      <w:fldChar w:fldCharType="separate"/>
    </w:r>
    <w:r w:rsidR="005E0E44">
      <w:rPr>
        <w:noProof/>
      </w:rPr>
      <w:t>5</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1FD86EA" w14:textId="77777777" w:rsidR="007F54B1" w:rsidRDefault="007F54B1">
      <w:r>
        <w:separator/>
      </w:r>
    </w:p>
  </w:footnote>
  <w:footnote w:type="continuationSeparator" w:id="0">
    <w:p w14:paraId="0CC0E05B" w14:textId="77777777" w:rsidR="007F54B1" w:rsidRDefault="007F54B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2D2461"/>
    <w:multiLevelType w:val="singleLevel"/>
    <w:tmpl w:val="832D2461"/>
    <w:lvl w:ilvl="0">
      <w:start w:val="2"/>
      <w:numFmt w:val="decimal"/>
      <w:suff w:val="space"/>
      <w:lvlText w:val="%1."/>
      <w:lvlJc w:val="left"/>
    </w:lvl>
  </w:abstractNum>
  <w:abstractNum w:abstractNumId="1">
    <w:nsid w:val="E3C9736C"/>
    <w:multiLevelType w:val="singleLevel"/>
    <w:tmpl w:val="E3C9736C"/>
    <w:lvl w:ilvl="0">
      <w:start w:val="1"/>
      <w:numFmt w:val="decimal"/>
      <w:suff w:val="space"/>
      <w:lvlText w:val="%1."/>
      <w:lvlJc w:val="left"/>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雨晨 邢">
    <w15:presenceInfo w15:providerId="Windows Live" w15:userId="5b090ffe1c295a8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RlOThjZTE2ZGQ0Y2ViYjU4ODVjM2E0NjgyY2MwNjgifQ=="/>
  </w:docVars>
  <w:rsids>
    <w:rsidRoot w:val="005B6B98"/>
    <w:rsid w:val="000115AF"/>
    <w:rsid w:val="00033CD5"/>
    <w:rsid w:val="0003409C"/>
    <w:rsid w:val="00034523"/>
    <w:rsid w:val="00036472"/>
    <w:rsid w:val="00043EB7"/>
    <w:rsid w:val="000511D8"/>
    <w:rsid w:val="00082957"/>
    <w:rsid w:val="00085224"/>
    <w:rsid w:val="00086803"/>
    <w:rsid w:val="000C453B"/>
    <w:rsid w:val="000D10F8"/>
    <w:rsid w:val="000D208C"/>
    <w:rsid w:val="000D4118"/>
    <w:rsid w:val="000E0167"/>
    <w:rsid w:val="000F1AE3"/>
    <w:rsid w:val="0010125C"/>
    <w:rsid w:val="00116985"/>
    <w:rsid w:val="00123EFF"/>
    <w:rsid w:val="00131E44"/>
    <w:rsid w:val="0015055E"/>
    <w:rsid w:val="00151226"/>
    <w:rsid w:val="001740BD"/>
    <w:rsid w:val="00194AFA"/>
    <w:rsid w:val="001A65AA"/>
    <w:rsid w:val="001B2141"/>
    <w:rsid w:val="001B2864"/>
    <w:rsid w:val="001B687E"/>
    <w:rsid w:val="001C6EB4"/>
    <w:rsid w:val="001D08AF"/>
    <w:rsid w:val="001D3543"/>
    <w:rsid w:val="001E0B1F"/>
    <w:rsid w:val="001E0B64"/>
    <w:rsid w:val="001F5837"/>
    <w:rsid w:val="0020153E"/>
    <w:rsid w:val="00202ED5"/>
    <w:rsid w:val="002045F5"/>
    <w:rsid w:val="00211A4F"/>
    <w:rsid w:val="00214F5B"/>
    <w:rsid w:val="00216E65"/>
    <w:rsid w:val="002355D3"/>
    <w:rsid w:val="00252F4F"/>
    <w:rsid w:val="00254DEB"/>
    <w:rsid w:val="00286594"/>
    <w:rsid w:val="00292BE3"/>
    <w:rsid w:val="00292E64"/>
    <w:rsid w:val="00296417"/>
    <w:rsid w:val="002A7CCF"/>
    <w:rsid w:val="002B059D"/>
    <w:rsid w:val="002B2367"/>
    <w:rsid w:val="002B5D29"/>
    <w:rsid w:val="002C6571"/>
    <w:rsid w:val="002D655F"/>
    <w:rsid w:val="002E12C1"/>
    <w:rsid w:val="002E3209"/>
    <w:rsid w:val="002E7795"/>
    <w:rsid w:val="002F11E1"/>
    <w:rsid w:val="002F2130"/>
    <w:rsid w:val="00303FC4"/>
    <w:rsid w:val="0030416F"/>
    <w:rsid w:val="003078E0"/>
    <w:rsid w:val="003108D0"/>
    <w:rsid w:val="00313687"/>
    <w:rsid w:val="00325A75"/>
    <w:rsid w:val="00331F7C"/>
    <w:rsid w:val="00333495"/>
    <w:rsid w:val="00344B54"/>
    <w:rsid w:val="00346B93"/>
    <w:rsid w:val="003519AD"/>
    <w:rsid w:val="003561A8"/>
    <w:rsid w:val="00371B23"/>
    <w:rsid w:val="003B278C"/>
    <w:rsid w:val="003B69A0"/>
    <w:rsid w:val="003D13A2"/>
    <w:rsid w:val="003E34E6"/>
    <w:rsid w:val="003E627A"/>
    <w:rsid w:val="003F4C77"/>
    <w:rsid w:val="003F5A77"/>
    <w:rsid w:val="00400AB9"/>
    <w:rsid w:val="00402BBD"/>
    <w:rsid w:val="00403A10"/>
    <w:rsid w:val="00411D31"/>
    <w:rsid w:val="00412A7D"/>
    <w:rsid w:val="0042681D"/>
    <w:rsid w:val="00431010"/>
    <w:rsid w:val="00440CCC"/>
    <w:rsid w:val="00444A3E"/>
    <w:rsid w:val="00457578"/>
    <w:rsid w:val="0046359B"/>
    <w:rsid w:val="00463991"/>
    <w:rsid w:val="0047104B"/>
    <w:rsid w:val="004806B5"/>
    <w:rsid w:val="004812E9"/>
    <w:rsid w:val="00483973"/>
    <w:rsid w:val="00484433"/>
    <w:rsid w:val="0049052B"/>
    <w:rsid w:val="00492159"/>
    <w:rsid w:val="0049763C"/>
    <w:rsid w:val="004A7917"/>
    <w:rsid w:val="004D25EF"/>
    <w:rsid w:val="004D6E82"/>
    <w:rsid w:val="004E5078"/>
    <w:rsid w:val="004F58CE"/>
    <w:rsid w:val="004F597C"/>
    <w:rsid w:val="0051485A"/>
    <w:rsid w:val="0052120A"/>
    <w:rsid w:val="00542F43"/>
    <w:rsid w:val="00544931"/>
    <w:rsid w:val="00551C3A"/>
    <w:rsid w:val="00553C0D"/>
    <w:rsid w:val="00554DC4"/>
    <w:rsid w:val="005764DB"/>
    <w:rsid w:val="0057661A"/>
    <w:rsid w:val="00582AC8"/>
    <w:rsid w:val="00584A54"/>
    <w:rsid w:val="00585BBB"/>
    <w:rsid w:val="00585DD3"/>
    <w:rsid w:val="00586992"/>
    <w:rsid w:val="00587DD3"/>
    <w:rsid w:val="005919FD"/>
    <w:rsid w:val="005973C7"/>
    <w:rsid w:val="005A4FCF"/>
    <w:rsid w:val="005A7290"/>
    <w:rsid w:val="005B3C42"/>
    <w:rsid w:val="005B4916"/>
    <w:rsid w:val="005B4BDE"/>
    <w:rsid w:val="005B6B98"/>
    <w:rsid w:val="005C36C2"/>
    <w:rsid w:val="005D6F48"/>
    <w:rsid w:val="005E0E44"/>
    <w:rsid w:val="005F0366"/>
    <w:rsid w:val="005F18F9"/>
    <w:rsid w:val="005F1E9E"/>
    <w:rsid w:val="005F4AC9"/>
    <w:rsid w:val="00604ACB"/>
    <w:rsid w:val="00605327"/>
    <w:rsid w:val="006055C8"/>
    <w:rsid w:val="006136D7"/>
    <w:rsid w:val="00623882"/>
    <w:rsid w:val="00624A16"/>
    <w:rsid w:val="00635519"/>
    <w:rsid w:val="00643864"/>
    <w:rsid w:val="00643920"/>
    <w:rsid w:val="0064573F"/>
    <w:rsid w:val="00646B70"/>
    <w:rsid w:val="00646DF7"/>
    <w:rsid w:val="006534B8"/>
    <w:rsid w:val="006554BD"/>
    <w:rsid w:val="0065591E"/>
    <w:rsid w:val="00695C6A"/>
    <w:rsid w:val="006A15F7"/>
    <w:rsid w:val="006A42FF"/>
    <w:rsid w:val="006A57A4"/>
    <w:rsid w:val="006B20BC"/>
    <w:rsid w:val="006B7EBA"/>
    <w:rsid w:val="006C0111"/>
    <w:rsid w:val="006C1151"/>
    <w:rsid w:val="006C6B32"/>
    <w:rsid w:val="006D2A72"/>
    <w:rsid w:val="006E41D3"/>
    <w:rsid w:val="006F77BB"/>
    <w:rsid w:val="007112D2"/>
    <w:rsid w:val="00714A28"/>
    <w:rsid w:val="0071689C"/>
    <w:rsid w:val="007225D5"/>
    <w:rsid w:val="00723465"/>
    <w:rsid w:val="00724956"/>
    <w:rsid w:val="00732A2A"/>
    <w:rsid w:val="00735013"/>
    <w:rsid w:val="00744894"/>
    <w:rsid w:val="00747C91"/>
    <w:rsid w:val="00754044"/>
    <w:rsid w:val="007571E7"/>
    <w:rsid w:val="00760D06"/>
    <w:rsid w:val="00762F08"/>
    <w:rsid w:val="00780534"/>
    <w:rsid w:val="00780C0A"/>
    <w:rsid w:val="007869B0"/>
    <w:rsid w:val="00795697"/>
    <w:rsid w:val="00795D07"/>
    <w:rsid w:val="007A4ED8"/>
    <w:rsid w:val="007C1E79"/>
    <w:rsid w:val="007C726C"/>
    <w:rsid w:val="007D0F1B"/>
    <w:rsid w:val="007E5CC1"/>
    <w:rsid w:val="007E7CEE"/>
    <w:rsid w:val="007F43EC"/>
    <w:rsid w:val="007F54B1"/>
    <w:rsid w:val="007F6207"/>
    <w:rsid w:val="0080383C"/>
    <w:rsid w:val="00805619"/>
    <w:rsid w:val="0080580E"/>
    <w:rsid w:val="00822458"/>
    <w:rsid w:val="00835063"/>
    <w:rsid w:val="008364CC"/>
    <w:rsid w:val="00846A93"/>
    <w:rsid w:val="00850370"/>
    <w:rsid w:val="008561A2"/>
    <w:rsid w:val="00860344"/>
    <w:rsid w:val="008618DD"/>
    <w:rsid w:val="00864F28"/>
    <w:rsid w:val="00872761"/>
    <w:rsid w:val="00881D8B"/>
    <w:rsid w:val="008822F1"/>
    <w:rsid w:val="0089054C"/>
    <w:rsid w:val="008B1959"/>
    <w:rsid w:val="008B28A9"/>
    <w:rsid w:val="008B4F20"/>
    <w:rsid w:val="008B62C4"/>
    <w:rsid w:val="008B688C"/>
    <w:rsid w:val="008D0CED"/>
    <w:rsid w:val="008D7E34"/>
    <w:rsid w:val="008E2FBA"/>
    <w:rsid w:val="008E3C1C"/>
    <w:rsid w:val="008E7A49"/>
    <w:rsid w:val="008F27B9"/>
    <w:rsid w:val="008F37B5"/>
    <w:rsid w:val="0090185C"/>
    <w:rsid w:val="00903252"/>
    <w:rsid w:val="009068A7"/>
    <w:rsid w:val="00911BC4"/>
    <w:rsid w:val="00931534"/>
    <w:rsid w:val="00942C2D"/>
    <w:rsid w:val="00944A9F"/>
    <w:rsid w:val="009523CC"/>
    <w:rsid w:val="00953598"/>
    <w:rsid w:val="00961B34"/>
    <w:rsid w:val="009637D3"/>
    <w:rsid w:val="0096781A"/>
    <w:rsid w:val="009720E8"/>
    <w:rsid w:val="00972D07"/>
    <w:rsid w:val="009737D5"/>
    <w:rsid w:val="00980167"/>
    <w:rsid w:val="009822A4"/>
    <w:rsid w:val="009878CC"/>
    <w:rsid w:val="009A0B48"/>
    <w:rsid w:val="009A77AC"/>
    <w:rsid w:val="009B557B"/>
    <w:rsid w:val="009B7278"/>
    <w:rsid w:val="009C39DA"/>
    <w:rsid w:val="009C3F55"/>
    <w:rsid w:val="009C47A0"/>
    <w:rsid w:val="009C532E"/>
    <w:rsid w:val="009C6578"/>
    <w:rsid w:val="009D4240"/>
    <w:rsid w:val="009D580D"/>
    <w:rsid w:val="009D5E8A"/>
    <w:rsid w:val="009E02C3"/>
    <w:rsid w:val="009F4457"/>
    <w:rsid w:val="00A05AE8"/>
    <w:rsid w:val="00A2377E"/>
    <w:rsid w:val="00A33037"/>
    <w:rsid w:val="00A37C0B"/>
    <w:rsid w:val="00A45466"/>
    <w:rsid w:val="00A568AF"/>
    <w:rsid w:val="00A56934"/>
    <w:rsid w:val="00A60466"/>
    <w:rsid w:val="00A61D88"/>
    <w:rsid w:val="00A641CA"/>
    <w:rsid w:val="00A742DF"/>
    <w:rsid w:val="00A836A5"/>
    <w:rsid w:val="00A96962"/>
    <w:rsid w:val="00A97AC7"/>
    <w:rsid w:val="00AA7980"/>
    <w:rsid w:val="00AB220F"/>
    <w:rsid w:val="00AB249C"/>
    <w:rsid w:val="00AD2713"/>
    <w:rsid w:val="00B1592E"/>
    <w:rsid w:val="00B21823"/>
    <w:rsid w:val="00B3600A"/>
    <w:rsid w:val="00B5531B"/>
    <w:rsid w:val="00B56F61"/>
    <w:rsid w:val="00B62933"/>
    <w:rsid w:val="00B64BF3"/>
    <w:rsid w:val="00B77028"/>
    <w:rsid w:val="00B917A2"/>
    <w:rsid w:val="00B93BCD"/>
    <w:rsid w:val="00B94C12"/>
    <w:rsid w:val="00BC45DC"/>
    <w:rsid w:val="00BC63D3"/>
    <w:rsid w:val="00BD53FD"/>
    <w:rsid w:val="00BD66CF"/>
    <w:rsid w:val="00BF679E"/>
    <w:rsid w:val="00C0267B"/>
    <w:rsid w:val="00C05643"/>
    <w:rsid w:val="00C0691B"/>
    <w:rsid w:val="00C12900"/>
    <w:rsid w:val="00C14D36"/>
    <w:rsid w:val="00C179F3"/>
    <w:rsid w:val="00C215A7"/>
    <w:rsid w:val="00C26AF1"/>
    <w:rsid w:val="00C32AB4"/>
    <w:rsid w:val="00C34899"/>
    <w:rsid w:val="00C37A89"/>
    <w:rsid w:val="00C466CC"/>
    <w:rsid w:val="00C46EB4"/>
    <w:rsid w:val="00C550C5"/>
    <w:rsid w:val="00C57B16"/>
    <w:rsid w:val="00C6334C"/>
    <w:rsid w:val="00C6790C"/>
    <w:rsid w:val="00C70CF9"/>
    <w:rsid w:val="00C723DF"/>
    <w:rsid w:val="00C73A86"/>
    <w:rsid w:val="00C77DA6"/>
    <w:rsid w:val="00C81B0E"/>
    <w:rsid w:val="00C8399C"/>
    <w:rsid w:val="00C83A16"/>
    <w:rsid w:val="00C8720E"/>
    <w:rsid w:val="00C92072"/>
    <w:rsid w:val="00C96760"/>
    <w:rsid w:val="00CA4FF1"/>
    <w:rsid w:val="00CB12B3"/>
    <w:rsid w:val="00CB43C6"/>
    <w:rsid w:val="00CC1E53"/>
    <w:rsid w:val="00CC5C33"/>
    <w:rsid w:val="00CD044F"/>
    <w:rsid w:val="00CD47E7"/>
    <w:rsid w:val="00CD5212"/>
    <w:rsid w:val="00CE2BA3"/>
    <w:rsid w:val="00D00062"/>
    <w:rsid w:val="00D24A9E"/>
    <w:rsid w:val="00D30447"/>
    <w:rsid w:val="00D31E21"/>
    <w:rsid w:val="00D3291C"/>
    <w:rsid w:val="00D47A5D"/>
    <w:rsid w:val="00D5502F"/>
    <w:rsid w:val="00D56503"/>
    <w:rsid w:val="00D767B5"/>
    <w:rsid w:val="00D82E48"/>
    <w:rsid w:val="00D96DCD"/>
    <w:rsid w:val="00DA1808"/>
    <w:rsid w:val="00DA21DB"/>
    <w:rsid w:val="00DA3713"/>
    <w:rsid w:val="00DA5F84"/>
    <w:rsid w:val="00DB01C4"/>
    <w:rsid w:val="00DB7175"/>
    <w:rsid w:val="00DD10DD"/>
    <w:rsid w:val="00DD1C9F"/>
    <w:rsid w:val="00DD30CE"/>
    <w:rsid w:val="00DD720D"/>
    <w:rsid w:val="00DD776E"/>
    <w:rsid w:val="00DE4A1A"/>
    <w:rsid w:val="00DE583B"/>
    <w:rsid w:val="00E0359C"/>
    <w:rsid w:val="00E2075F"/>
    <w:rsid w:val="00E25739"/>
    <w:rsid w:val="00E25DA0"/>
    <w:rsid w:val="00E30451"/>
    <w:rsid w:val="00E30AA4"/>
    <w:rsid w:val="00E36EBB"/>
    <w:rsid w:val="00E428E3"/>
    <w:rsid w:val="00E43FC8"/>
    <w:rsid w:val="00E5078B"/>
    <w:rsid w:val="00E629EA"/>
    <w:rsid w:val="00E76720"/>
    <w:rsid w:val="00E861DC"/>
    <w:rsid w:val="00E92BB0"/>
    <w:rsid w:val="00EA253B"/>
    <w:rsid w:val="00EA3631"/>
    <w:rsid w:val="00EA5B0D"/>
    <w:rsid w:val="00EA661F"/>
    <w:rsid w:val="00EB60D7"/>
    <w:rsid w:val="00EC192F"/>
    <w:rsid w:val="00ED36A2"/>
    <w:rsid w:val="00ED5911"/>
    <w:rsid w:val="00EE5319"/>
    <w:rsid w:val="00EE53D9"/>
    <w:rsid w:val="00EF6A5F"/>
    <w:rsid w:val="00F1342A"/>
    <w:rsid w:val="00F2021B"/>
    <w:rsid w:val="00F25B72"/>
    <w:rsid w:val="00F2665F"/>
    <w:rsid w:val="00F32946"/>
    <w:rsid w:val="00F334B5"/>
    <w:rsid w:val="00F43584"/>
    <w:rsid w:val="00F443CF"/>
    <w:rsid w:val="00F47030"/>
    <w:rsid w:val="00F475D2"/>
    <w:rsid w:val="00F53B03"/>
    <w:rsid w:val="00F7614A"/>
    <w:rsid w:val="00F80279"/>
    <w:rsid w:val="00FA36EA"/>
    <w:rsid w:val="00FB2E4D"/>
    <w:rsid w:val="00FB739E"/>
    <w:rsid w:val="00FB7648"/>
    <w:rsid w:val="00FE298F"/>
    <w:rsid w:val="00FE4A0E"/>
    <w:rsid w:val="024859F0"/>
    <w:rsid w:val="026B4431"/>
    <w:rsid w:val="080A4579"/>
    <w:rsid w:val="0D5F7DD6"/>
    <w:rsid w:val="181C5568"/>
    <w:rsid w:val="1A023DF9"/>
    <w:rsid w:val="1D1F583A"/>
    <w:rsid w:val="1E6D533E"/>
    <w:rsid w:val="200C7BCE"/>
    <w:rsid w:val="29F71705"/>
    <w:rsid w:val="2C860BDF"/>
    <w:rsid w:val="2FA34A6B"/>
    <w:rsid w:val="30E16777"/>
    <w:rsid w:val="3E907B5C"/>
    <w:rsid w:val="3F461941"/>
    <w:rsid w:val="3F7559D6"/>
    <w:rsid w:val="43086074"/>
    <w:rsid w:val="45C57BED"/>
    <w:rsid w:val="4AF423C6"/>
    <w:rsid w:val="4B025B6F"/>
    <w:rsid w:val="553E6044"/>
    <w:rsid w:val="559F4616"/>
    <w:rsid w:val="5D9407D9"/>
    <w:rsid w:val="5FC52ECB"/>
    <w:rsid w:val="60ED0796"/>
    <w:rsid w:val="67191E9B"/>
    <w:rsid w:val="725D51E5"/>
    <w:rsid w:val="7A7B1B18"/>
    <w:rsid w:val="7ACA775B"/>
    <w:rsid w:val="7B2A47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A8B3F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rPr>
  </w:style>
  <w:style w:type="paragraph" w:styleId="1">
    <w:name w:val="heading 1"/>
    <w:basedOn w:val="a"/>
    <w:next w:val="a"/>
    <w:link w:val="1Char"/>
    <w:qFormat/>
    <w:pPr>
      <w:spacing w:beforeAutospacing="1" w:afterAutospacing="1"/>
      <w:jc w:val="left"/>
      <w:outlineLvl w:val="0"/>
    </w:pPr>
    <w:rPr>
      <w:rFonts w:ascii="宋体" w:hAnsi="宋体"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rFonts w:ascii="宋体" w:hAnsi="宋体" w:cstheme="minorBid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rFonts w:ascii="宋体" w:hAnsi="宋体" w:cstheme="minorBidi"/>
      <w:sz w:val="18"/>
      <w:szCs w:val="18"/>
    </w:rPr>
  </w:style>
  <w:style w:type="table" w:styleId="a6">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Times New Roman" w:hAnsi="Times New Roman" w:cs="Times New Roman"/>
      <w:sz w:val="18"/>
      <w:szCs w:val="18"/>
    </w:rPr>
  </w:style>
  <w:style w:type="paragraph" w:styleId="a7">
    <w:name w:val="List Paragraph"/>
    <w:basedOn w:val="a"/>
    <w:uiPriority w:val="99"/>
    <w:qFormat/>
    <w:pPr>
      <w:ind w:firstLineChars="200" w:firstLine="420"/>
    </w:pPr>
  </w:style>
  <w:style w:type="paragraph" w:customStyle="1" w:styleId="10">
    <w:name w:val="修订1"/>
    <w:hidden/>
    <w:uiPriority w:val="99"/>
    <w:unhideWhenUsed/>
    <w:qFormat/>
    <w:rPr>
      <w:kern w:val="2"/>
      <w:sz w:val="21"/>
    </w:rPr>
  </w:style>
  <w:style w:type="character" w:customStyle="1" w:styleId="1Char">
    <w:name w:val="标题 1 Char"/>
    <w:basedOn w:val="a0"/>
    <w:link w:val="1"/>
    <w:qFormat/>
    <w:rPr>
      <w:rFonts w:ascii="宋体" w:hAnsi="宋体"/>
      <w:b/>
      <w:bCs/>
      <w:kern w:val="44"/>
      <w:sz w:val="48"/>
      <w:szCs w:val="48"/>
    </w:rPr>
  </w:style>
  <w:style w:type="paragraph" w:customStyle="1" w:styleId="2">
    <w:name w:val="修订2"/>
    <w:hidden/>
    <w:uiPriority w:val="99"/>
    <w:unhideWhenUsed/>
    <w:qFormat/>
    <w:rPr>
      <w:kern w:val="2"/>
      <w:sz w:val="21"/>
    </w:rPr>
  </w:style>
  <w:style w:type="paragraph" w:customStyle="1" w:styleId="3">
    <w:name w:val="修订3"/>
    <w:hidden/>
    <w:uiPriority w:val="99"/>
    <w:unhideWhenUsed/>
    <w:rPr>
      <w:kern w:val="2"/>
      <w:sz w:val="21"/>
    </w:rPr>
  </w:style>
  <w:style w:type="paragraph" w:styleId="a8">
    <w:name w:val="Revision"/>
    <w:hidden/>
    <w:uiPriority w:val="99"/>
    <w:unhideWhenUsed/>
    <w:rsid w:val="00DA5F84"/>
    <w:rPr>
      <w:kern w:val="2"/>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rPr>
  </w:style>
  <w:style w:type="paragraph" w:styleId="1">
    <w:name w:val="heading 1"/>
    <w:basedOn w:val="a"/>
    <w:next w:val="a"/>
    <w:link w:val="1Char"/>
    <w:qFormat/>
    <w:pPr>
      <w:spacing w:beforeAutospacing="1" w:afterAutospacing="1"/>
      <w:jc w:val="left"/>
      <w:outlineLvl w:val="0"/>
    </w:pPr>
    <w:rPr>
      <w:rFonts w:ascii="宋体" w:hAnsi="宋体"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rFonts w:ascii="宋体" w:hAnsi="宋体" w:cstheme="minorBid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rFonts w:ascii="宋体" w:hAnsi="宋体" w:cstheme="minorBidi"/>
      <w:sz w:val="18"/>
      <w:szCs w:val="18"/>
    </w:rPr>
  </w:style>
  <w:style w:type="table" w:styleId="a6">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Times New Roman" w:hAnsi="Times New Roman" w:cs="Times New Roman"/>
      <w:sz w:val="18"/>
      <w:szCs w:val="18"/>
    </w:rPr>
  </w:style>
  <w:style w:type="paragraph" w:styleId="a7">
    <w:name w:val="List Paragraph"/>
    <w:basedOn w:val="a"/>
    <w:uiPriority w:val="99"/>
    <w:qFormat/>
    <w:pPr>
      <w:ind w:firstLineChars="200" w:firstLine="420"/>
    </w:pPr>
  </w:style>
  <w:style w:type="paragraph" w:customStyle="1" w:styleId="10">
    <w:name w:val="修订1"/>
    <w:hidden/>
    <w:uiPriority w:val="99"/>
    <w:unhideWhenUsed/>
    <w:qFormat/>
    <w:rPr>
      <w:kern w:val="2"/>
      <w:sz w:val="21"/>
    </w:rPr>
  </w:style>
  <w:style w:type="character" w:customStyle="1" w:styleId="1Char">
    <w:name w:val="标题 1 Char"/>
    <w:basedOn w:val="a0"/>
    <w:link w:val="1"/>
    <w:qFormat/>
    <w:rPr>
      <w:rFonts w:ascii="宋体" w:hAnsi="宋体"/>
      <w:b/>
      <w:bCs/>
      <w:kern w:val="44"/>
      <w:sz w:val="48"/>
      <w:szCs w:val="48"/>
    </w:rPr>
  </w:style>
  <w:style w:type="paragraph" w:customStyle="1" w:styleId="2">
    <w:name w:val="修订2"/>
    <w:hidden/>
    <w:uiPriority w:val="99"/>
    <w:unhideWhenUsed/>
    <w:qFormat/>
    <w:rPr>
      <w:kern w:val="2"/>
      <w:sz w:val="21"/>
    </w:rPr>
  </w:style>
  <w:style w:type="paragraph" w:customStyle="1" w:styleId="3">
    <w:name w:val="修订3"/>
    <w:hidden/>
    <w:uiPriority w:val="99"/>
    <w:unhideWhenUsed/>
    <w:rPr>
      <w:kern w:val="2"/>
      <w:sz w:val="21"/>
    </w:rPr>
  </w:style>
  <w:style w:type="paragraph" w:styleId="a8">
    <w:name w:val="Revision"/>
    <w:hidden/>
    <w:uiPriority w:val="99"/>
    <w:unhideWhenUsed/>
    <w:rsid w:val="00DA5F84"/>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0414CF-173D-4E59-A372-B5CA95C4E0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10</Pages>
  <Words>785</Words>
  <Characters>4479</Characters>
  <Application>Microsoft Office Word</Application>
  <DocSecurity>0</DocSecurity>
  <Lines>37</Lines>
  <Paragraphs>10</Paragraphs>
  <ScaleCrop>false</ScaleCrop>
  <Company>china</Company>
  <LinksUpToDate>false</LinksUpToDate>
  <CharactersWithSpaces>5254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梁红霞</dc:creator>
  <cp:lastModifiedBy>hsq</cp:lastModifiedBy>
  <cp:revision>69</cp:revision>
  <cp:lastPrinted>2024-07-18T08:52:00Z</cp:lastPrinted>
  <dcterms:created xsi:type="dcterms:W3CDTF">2024-07-31T01:17:00Z</dcterms:created>
  <dcterms:modified xsi:type="dcterms:W3CDTF">2025-12-03T11:27:00Z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B38ADD5DE6314B3CB43716AEFEEBF55D</vt:lpwstr>
  </property>
  <property fmtid="{D5CDD505-2E9C-101B-9397-08002B2CF9AE}" pid="4" name="KSOTemplateDocerSaveRecord">
    <vt:lpwstr>eyJoZGlkIjoiYjc3NTVmODk5OWI4YTU0YmU5MTlhYzJjMjBkNzFlNmEiLCJ1c2VySWQiOiIyNDMwNTgyMjAifQ==</vt:lpwstr>
  </property>
</Properties>
</file>