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172C1" w:rsidRDefault="001B1D17">
      <w:pPr>
        <w:rPr>
          <w:rFonts w:ascii="宋体" w:hAnsi="宋体"/>
        </w:rPr>
      </w:pPr>
      <w:r>
        <w:rPr>
          <w:rFonts w:ascii="宋体" w:hAnsi="宋体" w:cs="宋体"/>
          <w:noProof/>
          <w:kern w:val="0"/>
          <w:sz w:val="24"/>
        </w:rPr>
        <mc:AlternateContent>
          <mc:Choice Requires="wps">
            <w:drawing>
              <wp:anchor distT="0" distB="0" distL="114300" distR="114300" simplePos="0" relativeHeight="251658240" behindDoc="0" locked="0" layoutInCell="1" allowOverlap="1">
                <wp:simplePos x="0" y="0"/>
                <wp:positionH relativeFrom="column">
                  <wp:posOffset>2971800</wp:posOffset>
                </wp:positionH>
                <wp:positionV relativeFrom="paragraph">
                  <wp:posOffset>198120</wp:posOffset>
                </wp:positionV>
                <wp:extent cx="2622550" cy="495300"/>
                <wp:effectExtent l="0" t="0" r="0" b="1905"/>
                <wp:wrapNone/>
                <wp:docPr id="3" name="文本框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2550" cy="4953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172C1" w:rsidRDefault="008172C1">
                            <w:pPr>
                              <w:rPr>
                                <w:rFonts w:ascii="宋体" w:hAnsi="宋体"/>
                                <w:sz w:val="18"/>
                                <w:szCs w:val="18"/>
                              </w:rPr>
                            </w:pPr>
                            <w:r>
                              <w:rPr>
                                <w:rFonts w:ascii="宋体" w:hAnsi="宋体" w:hint="eastAsia"/>
                                <w:sz w:val="18"/>
                                <w:szCs w:val="18"/>
                              </w:rPr>
                              <w:t>广东省汕头市金砂东路106号国商大厦A幢2203</w:t>
                            </w:r>
                          </w:p>
                          <w:p w:rsidR="008172C1" w:rsidRDefault="008172C1">
                            <w:pPr>
                              <w:rPr>
                                <w:rFonts w:ascii="宋体" w:hAnsi="宋体"/>
                                <w:sz w:val="18"/>
                                <w:szCs w:val="18"/>
                              </w:rPr>
                            </w:pPr>
                            <w:r>
                              <w:rPr>
                                <w:rFonts w:ascii="宋体" w:hAnsi="宋体"/>
                                <w:sz w:val="18"/>
                                <w:szCs w:val="18"/>
                              </w:rPr>
                              <w:t>T</w:t>
                            </w:r>
                            <w:r>
                              <w:rPr>
                                <w:rFonts w:ascii="宋体" w:hAnsi="宋体" w:hint="eastAsia"/>
                                <w:sz w:val="18"/>
                                <w:szCs w:val="18"/>
                              </w:rPr>
                              <w:t>el:0754-88464728    fax:0754-88464718</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3" o:spid="_x0000_s1026" type="#_x0000_t202" style="position:absolute;left:0;text-align:left;margin-left:234pt;margin-top:15.6pt;width:206.5pt;height:39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" stroked="f">
                <v:textbox>
                  <w:txbxContent>
                    <w:p w:rsidR="008172C1" w:rsidRDefault="008172C1">
                      <w:pPr>
                        <w:rPr>
                          <w:rFonts w:ascii="宋体" w:hAnsi="宋体"/>
                          <w:sz w:val="18"/>
                          <w:szCs w:val="18"/>
                        </w:rPr>
                      </w:pPr>
                      <w:r>
                        <w:rPr>
                          <w:rFonts w:ascii="宋体" w:hAnsi="宋体" w:hint="eastAsia"/>
                          <w:sz w:val="18"/>
                          <w:szCs w:val="18"/>
                        </w:rPr>
                        <w:t>广东省汕头市金砂东路106号国商大厦A幢2203</w:t>
                      </w:r>
                    </w:p>
                    <w:p w:rsidR="008172C1" w:rsidRDefault="008172C1">
                      <w:pPr>
                        <w:rPr>
                          <w:rFonts w:ascii="宋体" w:hAnsi="宋体"/>
                          <w:sz w:val="18"/>
                          <w:szCs w:val="18"/>
                        </w:rPr>
                      </w:pPr>
                      <w:r>
                        <w:rPr>
                          <w:rFonts w:ascii="宋体" w:hAnsi="宋体"/>
                          <w:sz w:val="18"/>
                          <w:szCs w:val="18"/>
                        </w:rPr>
                        <w:t>T</w:t>
                      </w:r>
                      <w:r>
                        <w:rPr>
                          <w:rFonts w:ascii="宋体" w:hAnsi="宋体" w:hint="eastAsia"/>
                          <w:sz w:val="18"/>
                          <w:szCs w:val="18"/>
                        </w:rPr>
                        <w:t>el:0754-88464728    fax:0754-88464718</w:t>
                      </w:r>
                    </w:p>
                  </w:txbxContent>
                </v:textbox>
              </v:shape>
            </w:pict>
          </mc:Fallback>
        </mc:AlternateContent>
      </w:r>
      <w:r>
        <w:rPr>
          <w:rFonts w:ascii="宋体" w:hAnsi="宋体" w:cs="宋体"/>
          <w:noProof/>
          <w:kern w:val="0"/>
          <w:sz w:val="24"/>
        </w:rPr>
        <mc:AlternateContent>
          <mc:Choice Requires="wps">
            <w:drawing>
              <wp:anchor distT="0" distB="0" distL="114300" distR="114300" simplePos="0" relativeHeight="251657216" behindDoc="0" locked="0" layoutInCell="1" allowOverlap="1">
                <wp:simplePos x="0" y="0"/>
                <wp:positionH relativeFrom="column">
                  <wp:posOffset>800100</wp:posOffset>
                </wp:positionH>
                <wp:positionV relativeFrom="paragraph">
                  <wp:posOffset>198120</wp:posOffset>
                </wp:positionV>
                <wp:extent cx="2400300" cy="594360"/>
                <wp:effectExtent l="0" t="0" r="0" b="0"/>
                <wp:wrapNone/>
                <wp:docPr id="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00300" cy="594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172C1" w:rsidRDefault="008172C1">
                            <w:pPr>
                              <w:rPr>
                                <w:rFonts w:ascii="宋体" w:hAnsi="宋体"/>
                                <w:b/>
                                <w:sz w:val="36"/>
                                <w:szCs w:val="36"/>
                              </w:rPr>
                            </w:pPr>
                            <w:r>
                              <w:rPr>
                                <w:rFonts w:ascii="宋体" w:hAnsi="宋体" w:hint="eastAsia"/>
                                <w:b/>
                                <w:sz w:val="36"/>
                                <w:szCs w:val="36"/>
                              </w:rPr>
                              <w:t>广东泛尔律师事务所</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2" o:spid="_x0000_s1027" type="#_x0000_t202" style="position:absolute;left:0;text-align:left;margin-left:63pt;margin-top:15.6pt;width:189pt;height:46.8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" stroked="f">
                <v:textbox>
                  <w:txbxContent>
                    <w:p w:rsidR="008172C1" w:rsidRDefault="008172C1">
                      <w:pPr>
                        <w:rPr>
                          <w:rFonts w:ascii="宋体" w:hAnsi="宋体"/>
                          <w:b/>
                          <w:sz w:val="36"/>
                          <w:szCs w:val="36"/>
                        </w:rPr>
                      </w:pPr>
                      <w:r>
                        <w:rPr>
                          <w:rFonts w:ascii="宋体" w:hAnsi="宋体" w:hint="eastAsia"/>
                          <w:b/>
                          <w:sz w:val="36"/>
                          <w:szCs w:val="36"/>
                        </w:rPr>
                        <w:t>广东泛尔律师事务所</w:t>
                      </w:r>
                    </w:p>
                  </w:txbxContent>
                </v:textbox>
              </v:shape>
            </w:pict>
          </mc:Fallback>
        </mc:AlternateContent>
      </w:r>
      <w:r>
        <w:rPr>
          <w:rFonts w:ascii="宋体" w:hAnsi="宋体" w:cs="宋体"/>
          <w:noProof/>
          <w:kern w:val="0"/>
          <w:sz w:val="24"/>
        </w:rPr>
        <w:drawing>
          <wp:inline distT="0" distB="0" distL="0" distR="0">
            <wp:extent cx="802005" cy="491490"/>
            <wp:effectExtent l="0" t="0" r="0" b="3810"/>
            <wp:docPr id="1" name="图片 1" descr="HIOI}]2H{AN2~`DMW_0{T~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HIOI}]2H{AN2~`DMW_0{T~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02005" cy="491490"/>
                    </a:xfrm>
                    <a:prstGeom prst="rect">
                      <a:avLst/>
                    </a:prstGeom>
                    <a:noFill/>
                    <a:ln>
                      <a:noFill/>
                    </a:ln>
                  </pic:spPr>
                </pic:pic>
              </a:graphicData>
            </a:graphic>
          </wp:inline>
        </w:drawing>
      </w:r>
    </w:p>
    <w:p w:rsidR="008172C1" w:rsidRDefault="008172C1">
      <w:pPr>
        <w:adjustRightInd w:val="0"/>
        <w:snapToGrid w:val="0"/>
        <w:spacing w:line="360" w:lineRule="auto"/>
        <w:rPr>
          <w:rFonts w:ascii="宋体" w:hAnsi="宋体"/>
          <w:b/>
          <w:sz w:val="44"/>
          <w:szCs w:val="44"/>
          <w:u w:val="single"/>
        </w:rPr>
      </w:pPr>
      <w:r>
        <w:rPr>
          <w:rFonts w:ascii="宋体" w:hAnsi="宋体" w:hint="eastAsia"/>
          <w:b/>
          <w:sz w:val="44"/>
          <w:szCs w:val="44"/>
          <w:u w:val="single"/>
        </w:rPr>
        <w:t xml:space="preserve">                                         </w:t>
      </w:r>
    </w:p>
    <w:p w:rsidR="008172C1" w:rsidRDefault="008172C1">
      <w:pPr>
        <w:jc w:val="center"/>
        <w:rPr>
          <w:rFonts w:ascii="宋体" w:hAnsi="宋体"/>
          <w:b/>
          <w:sz w:val="44"/>
          <w:szCs w:val="44"/>
        </w:rPr>
      </w:pPr>
    </w:p>
    <w:p w:rsidR="008172C1" w:rsidRDefault="008172C1">
      <w:pPr>
        <w:jc w:val="center"/>
        <w:rPr>
          <w:rFonts w:ascii="宋体" w:hAnsi="宋体"/>
          <w:b/>
          <w:sz w:val="44"/>
          <w:szCs w:val="44"/>
        </w:rPr>
      </w:pPr>
    </w:p>
    <w:p w:rsidR="008172C1" w:rsidRDefault="008172C1">
      <w:pPr>
        <w:jc w:val="center"/>
        <w:rPr>
          <w:rFonts w:ascii="宋体" w:hAnsi="宋体"/>
          <w:b/>
          <w:sz w:val="44"/>
          <w:szCs w:val="44"/>
        </w:rPr>
      </w:pPr>
    </w:p>
    <w:p w:rsidR="008172C1" w:rsidRDefault="008172C1">
      <w:pPr>
        <w:jc w:val="center"/>
        <w:rPr>
          <w:rFonts w:ascii="宋体" w:hAnsi="宋体"/>
          <w:b/>
          <w:sz w:val="44"/>
          <w:szCs w:val="44"/>
        </w:rPr>
      </w:pPr>
    </w:p>
    <w:p w:rsidR="008172C1" w:rsidRDefault="008172C1">
      <w:pPr>
        <w:jc w:val="center"/>
        <w:rPr>
          <w:rFonts w:ascii="宋体" w:hAnsi="宋体"/>
          <w:b/>
          <w:sz w:val="36"/>
          <w:szCs w:val="36"/>
        </w:rPr>
      </w:pPr>
      <w:r>
        <w:rPr>
          <w:rFonts w:ascii="宋体" w:hAnsi="宋体" w:hint="eastAsia"/>
          <w:b/>
          <w:sz w:val="36"/>
          <w:szCs w:val="36"/>
        </w:rPr>
        <w:t>广东泛尔律师事务所</w:t>
      </w:r>
    </w:p>
    <w:p w:rsidR="008172C1" w:rsidRDefault="008172C1">
      <w:pPr>
        <w:jc w:val="center"/>
        <w:rPr>
          <w:rFonts w:ascii="宋体" w:hAnsi="宋体"/>
          <w:b/>
          <w:sz w:val="36"/>
          <w:szCs w:val="36"/>
        </w:rPr>
      </w:pPr>
      <w:r>
        <w:rPr>
          <w:rFonts w:ascii="宋体" w:hAnsi="宋体" w:hint="eastAsia"/>
          <w:b/>
          <w:sz w:val="36"/>
          <w:szCs w:val="36"/>
        </w:rPr>
        <w:t>关于广东天亿马信息产业股份有限公司</w:t>
      </w:r>
    </w:p>
    <w:p w:rsidR="008172C1" w:rsidRDefault="008172C1">
      <w:pPr>
        <w:jc w:val="center"/>
        <w:rPr>
          <w:rFonts w:ascii="宋体" w:hAnsi="宋体"/>
          <w:b/>
          <w:sz w:val="36"/>
          <w:szCs w:val="36"/>
        </w:rPr>
      </w:pPr>
      <w:r>
        <w:rPr>
          <w:rFonts w:ascii="宋体" w:hAnsi="宋体" w:hint="eastAsia"/>
          <w:b/>
          <w:sz w:val="36"/>
          <w:szCs w:val="36"/>
        </w:rPr>
        <w:t>2025年第三次临时股东会</w:t>
      </w:r>
    </w:p>
    <w:p w:rsidR="008172C1" w:rsidRDefault="008172C1">
      <w:pPr>
        <w:jc w:val="center"/>
        <w:rPr>
          <w:rFonts w:ascii="宋体" w:hAnsi="宋体"/>
          <w:b/>
          <w:sz w:val="36"/>
          <w:szCs w:val="36"/>
        </w:rPr>
      </w:pPr>
    </w:p>
    <w:p w:rsidR="008172C1" w:rsidRDefault="008172C1">
      <w:pPr>
        <w:jc w:val="center"/>
        <w:rPr>
          <w:rFonts w:ascii="宋体" w:hAnsi="宋体"/>
          <w:b/>
          <w:sz w:val="48"/>
          <w:szCs w:val="48"/>
        </w:rPr>
      </w:pPr>
      <w:r>
        <w:rPr>
          <w:rFonts w:ascii="宋体" w:hAnsi="宋体" w:hint="eastAsia"/>
          <w:b/>
          <w:sz w:val="48"/>
          <w:szCs w:val="48"/>
        </w:rPr>
        <w:t>法律意见书</w:t>
      </w:r>
    </w:p>
    <w:p w:rsidR="008172C1" w:rsidRDefault="008172C1">
      <w:pPr>
        <w:jc w:val="center"/>
        <w:rPr>
          <w:rFonts w:ascii="宋体" w:hAnsi="宋体"/>
          <w:b/>
          <w:sz w:val="44"/>
          <w:szCs w:val="44"/>
        </w:rPr>
      </w:pPr>
    </w:p>
    <w:p w:rsidR="008172C1" w:rsidRDefault="008172C1">
      <w:pPr>
        <w:jc w:val="center"/>
        <w:rPr>
          <w:rFonts w:ascii="宋体" w:hAnsi="宋体"/>
          <w:b/>
          <w:sz w:val="44"/>
          <w:szCs w:val="44"/>
        </w:rPr>
      </w:pPr>
    </w:p>
    <w:p w:rsidR="008172C1" w:rsidRDefault="008172C1">
      <w:pPr>
        <w:jc w:val="center"/>
        <w:rPr>
          <w:rFonts w:ascii="宋体" w:hAnsi="宋体"/>
          <w:b/>
          <w:sz w:val="44"/>
          <w:szCs w:val="44"/>
        </w:rPr>
      </w:pPr>
    </w:p>
    <w:p w:rsidR="008172C1" w:rsidRDefault="008172C1">
      <w:pPr>
        <w:jc w:val="center"/>
        <w:rPr>
          <w:rFonts w:ascii="宋体" w:hAnsi="宋体"/>
          <w:b/>
          <w:sz w:val="44"/>
          <w:szCs w:val="44"/>
        </w:rPr>
      </w:pPr>
    </w:p>
    <w:p w:rsidR="008172C1" w:rsidRDefault="008172C1">
      <w:pPr>
        <w:jc w:val="center"/>
        <w:rPr>
          <w:rFonts w:ascii="宋体" w:hAnsi="宋体"/>
          <w:b/>
          <w:sz w:val="44"/>
          <w:szCs w:val="44"/>
        </w:rPr>
      </w:pPr>
    </w:p>
    <w:p w:rsidR="008172C1" w:rsidRDefault="008172C1">
      <w:pPr>
        <w:jc w:val="center"/>
        <w:rPr>
          <w:rFonts w:ascii="宋体" w:hAnsi="宋体"/>
          <w:b/>
          <w:sz w:val="44"/>
          <w:szCs w:val="44"/>
        </w:rPr>
      </w:pPr>
    </w:p>
    <w:p w:rsidR="008172C1" w:rsidRDefault="008172C1">
      <w:pPr>
        <w:jc w:val="center"/>
        <w:rPr>
          <w:rFonts w:ascii="宋体" w:hAnsi="宋体"/>
          <w:b/>
          <w:sz w:val="44"/>
          <w:szCs w:val="44"/>
        </w:rPr>
      </w:pPr>
    </w:p>
    <w:p w:rsidR="008172C1" w:rsidRDefault="008172C1">
      <w:pPr>
        <w:jc w:val="center"/>
        <w:rPr>
          <w:rFonts w:ascii="宋体" w:hAnsi="宋体"/>
          <w:b/>
          <w:sz w:val="44"/>
          <w:szCs w:val="44"/>
        </w:rPr>
      </w:pPr>
    </w:p>
    <w:p w:rsidR="008172C1" w:rsidRDefault="008172C1">
      <w:pPr>
        <w:jc w:val="center"/>
        <w:rPr>
          <w:rFonts w:ascii="宋体" w:hAnsi="宋体"/>
          <w:b/>
          <w:sz w:val="44"/>
          <w:szCs w:val="44"/>
        </w:rPr>
      </w:pPr>
    </w:p>
    <w:p w:rsidR="008172C1" w:rsidRDefault="008172C1">
      <w:pPr>
        <w:rPr>
          <w:rFonts w:ascii="宋体" w:hAnsi="宋体"/>
          <w:b/>
          <w:sz w:val="44"/>
          <w:szCs w:val="44"/>
        </w:rPr>
        <w:sectPr w:rsidR="008172C1">
          <w:footerReference w:type="default" r:id="rId8"/>
          <w:pgSz w:w="11906" w:h="16838"/>
          <w:pgMar w:top="1440" w:right="1800" w:bottom="1440" w:left="1800" w:header="851" w:footer="992" w:gutter="0"/>
          <w:cols w:space="720"/>
          <w:docGrid w:type="lines" w:linePitch="312"/>
        </w:sectPr>
      </w:pPr>
    </w:p>
    <w:p w:rsidR="008172C1" w:rsidRDefault="008172C1">
      <w:pPr>
        <w:pStyle w:val="1"/>
      </w:pPr>
      <w:bookmarkStart w:id="0" w:name="_Toc193120287"/>
      <w:r>
        <w:rPr>
          <w:rFonts w:hint="eastAsia"/>
        </w:rPr>
        <w:lastRenderedPageBreak/>
        <w:t>目录</w:t>
      </w:r>
      <w:bookmarkEnd w:id="0"/>
    </w:p>
    <w:p w:rsidR="008172C1" w:rsidRDefault="008172C1">
      <w:pPr>
        <w:pStyle w:val="10"/>
        <w:tabs>
          <w:tab w:val="right" w:leader="dot" w:pos="8296"/>
        </w:tabs>
        <w:rPr>
          <w:rFonts w:ascii="等线" w:eastAsia="等线" w:hAnsi="等线"/>
          <w:noProof/>
          <w:sz w:val="22"/>
        </w:rPr>
      </w:pPr>
      <w:r>
        <w:fldChar w:fldCharType="begin"/>
      </w:r>
      <w:r>
        <w:instrText xml:space="preserve"> TOC \o "1-3" \h \z \u </w:instrText>
      </w:r>
      <w:r>
        <w:fldChar w:fldCharType="separate"/>
      </w:r>
      <w:hyperlink w:anchor="_Toc193120287" w:history="1">
        <w:r>
          <w:rPr>
            <w:rStyle w:val="ac"/>
            <w:rFonts w:hint="eastAsia"/>
            <w:noProof/>
          </w:rPr>
          <w:t>目录</w:t>
        </w:r>
        <w:r>
          <w:rPr>
            <w:rFonts w:hint="eastAsia"/>
            <w:noProof/>
          </w:rPr>
          <w:tab/>
        </w:r>
        <w:r>
          <w:rPr>
            <w:rFonts w:hint="eastAsia"/>
            <w:noProof/>
          </w:rPr>
          <w:fldChar w:fldCharType="begin"/>
        </w:r>
        <w:r>
          <w:rPr>
            <w:rFonts w:hint="eastAsia"/>
            <w:noProof/>
          </w:rPr>
          <w:instrText xml:space="preserve"> </w:instrText>
        </w:r>
        <w:r>
          <w:rPr>
            <w:noProof/>
          </w:rPr>
          <w:instrText>PAGEREF _Toc193120287 \h</w:instrText>
        </w:r>
        <w:r>
          <w:rPr>
            <w:rFonts w:hint="eastAsia"/>
            <w:noProof/>
          </w:rPr>
          <w:instrText xml:space="preserve"> </w:instrText>
        </w:r>
        <w:r>
          <w:rPr>
            <w:rFonts w:hint="eastAsia"/>
            <w:noProof/>
          </w:rPr>
        </w:r>
        <w:r>
          <w:rPr>
            <w:rFonts w:hint="eastAsia"/>
            <w:noProof/>
          </w:rPr>
          <w:fldChar w:fldCharType="separate"/>
        </w:r>
        <w:r w:rsidR="00653719">
          <w:rPr>
            <w:noProof/>
          </w:rPr>
          <w:t>2</w:t>
        </w:r>
        <w:r>
          <w:rPr>
            <w:rFonts w:hint="eastAsia"/>
            <w:noProof/>
          </w:rPr>
          <w:fldChar w:fldCharType="end"/>
        </w:r>
      </w:hyperlink>
    </w:p>
    <w:p w:rsidR="008172C1" w:rsidRDefault="00F65B59">
      <w:pPr>
        <w:pStyle w:val="10"/>
        <w:tabs>
          <w:tab w:val="right" w:leader="dot" w:pos="8296"/>
        </w:tabs>
        <w:rPr>
          <w:rFonts w:ascii="等线" w:eastAsia="等线" w:hAnsi="等线"/>
          <w:noProof/>
          <w:sz w:val="22"/>
        </w:rPr>
      </w:pPr>
      <w:hyperlink w:anchor="_Toc193120288" w:history="1">
        <w:r w:rsidR="008172C1">
          <w:rPr>
            <w:rStyle w:val="ac"/>
            <w:rFonts w:ascii="仿宋" w:eastAsia="仿宋" w:hAnsi="仿宋" w:hint="eastAsia"/>
            <w:noProof/>
          </w:rPr>
          <w:t>正文</w:t>
        </w:r>
        <w:r w:rsidR="008172C1">
          <w:rPr>
            <w:rFonts w:hint="eastAsia"/>
            <w:noProof/>
          </w:rPr>
          <w:tab/>
        </w:r>
        <w:r w:rsidR="008172C1">
          <w:rPr>
            <w:rFonts w:hint="eastAsia"/>
            <w:noProof/>
          </w:rPr>
          <w:fldChar w:fldCharType="begin"/>
        </w:r>
        <w:r w:rsidR="008172C1">
          <w:rPr>
            <w:rFonts w:hint="eastAsia"/>
            <w:noProof/>
          </w:rPr>
          <w:instrText xml:space="preserve"> </w:instrText>
        </w:r>
        <w:r w:rsidR="008172C1">
          <w:rPr>
            <w:noProof/>
          </w:rPr>
          <w:instrText>PAGEREF _Toc193120288 \h</w:instrText>
        </w:r>
        <w:r w:rsidR="008172C1">
          <w:rPr>
            <w:rFonts w:hint="eastAsia"/>
            <w:noProof/>
          </w:rPr>
          <w:instrText xml:space="preserve"> </w:instrText>
        </w:r>
        <w:r w:rsidR="008172C1">
          <w:rPr>
            <w:rFonts w:hint="eastAsia"/>
            <w:noProof/>
          </w:rPr>
        </w:r>
        <w:r w:rsidR="008172C1">
          <w:rPr>
            <w:rFonts w:hint="eastAsia"/>
            <w:noProof/>
          </w:rPr>
          <w:fldChar w:fldCharType="separate"/>
        </w:r>
        <w:r w:rsidR="00653719">
          <w:rPr>
            <w:noProof/>
          </w:rPr>
          <w:t>3</w:t>
        </w:r>
        <w:r w:rsidR="008172C1">
          <w:rPr>
            <w:rFonts w:hint="eastAsia"/>
            <w:noProof/>
          </w:rPr>
          <w:fldChar w:fldCharType="end"/>
        </w:r>
      </w:hyperlink>
    </w:p>
    <w:p w:rsidR="008172C1" w:rsidRDefault="00F65B59">
      <w:pPr>
        <w:pStyle w:val="10"/>
        <w:tabs>
          <w:tab w:val="right" w:leader="dot" w:pos="8296"/>
        </w:tabs>
        <w:rPr>
          <w:rFonts w:ascii="等线" w:eastAsia="等线" w:hAnsi="等线"/>
          <w:noProof/>
          <w:sz w:val="22"/>
        </w:rPr>
      </w:pPr>
      <w:hyperlink w:anchor="_Toc193120289" w:history="1">
        <w:r w:rsidR="008172C1">
          <w:rPr>
            <w:rStyle w:val="ac"/>
            <w:rFonts w:ascii="仿宋" w:eastAsia="仿宋" w:hAnsi="仿宋" w:hint="eastAsia"/>
            <w:noProof/>
          </w:rPr>
          <w:t>一、本次股东会的召集、召开程序</w:t>
        </w:r>
        <w:r w:rsidR="008172C1">
          <w:rPr>
            <w:rFonts w:hint="eastAsia"/>
            <w:noProof/>
          </w:rPr>
          <w:tab/>
        </w:r>
        <w:r w:rsidR="008172C1">
          <w:rPr>
            <w:rFonts w:hint="eastAsia"/>
            <w:noProof/>
          </w:rPr>
          <w:fldChar w:fldCharType="begin"/>
        </w:r>
        <w:r w:rsidR="008172C1">
          <w:rPr>
            <w:rFonts w:hint="eastAsia"/>
            <w:noProof/>
          </w:rPr>
          <w:instrText xml:space="preserve"> </w:instrText>
        </w:r>
        <w:r w:rsidR="008172C1">
          <w:rPr>
            <w:noProof/>
          </w:rPr>
          <w:instrText>PAGEREF _Toc193120289 \h</w:instrText>
        </w:r>
        <w:r w:rsidR="008172C1">
          <w:rPr>
            <w:rFonts w:hint="eastAsia"/>
            <w:noProof/>
          </w:rPr>
          <w:instrText xml:space="preserve"> </w:instrText>
        </w:r>
        <w:r w:rsidR="008172C1">
          <w:rPr>
            <w:rFonts w:hint="eastAsia"/>
            <w:noProof/>
          </w:rPr>
        </w:r>
        <w:r w:rsidR="008172C1">
          <w:rPr>
            <w:rFonts w:hint="eastAsia"/>
            <w:noProof/>
          </w:rPr>
          <w:fldChar w:fldCharType="separate"/>
        </w:r>
        <w:r w:rsidR="00653719">
          <w:rPr>
            <w:noProof/>
          </w:rPr>
          <w:t>3</w:t>
        </w:r>
        <w:r w:rsidR="008172C1">
          <w:rPr>
            <w:rFonts w:hint="eastAsia"/>
            <w:noProof/>
          </w:rPr>
          <w:fldChar w:fldCharType="end"/>
        </w:r>
      </w:hyperlink>
    </w:p>
    <w:p w:rsidR="008172C1" w:rsidRDefault="00F65B59">
      <w:pPr>
        <w:pStyle w:val="10"/>
        <w:tabs>
          <w:tab w:val="right" w:leader="dot" w:pos="8296"/>
        </w:tabs>
        <w:rPr>
          <w:rFonts w:ascii="等线" w:eastAsia="等线" w:hAnsi="等线"/>
          <w:noProof/>
          <w:sz w:val="22"/>
        </w:rPr>
      </w:pPr>
      <w:hyperlink w:anchor="_Toc193120290" w:history="1">
        <w:r w:rsidR="008172C1">
          <w:rPr>
            <w:rStyle w:val="ac"/>
            <w:rFonts w:ascii="仿宋" w:eastAsia="仿宋" w:hAnsi="仿宋" w:hint="eastAsia"/>
            <w:noProof/>
          </w:rPr>
          <w:t>二、出席本次股东会会议人员的资格</w:t>
        </w:r>
        <w:r w:rsidR="008172C1">
          <w:rPr>
            <w:rFonts w:hint="eastAsia"/>
            <w:noProof/>
          </w:rPr>
          <w:tab/>
        </w:r>
        <w:r w:rsidR="008172C1">
          <w:rPr>
            <w:rFonts w:hint="eastAsia"/>
            <w:noProof/>
          </w:rPr>
          <w:fldChar w:fldCharType="begin"/>
        </w:r>
        <w:r w:rsidR="008172C1">
          <w:rPr>
            <w:rFonts w:hint="eastAsia"/>
            <w:noProof/>
          </w:rPr>
          <w:instrText xml:space="preserve"> </w:instrText>
        </w:r>
        <w:r w:rsidR="008172C1">
          <w:rPr>
            <w:noProof/>
          </w:rPr>
          <w:instrText>PAGEREF _Toc193120290 \h</w:instrText>
        </w:r>
        <w:r w:rsidR="008172C1">
          <w:rPr>
            <w:rFonts w:hint="eastAsia"/>
            <w:noProof/>
          </w:rPr>
          <w:instrText xml:space="preserve"> </w:instrText>
        </w:r>
        <w:r w:rsidR="008172C1">
          <w:rPr>
            <w:rFonts w:hint="eastAsia"/>
            <w:noProof/>
          </w:rPr>
        </w:r>
        <w:r w:rsidR="008172C1">
          <w:rPr>
            <w:rFonts w:hint="eastAsia"/>
            <w:noProof/>
          </w:rPr>
          <w:fldChar w:fldCharType="separate"/>
        </w:r>
        <w:r w:rsidR="00653719">
          <w:rPr>
            <w:noProof/>
          </w:rPr>
          <w:t>3</w:t>
        </w:r>
        <w:r w:rsidR="008172C1">
          <w:rPr>
            <w:rFonts w:hint="eastAsia"/>
            <w:noProof/>
          </w:rPr>
          <w:fldChar w:fldCharType="end"/>
        </w:r>
      </w:hyperlink>
    </w:p>
    <w:p w:rsidR="008172C1" w:rsidRDefault="00F65B59">
      <w:pPr>
        <w:pStyle w:val="10"/>
        <w:tabs>
          <w:tab w:val="right" w:leader="dot" w:pos="8296"/>
        </w:tabs>
        <w:rPr>
          <w:rFonts w:ascii="等线" w:eastAsia="等线" w:hAnsi="等线"/>
          <w:noProof/>
          <w:sz w:val="22"/>
        </w:rPr>
      </w:pPr>
      <w:hyperlink w:anchor="_Toc193120291" w:history="1">
        <w:r w:rsidR="008172C1">
          <w:rPr>
            <w:rStyle w:val="ac"/>
            <w:rFonts w:ascii="仿宋" w:eastAsia="仿宋" w:hAnsi="仿宋" w:hint="eastAsia"/>
            <w:noProof/>
          </w:rPr>
          <w:t>三、本次会议审议的议案</w:t>
        </w:r>
        <w:r w:rsidR="008172C1">
          <w:rPr>
            <w:rFonts w:hint="eastAsia"/>
            <w:noProof/>
          </w:rPr>
          <w:tab/>
        </w:r>
        <w:r w:rsidR="008172C1">
          <w:rPr>
            <w:rFonts w:hint="eastAsia"/>
            <w:noProof/>
          </w:rPr>
          <w:fldChar w:fldCharType="begin"/>
        </w:r>
        <w:r w:rsidR="008172C1">
          <w:rPr>
            <w:rFonts w:hint="eastAsia"/>
            <w:noProof/>
          </w:rPr>
          <w:instrText xml:space="preserve"> </w:instrText>
        </w:r>
        <w:r w:rsidR="008172C1">
          <w:rPr>
            <w:noProof/>
          </w:rPr>
          <w:instrText>PAGEREF _Toc193120291 \h</w:instrText>
        </w:r>
        <w:r w:rsidR="008172C1">
          <w:rPr>
            <w:rFonts w:hint="eastAsia"/>
            <w:noProof/>
          </w:rPr>
          <w:instrText xml:space="preserve"> </w:instrText>
        </w:r>
        <w:r w:rsidR="008172C1">
          <w:rPr>
            <w:rFonts w:hint="eastAsia"/>
            <w:noProof/>
          </w:rPr>
        </w:r>
        <w:r w:rsidR="008172C1">
          <w:rPr>
            <w:rFonts w:hint="eastAsia"/>
            <w:noProof/>
          </w:rPr>
          <w:fldChar w:fldCharType="separate"/>
        </w:r>
        <w:r w:rsidR="00653719">
          <w:rPr>
            <w:noProof/>
          </w:rPr>
          <w:t>4</w:t>
        </w:r>
        <w:r w:rsidR="008172C1">
          <w:rPr>
            <w:rFonts w:hint="eastAsia"/>
            <w:noProof/>
          </w:rPr>
          <w:fldChar w:fldCharType="end"/>
        </w:r>
      </w:hyperlink>
    </w:p>
    <w:p w:rsidR="008172C1" w:rsidRDefault="00F65B59">
      <w:pPr>
        <w:pStyle w:val="10"/>
        <w:tabs>
          <w:tab w:val="right" w:leader="dot" w:pos="8296"/>
        </w:tabs>
        <w:rPr>
          <w:rFonts w:ascii="等线" w:eastAsia="等线" w:hAnsi="等线"/>
          <w:noProof/>
          <w:sz w:val="22"/>
        </w:rPr>
      </w:pPr>
      <w:hyperlink w:anchor="_Toc193120292" w:history="1">
        <w:r w:rsidR="008172C1">
          <w:rPr>
            <w:rStyle w:val="ac"/>
            <w:rFonts w:ascii="仿宋" w:eastAsia="仿宋" w:hAnsi="仿宋" w:hint="eastAsia"/>
            <w:noProof/>
          </w:rPr>
          <w:t>四、本次会议议案的表决程序与表决结果</w:t>
        </w:r>
        <w:r w:rsidR="008172C1">
          <w:rPr>
            <w:rFonts w:hint="eastAsia"/>
            <w:noProof/>
          </w:rPr>
          <w:tab/>
        </w:r>
        <w:r w:rsidR="008172C1">
          <w:rPr>
            <w:rFonts w:hint="eastAsia"/>
            <w:noProof/>
          </w:rPr>
          <w:fldChar w:fldCharType="begin"/>
        </w:r>
        <w:r w:rsidR="008172C1">
          <w:rPr>
            <w:rFonts w:hint="eastAsia"/>
            <w:noProof/>
          </w:rPr>
          <w:instrText xml:space="preserve"> </w:instrText>
        </w:r>
        <w:r w:rsidR="008172C1">
          <w:rPr>
            <w:noProof/>
          </w:rPr>
          <w:instrText>PAGEREF _Toc193120292 \h</w:instrText>
        </w:r>
        <w:r w:rsidR="008172C1">
          <w:rPr>
            <w:rFonts w:hint="eastAsia"/>
            <w:noProof/>
          </w:rPr>
          <w:instrText xml:space="preserve"> </w:instrText>
        </w:r>
        <w:r w:rsidR="008172C1">
          <w:rPr>
            <w:rFonts w:hint="eastAsia"/>
            <w:noProof/>
          </w:rPr>
        </w:r>
        <w:r w:rsidR="008172C1">
          <w:rPr>
            <w:rFonts w:hint="eastAsia"/>
            <w:noProof/>
          </w:rPr>
          <w:fldChar w:fldCharType="separate"/>
        </w:r>
        <w:r w:rsidR="00653719">
          <w:rPr>
            <w:noProof/>
          </w:rPr>
          <w:t>6</w:t>
        </w:r>
        <w:r w:rsidR="008172C1">
          <w:rPr>
            <w:rFonts w:hint="eastAsia"/>
            <w:noProof/>
          </w:rPr>
          <w:fldChar w:fldCharType="end"/>
        </w:r>
      </w:hyperlink>
    </w:p>
    <w:p w:rsidR="008172C1" w:rsidRDefault="00F65B59">
      <w:pPr>
        <w:pStyle w:val="10"/>
        <w:tabs>
          <w:tab w:val="right" w:leader="dot" w:pos="8296"/>
        </w:tabs>
        <w:rPr>
          <w:rFonts w:ascii="等线" w:eastAsia="等线" w:hAnsi="等线"/>
          <w:noProof/>
          <w:sz w:val="22"/>
        </w:rPr>
      </w:pPr>
      <w:hyperlink w:anchor="_Toc193120293" w:history="1">
        <w:r w:rsidR="008172C1">
          <w:rPr>
            <w:rStyle w:val="ac"/>
            <w:rFonts w:ascii="仿宋" w:eastAsia="仿宋" w:hAnsi="仿宋" w:hint="eastAsia"/>
            <w:noProof/>
          </w:rPr>
          <w:t>五、结论性意见</w:t>
        </w:r>
        <w:r w:rsidR="008172C1">
          <w:rPr>
            <w:rFonts w:hint="eastAsia"/>
            <w:noProof/>
          </w:rPr>
          <w:tab/>
        </w:r>
        <w:r w:rsidR="008172C1">
          <w:rPr>
            <w:rFonts w:hint="eastAsia"/>
            <w:noProof/>
          </w:rPr>
          <w:fldChar w:fldCharType="begin"/>
        </w:r>
        <w:r w:rsidR="008172C1">
          <w:rPr>
            <w:rFonts w:hint="eastAsia"/>
            <w:noProof/>
          </w:rPr>
          <w:instrText xml:space="preserve"> </w:instrText>
        </w:r>
        <w:r w:rsidR="008172C1">
          <w:rPr>
            <w:noProof/>
          </w:rPr>
          <w:instrText>PAGEREF _Toc193120293 \h</w:instrText>
        </w:r>
        <w:r w:rsidR="008172C1">
          <w:rPr>
            <w:rFonts w:hint="eastAsia"/>
            <w:noProof/>
          </w:rPr>
          <w:instrText xml:space="preserve"> </w:instrText>
        </w:r>
        <w:r w:rsidR="008172C1">
          <w:rPr>
            <w:rFonts w:hint="eastAsia"/>
            <w:noProof/>
          </w:rPr>
        </w:r>
        <w:r w:rsidR="008172C1">
          <w:rPr>
            <w:rFonts w:hint="eastAsia"/>
            <w:noProof/>
          </w:rPr>
          <w:fldChar w:fldCharType="separate"/>
        </w:r>
        <w:r w:rsidR="00653719">
          <w:rPr>
            <w:noProof/>
          </w:rPr>
          <w:t>37</w:t>
        </w:r>
        <w:r w:rsidR="008172C1">
          <w:rPr>
            <w:rFonts w:hint="eastAsia"/>
            <w:noProof/>
          </w:rPr>
          <w:fldChar w:fldCharType="end"/>
        </w:r>
      </w:hyperlink>
    </w:p>
    <w:p w:rsidR="008172C1" w:rsidRDefault="008172C1">
      <w:r>
        <w:rPr>
          <w:b/>
          <w:bCs/>
        </w:rPr>
        <w:fldChar w:fldCharType="end"/>
      </w:r>
    </w:p>
    <w:p w:rsidR="008172C1" w:rsidRDefault="008172C1">
      <w:pPr>
        <w:spacing w:line="360" w:lineRule="auto"/>
        <w:ind w:firstLineChars="200" w:firstLine="480"/>
        <w:rPr>
          <w:rFonts w:ascii="宋体" w:hAnsi="宋体"/>
          <w:sz w:val="24"/>
        </w:rPr>
      </w:pPr>
    </w:p>
    <w:p w:rsidR="008172C1" w:rsidRDefault="008172C1">
      <w:pPr>
        <w:spacing w:line="360" w:lineRule="auto"/>
        <w:ind w:firstLineChars="200" w:firstLine="480"/>
        <w:rPr>
          <w:rFonts w:ascii="宋体" w:hAnsi="宋体"/>
          <w:sz w:val="24"/>
        </w:rPr>
      </w:pPr>
    </w:p>
    <w:p w:rsidR="008172C1" w:rsidRDefault="008172C1">
      <w:pPr>
        <w:spacing w:line="360" w:lineRule="auto"/>
        <w:ind w:firstLineChars="200" w:firstLine="480"/>
        <w:rPr>
          <w:rFonts w:ascii="宋体" w:hAnsi="宋体"/>
          <w:sz w:val="24"/>
        </w:rPr>
      </w:pPr>
    </w:p>
    <w:p w:rsidR="008172C1" w:rsidRDefault="008172C1">
      <w:pPr>
        <w:spacing w:line="360" w:lineRule="auto"/>
        <w:ind w:firstLineChars="200" w:firstLine="480"/>
        <w:rPr>
          <w:rFonts w:ascii="宋体" w:hAnsi="宋体"/>
          <w:sz w:val="24"/>
        </w:rPr>
      </w:pPr>
    </w:p>
    <w:p w:rsidR="008172C1" w:rsidRDefault="008172C1">
      <w:pPr>
        <w:spacing w:line="360" w:lineRule="auto"/>
        <w:rPr>
          <w:rFonts w:ascii="宋体" w:hAnsi="宋体"/>
          <w:sz w:val="24"/>
        </w:rPr>
        <w:sectPr w:rsidR="008172C1">
          <w:pgSz w:w="11906" w:h="16838"/>
          <w:pgMar w:top="1440" w:right="1800" w:bottom="1440" w:left="1800" w:header="851" w:footer="992" w:gutter="0"/>
          <w:cols w:space="720"/>
          <w:docGrid w:type="lines" w:linePitch="312"/>
        </w:sectPr>
      </w:pPr>
    </w:p>
    <w:p w:rsidR="008172C1" w:rsidRDefault="008172C1">
      <w:pPr>
        <w:jc w:val="center"/>
        <w:rPr>
          <w:rFonts w:ascii="宋体" w:hAnsi="宋体"/>
          <w:b/>
          <w:sz w:val="32"/>
          <w:szCs w:val="32"/>
        </w:rPr>
      </w:pPr>
    </w:p>
    <w:p w:rsidR="008172C1" w:rsidRDefault="008172C1">
      <w:pPr>
        <w:jc w:val="center"/>
        <w:rPr>
          <w:rFonts w:ascii="宋体" w:hAnsi="宋体"/>
          <w:b/>
          <w:sz w:val="36"/>
          <w:szCs w:val="36"/>
        </w:rPr>
      </w:pPr>
      <w:r>
        <w:rPr>
          <w:rFonts w:ascii="宋体" w:hAnsi="宋体" w:hint="eastAsia"/>
          <w:b/>
          <w:sz w:val="36"/>
          <w:szCs w:val="36"/>
        </w:rPr>
        <w:t>广东泛尔律师事务所</w:t>
      </w:r>
    </w:p>
    <w:p w:rsidR="008172C1" w:rsidRDefault="008172C1">
      <w:pPr>
        <w:jc w:val="center"/>
        <w:rPr>
          <w:rFonts w:ascii="宋体" w:hAnsi="宋体"/>
          <w:b/>
          <w:sz w:val="36"/>
          <w:szCs w:val="36"/>
        </w:rPr>
      </w:pPr>
      <w:r>
        <w:rPr>
          <w:rFonts w:ascii="宋体" w:hAnsi="宋体" w:hint="eastAsia"/>
          <w:b/>
          <w:sz w:val="36"/>
          <w:szCs w:val="36"/>
        </w:rPr>
        <w:t>关于广东天亿马信息产业股份有限公司</w:t>
      </w:r>
    </w:p>
    <w:p w:rsidR="008172C1" w:rsidRDefault="008172C1">
      <w:pPr>
        <w:jc w:val="center"/>
        <w:rPr>
          <w:rFonts w:ascii="宋体" w:hAnsi="宋体"/>
          <w:b/>
          <w:sz w:val="36"/>
          <w:szCs w:val="36"/>
        </w:rPr>
      </w:pPr>
      <w:r>
        <w:rPr>
          <w:rFonts w:ascii="宋体" w:hAnsi="宋体" w:hint="eastAsia"/>
          <w:b/>
          <w:sz w:val="36"/>
          <w:szCs w:val="36"/>
        </w:rPr>
        <w:t>2025年第三次临时股东会</w:t>
      </w:r>
    </w:p>
    <w:p w:rsidR="008172C1" w:rsidRDefault="008172C1">
      <w:pPr>
        <w:jc w:val="center"/>
        <w:rPr>
          <w:rFonts w:ascii="宋体" w:hAnsi="宋体"/>
          <w:b/>
          <w:sz w:val="48"/>
          <w:szCs w:val="48"/>
        </w:rPr>
      </w:pPr>
      <w:r>
        <w:rPr>
          <w:rFonts w:ascii="宋体" w:hAnsi="宋体" w:hint="eastAsia"/>
          <w:b/>
          <w:sz w:val="48"/>
          <w:szCs w:val="48"/>
        </w:rPr>
        <w:t>法律意见书</w:t>
      </w:r>
    </w:p>
    <w:p w:rsidR="008172C1" w:rsidRDefault="008172C1">
      <w:pPr>
        <w:jc w:val="center"/>
        <w:rPr>
          <w:rFonts w:ascii="宋体" w:hAnsi="宋体"/>
          <w:b/>
          <w:sz w:val="28"/>
          <w:szCs w:val="28"/>
        </w:rPr>
      </w:pPr>
    </w:p>
    <w:p w:rsidR="008172C1" w:rsidRDefault="008172C1">
      <w:pPr>
        <w:jc w:val="center"/>
        <w:rPr>
          <w:rFonts w:ascii="宋体" w:hAnsi="宋体"/>
          <w:b/>
          <w:sz w:val="44"/>
          <w:szCs w:val="44"/>
        </w:rPr>
      </w:pPr>
    </w:p>
    <w:p w:rsidR="008172C1" w:rsidRDefault="008172C1">
      <w:pPr>
        <w:jc w:val="left"/>
        <w:rPr>
          <w:rFonts w:ascii="仿宋" w:eastAsia="仿宋" w:hAnsi="仿宋"/>
          <w:b/>
          <w:sz w:val="28"/>
          <w:szCs w:val="28"/>
        </w:rPr>
      </w:pPr>
      <w:r>
        <w:rPr>
          <w:rFonts w:ascii="仿宋" w:eastAsia="仿宋" w:hAnsi="仿宋" w:hint="eastAsia"/>
          <w:b/>
          <w:sz w:val="28"/>
          <w:szCs w:val="28"/>
        </w:rPr>
        <w:t>致：广东天亿马信息产业股份有限公司</w:t>
      </w:r>
    </w:p>
    <w:p w:rsidR="008172C1" w:rsidRDefault="008172C1">
      <w:pPr>
        <w:ind w:firstLineChars="200" w:firstLine="560"/>
        <w:jc w:val="left"/>
        <w:rPr>
          <w:rFonts w:ascii="仿宋" w:eastAsia="仿宋" w:hAnsi="仿宋"/>
          <w:sz w:val="28"/>
          <w:szCs w:val="28"/>
        </w:rPr>
      </w:pPr>
      <w:bookmarkStart w:id="1" w:name="_Hlk90283257"/>
      <w:r>
        <w:rPr>
          <w:rFonts w:ascii="仿宋" w:eastAsia="仿宋" w:hAnsi="仿宋" w:hint="eastAsia"/>
          <w:bCs/>
          <w:sz w:val="28"/>
          <w:szCs w:val="28"/>
        </w:rPr>
        <w:t>广东天亿马信息产业股份有限公司</w:t>
      </w:r>
      <w:bookmarkEnd w:id="1"/>
      <w:r>
        <w:rPr>
          <w:rFonts w:ascii="仿宋" w:eastAsia="仿宋" w:hAnsi="仿宋" w:hint="eastAsia"/>
          <w:sz w:val="28"/>
          <w:szCs w:val="28"/>
        </w:rPr>
        <w:t>（以下简称“公司”）于2025年12月4日下午在公司会议室召开了2025年第三次临时股东会（以下简称“本次会议”或“本次股东会”）。广东泛尔律师事务所接受公司的委托，根据《中华人民共和国公司法》、《中华人民共和国证券法》以及《上市公司股东会规则》等法律、法规和规范性文件（以下统称“法律法规”）及《</w:t>
      </w:r>
      <w:r>
        <w:rPr>
          <w:rFonts w:ascii="仿宋" w:eastAsia="仿宋" w:hAnsi="仿宋" w:hint="eastAsia"/>
          <w:bCs/>
          <w:sz w:val="28"/>
          <w:szCs w:val="28"/>
        </w:rPr>
        <w:t>广东天亿马信息产业股份有限公司章程</w:t>
      </w:r>
      <w:r>
        <w:rPr>
          <w:rFonts w:ascii="仿宋" w:eastAsia="仿宋" w:hAnsi="仿宋" w:hint="eastAsia"/>
          <w:sz w:val="28"/>
          <w:szCs w:val="28"/>
        </w:rPr>
        <w:t>》（以下简称“公司章程”）的规定，就公司2</w:t>
      </w:r>
      <w:r>
        <w:rPr>
          <w:rFonts w:ascii="仿宋" w:eastAsia="仿宋" w:hAnsi="仿宋"/>
          <w:sz w:val="28"/>
          <w:szCs w:val="28"/>
        </w:rPr>
        <w:t>02</w:t>
      </w:r>
      <w:r>
        <w:rPr>
          <w:rFonts w:ascii="仿宋" w:eastAsia="仿宋" w:hAnsi="仿宋" w:hint="eastAsia"/>
          <w:sz w:val="28"/>
          <w:szCs w:val="28"/>
        </w:rPr>
        <w:t>5年第三次临时股东会相关事宜出具法律意见。</w:t>
      </w:r>
    </w:p>
    <w:p w:rsidR="008172C1" w:rsidRDefault="008172C1">
      <w:pPr>
        <w:ind w:firstLineChars="200" w:firstLine="560"/>
        <w:jc w:val="left"/>
        <w:rPr>
          <w:rFonts w:ascii="仿宋" w:eastAsia="仿宋" w:hAnsi="仿宋"/>
          <w:sz w:val="28"/>
          <w:szCs w:val="28"/>
        </w:rPr>
      </w:pPr>
      <w:r>
        <w:rPr>
          <w:rFonts w:ascii="仿宋" w:eastAsia="仿宋" w:hAnsi="仿宋" w:hint="eastAsia"/>
          <w:sz w:val="28"/>
          <w:szCs w:val="28"/>
        </w:rPr>
        <w:t>本法律意见书仅供公司本次会议之目的使用，本所同意将本法律意见书随公司本次股东会决议一并予以公告披露。除非事先取得本所的书面同意，任何组织和个人均不得将本法律意见书或其任何部分用作任何其他目的。</w:t>
      </w:r>
    </w:p>
    <w:p w:rsidR="008172C1" w:rsidRDefault="008172C1">
      <w:pPr>
        <w:ind w:firstLineChars="200" w:firstLine="560"/>
        <w:jc w:val="left"/>
        <w:rPr>
          <w:rFonts w:ascii="仿宋" w:eastAsia="仿宋" w:hAnsi="仿宋"/>
          <w:sz w:val="28"/>
          <w:szCs w:val="28"/>
        </w:rPr>
      </w:pPr>
      <w:r>
        <w:rPr>
          <w:rFonts w:ascii="仿宋" w:eastAsia="仿宋" w:hAnsi="仿宋" w:hint="eastAsia"/>
          <w:sz w:val="28"/>
          <w:szCs w:val="28"/>
        </w:rPr>
        <w:t>本所律师已对公司提供的相关文件进行了审查和验证，在进行审查验证过程中，本所假设：</w:t>
      </w:r>
    </w:p>
    <w:p w:rsidR="008172C1" w:rsidRDefault="008172C1">
      <w:pPr>
        <w:ind w:firstLineChars="200" w:firstLine="560"/>
        <w:jc w:val="left"/>
        <w:rPr>
          <w:rFonts w:ascii="仿宋" w:eastAsia="仿宋" w:hAnsi="仿宋"/>
          <w:sz w:val="28"/>
          <w:szCs w:val="28"/>
        </w:rPr>
      </w:pPr>
      <w:r>
        <w:rPr>
          <w:rFonts w:ascii="仿宋" w:eastAsia="仿宋" w:hAnsi="仿宋" w:hint="eastAsia"/>
          <w:sz w:val="28"/>
          <w:szCs w:val="28"/>
        </w:rPr>
        <w:lastRenderedPageBreak/>
        <w:t>1</w:t>
      </w:r>
      <w:r>
        <w:rPr>
          <w:rFonts w:ascii="仿宋" w:eastAsia="仿宋" w:hAnsi="仿宋"/>
          <w:sz w:val="28"/>
          <w:szCs w:val="28"/>
        </w:rPr>
        <w:t xml:space="preserve">. </w:t>
      </w:r>
      <w:r>
        <w:rPr>
          <w:rFonts w:ascii="仿宋" w:eastAsia="仿宋" w:hAnsi="仿宋" w:hint="eastAsia"/>
          <w:sz w:val="28"/>
          <w:szCs w:val="28"/>
        </w:rPr>
        <w:t>提供给本所之文件中的所有签署、盖章及印章都是真实的，所有作为正本提交给本所的文件都是真实、准确、完整的；</w:t>
      </w:r>
    </w:p>
    <w:p w:rsidR="008172C1" w:rsidRDefault="008172C1">
      <w:pPr>
        <w:ind w:firstLineChars="200" w:firstLine="560"/>
        <w:jc w:val="left"/>
        <w:rPr>
          <w:rFonts w:ascii="仿宋" w:eastAsia="仿宋" w:hAnsi="仿宋"/>
          <w:sz w:val="28"/>
          <w:szCs w:val="28"/>
        </w:rPr>
      </w:pPr>
      <w:r>
        <w:rPr>
          <w:rFonts w:ascii="仿宋" w:eastAsia="仿宋" w:hAnsi="仿宋" w:hint="eastAsia"/>
          <w:sz w:val="28"/>
          <w:szCs w:val="28"/>
        </w:rPr>
        <w:t>2</w:t>
      </w:r>
      <w:r>
        <w:rPr>
          <w:rFonts w:ascii="仿宋" w:eastAsia="仿宋" w:hAnsi="仿宋"/>
          <w:sz w:val="28"/>
          <w:szCs w:val="28"/>
        </w:rPr>
        <w:t xml:space="preserve">. </w:t>
      </w:r>
      <w:r>
        <w:rPr>
          <w:rFonts w:ascii="仿宋" w:eastAsia="仿宋" w:hAnsi="仿宋" w:hint="eastAsia"/>
          <w:sz w:val="28"/>
          <w:szCs w:val="28"/>
        </w:rPr>
        <w:t>提供给本所之文件所述的全部事实都是真实、准确、完整的；</w:t>
      </w:r>
    </w:p>
    <w:p w:rsidR="008172C1" w:rsidRDefault="008172C1">
      <w:pPr>
        <w:ind w:firstLineChars="200" w:firstLine="560"/>
        <w:jc w:val="left"/>
        <w:rPr>
          <w:rFonts w:ascii="仿宋" w:eastAsia="仿宋" w:hAnsi="仿宋"/>
          <w:sz w:val="28"/>
          <w:szCs w:val="28"/>
        </w:rPr>
      </w:pPr>
      <w:r>
        <w:rPr>
          <w:rFonts w:ascii="仿宋" w:eastAsia="仿宋" w:hAnsi="仿宋" w:hint="eastAsia"/>
          <w:sz w:val="28"/>
          <w:szCs w:val="28"/>
        </w:rPr>
        <w:t>3</w:t>
      </w:r>
      <w:r>
        <w:rPr>
          <w:rFonts w:ascii="仿宋" w:eastAsia="仿宋" w:hAnsi="仿宋"/>
          <w:sz w:val="28"/>
          <w:szCs w:val="28"/>
        </w:rPr>
        <w:t xml:space="preserve">. </w:t>
      </w:r>
      <w:r>
        <w:rPr>
          <w:rFonts w:ascii="仿宋" w:eastAsia="仿宋" w:hAnsi="仿宋" w:hint="eastAsia"/>
          <w:sz w:val="28"/>
          <w:szCs w:val="28"/>
        </w:rPr>
        <w:t>提供给本所之文件的签署人均具有完全的民事行为能力，并且其签署行为已获得恰当、有效的授权；</w:t>
      </w:r>
    </w:p>
    <w:p w:rsidR="008172C1" w:rsidRDefault="008172C1">
      <w:pPr>
        <w:ind w:firstLineChars="200" w:firstLine="560"/>
        <w:jc w:val="left"/>
        <w:rPr>
          <w:rFonts w:ascii="仿宋" w:eastAsia="仿宋" w:hAnsi="仿宋"/>
          <w:sz w:val="28"/>
          <w:szCs w:val="28"/>
        </w:rPr>
      </w:pPr>
      <w:r>
        <w:rPr>
          <w:rFonts w:ascii="仿宋" w:eastAsia="仿宋" w:hAnsi="仿宋" w:hint="eastAsia"/>
          <w:sz w:val="28"/>
          <w:szCs w:val="28"/>
        </w:rPr>
        <w:t>4</w:t>
      </w:r>
      <w:r>
        <w:rPr>
          <w:rFonts w:ascii="仿宋" w:eastAsia="仿宋" w:hAnsi="仿宋"/>
          <w:sz w:val="28"/>
          <w:szCs w:val="28"/>
        </w:rPr>
        <w:t xml:space="preserve">. </w:t>
      </w:r>
      <w:r>
        <w:rPr>
          <w:rFonts w:ascii="仿宋" w:eastAsia="仿宋" w:hAnsi="仿宋" w:hint="eastAsia"/>
          <w:sz w:val="28"/>
          <w:szCs w:val="28"/>
        </w:rPr>
        <w:t>所有提供给本所的复印件都是与原件一致的，并且这些文件的原件均是真实、准确、完整的。</w:t>
      </w:r>
    </w:p>
    <w:p w:rsidR="008172C1" w:rsidRDefault="008172C1">
      <w:pPr>
        <w:ind w:firstLineChars="200" w:firstLine="560"/>
        <w:jc w:val="left"/>
        <w:rPr>
          <w:rFonts w:ascii="仿宋" w:eastAsia="仿宋" w:hAnsi="仿宋"/>
          <w:sz w:val="28"/>
          <w:szCs w:val="28"/>
        </w:rPr>
      </w:pPr>
      <w:r>
        <w:rPr>
          <w:rFonts w:ascii="仿宋" w:eastAsia="仿宋" w:hAnsi="仿宋" w:hint="eastAsia"/>
          <w:sz w:val="28"/>
          <w:szCs w:val="28"/>
        </w:rPr>
        <w:t>在上述基础上，本所按照有关法律法规的要求和律师行业公认的道德标准以及勤勉尽责的精神，就公司本次会议的召开及表决等事项出具法律意见如下：</w:t>
      </w:r>
    </w:p>
    <w:p w:rsidR="008172C1" w:rsidRDefault="008172C1">
      <w:pPr>
        <w:jc w:val="left"/>
        <w:rPr>
          <w:rFonts w:ascii="仿宋" w:eastAsia="仿宋" w:hAnsi="仿宋"/>
          <w:sz w:val="28"/>
          <w:szCs w:val="28"/>
        </w:rPr>
        <w:sectPr w:rsidR="008172C1">
          <w:footerReference w:type="default" r:id="rId9"/>
          <w:pgSz w:w="11906" w:h="16838"/>
          <w:pgMar w:top="1440" w:right="1800" w:bottom="1440" w:left="1800" w:header="851" w:footer="992" w:gutter="0"/>
          <w:pgNumType w:start="1"/>
          <w:cols w:space="720"/>
          <w:docGrid w:type="lines" w:linePitch="312"/>
        </w:sectPr>
      </w:pPr>
    </w:p>
    <w:p w:rsidR="008172C1" w:rsidRDefault="008172C1">
      <w:pPr>
        <w:pStyle w:val="1"/>
        <w:rPr>
          <w:rFonts w:ascii="仿宋" w:eastAsia="仿宋" w:hAnsi="仿宋"/>
        </w:rPr>
      </w:pPr>
      <w:bookmarkStart w:id="2" w:name="_Toc193120288"/>
      <w:r>
        <w:rPr>
          <w:rFonts w:ascii="仿宋" w:eastAsia="仿宋" w:hAnsi="仿宋" w:hint="eastAsia"/>
        </w:rPr>
        <w:lastRenderedPageBreak/>
        <w:t>正文</w:t>
      </w:r>
      <w:bookmarkEnd w:id="2"/>
    </w:p>
    <w:p w:rsidR="008172C1" w:rsidRDefault="008172C1">
      <w:pPr>
        <w:pStyle w:val="a9"/>
        <w:ind w:leftChars="200" w:left="420" w:firstLine="1"/>
        <w:rPr>
          <w:rFonts w:ascii="仿宋" w:eastAsia="仿宋" w:hAnsi="仿宋"/>
        </w:rPr>
      </w:pPr>
      <w:bookmarkStart w:id="3" w:name="_Toc193120289"/>
      <w:r>
        <w:rPr>
          <w:rFonts w:ascii="仿宋" w:eastAsia="仿宋" w:hAnsi="仿宋" w:hint="eastAsia"/>
        </w:rPr>
        <w:t>一、本次股东会的召集、召开程序</w:t>
      </w:r>
      <w:bookmarkEnd w:id="3"/>
    </w:p>
    <w:p w:rsidR="008172C1" w:rsidRDefault="008172C1">
      <w:pPr>
        <w:ind w:firstLineChars="200" w:firstLine="560"/>
        <w:rPr>
          <w:rFonts w:ascii="仿宋" w:eastAsia="仿宋" w:hAnsi="仿宋"/>
          <w:sz w:val="28"/>
          <w:szCs w:val="28"/>
        </w:rPr>
      </w:pPr>
      <w:r>
        <w:rPr>
          <w:rFonts w:ascii="仿宋" w:eastAsia="仿宋" w:hAnsi="仿宋" w:hint="eastAsia"/>
          <w:sz w:val="28"/>
          <w:szCs w:val="28"/>
        </w:rPr>
        <w:t>（一）本次股东会的召集</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公司本次会议是由公司董事会召集召开。召开本次会议的通知已于2</w:t>
      </w:r>
      <w:r>
        <w:rPr>
          <w:rFonts w:ascii="仿宋" w:eastAsia="仿宋" w:hAnsi="仿宋"/>
          <w:sz w:val="28"/>
          <w:szCs w:val="28"/>
        </w:rPr>
        <w:t>02</w:t>
      </w:r>
      <w:r>
        <w:rPr>
          <w:rFonts w:ascii="仿宋" w:eastAsia="仿宋" w:hAnsi="仿宋" w:hint="eastAsia"/>
          <w:sz w:val="28"/>
          <w:szCs w:val="28"/>
        </w:rPr>
        <w:t>5年11月19日在巨潮资讯网（</w:t>
      </w:r>
      <w:r>
        <w:rPr>
          <w:rFonts w:ascii="仿宋" w:eastAsia="仿宋" w:hAnsi="仿宋"/>
          <w:sz w:val="28"/>
          <w:szCs w:val="28"/>
        </w:rPr>
        <w:t>http://www.cninfo.com. cn/</w:t>
      </w:r>
    </w:p>
    <w:p w:rsidR="008172C1" w:rsidRDefault="008172C1">
      <w:pPr>
        <w:rPr>
          <w:rFonts w:ascii="仿宋" w:eastAsia="仿宋" w:hAnsi="仿宋"/>
          <w:sz w:val="28"/>
          <w:szCs w:val="28"/>
        </w:rPr>
      </w:pPr>
      <w:r>
        <w:rPr>
          <w:rFonts w:ascii="仿宋" w:eastAsia="仿宋" w:hAnsi="仿宋"/>
          <w:sz w:val="28"/>
          <w:szCs w:val="28"/>
        </w:rPr>
        <w:t>new/index</w:t>
      </w:r>
      <w:r>
        <w:rPr>
          <w:rFonts w:ascii="仿宋" w:eastAsia="仿宋" w:hAnsi="仿宋" w:hint="eastAsia"/>
          <w:sz w:val="28"/>
          <w:szCs w:val="28"/>
        </w:rPr>
        <w:t>）上予以公告。所有议案已在通知公告中列明，相关议案内容均已依法披露。</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（二）本次股东会的召开</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1. 公司本次股东会采用现场表决与网络投票相结合的方式召开。现场会议于2</w:t>
      </w:r>
      <w:r>
        <w:rPr>
          <w:rFonts w:ascii="仿宋" w:eastAsia="仿宋" w:hAnsi="仿宋"/>
          <w:sz w:val="28"/>
          <w:szCs w:val="28"/>
        </w:rPr>
        <w:t>02</w:t>
      </w:r>
      <w:r>
        <w:rPr>
          <w:rFonts w:ascii="仿宋" w:eastAsia="仿宋" w:hAnsi="仿宋" w:hint="eastAsia"/>
          <w:sz w:val="28"/>
          <w:szCs w:val="28"/>
        </w:rPr>
        <w:t>5</w:t>
      </w:r>
      <w:r>
        <w:rPr>
          <w:rFonts w:ascii="仿宋" w:eastAsia="仿宋" w:hAnsi="仿宋"/>
          <w:sz w:val="28"/>
          <w:szCs w:val="28"/>
        </w:rPr>
        <w:t>年</w:t>
      </w:r>
      <w:r>
        <w:rPr>
          <w:rFonts w:ascii="仿宋" w:eastAsia="仿宋" w:hAnsi="仿宋" w:hint="eastAsia"/>
          <w:sz w:val="28"/>
          <w:szCs w:val="28"/>
        </w:rPr>
        <w:t>12</w:t>
      </w:r>
      <w:r>
        <w:rPr>
          <w:rFonts w:ascii="仿宋" w:eastAsia="仿宋" w:hAnsi="仿宋"/>
          <w:sz w:val="28"/>
          <w:szCs w:val="28"/>
        </w:rPr>
        <w:t>月</w:t>
      </w:r>
      <w:r>
        <w:rPr>
          <w:rFonts w:ascii="仿宋" w:eastAsia="仿宋" w:hAnsi="仿宋" w:hint="eastAsia"/>
          <w:sz w:val="28"/>
          <w:szCs w:val="28"/>
        </w:rPr>
        <w:t>4</w:t>
      </w:r>
      <w:r>
        <w:rPr>
          <w:rFonts w:ascii="仿宋" w:eastAsia="仿宋" w:hAnsi="仿宋"/>
          <w:sz w:val="28"/>
          <w:szCs w:val="28"/>
        </w:rPr>
        <w:t>日下午</w:t>
      </w:r>
      <w:r>
        <w:rPr>
          <w:rFonts w:ascii="仿宋" w:eastAsia="仿宋" w:hAnsi="仿宋" w:hint="eastAsia"/>
          <w:sz w:val="28"/>
          <w:szCs w:val="28"/>
        </w:rPr>
        <w:t>1</w:t>
      </w:r>
      <w:r>
        <w:rPr>
          <w:rFonts w:ascii="仿宋" w:eastAsia="仿宋" w:hAnsi="仿宋"/>
          <w:sz w:val="28"/>
          <w:szCs w:val="28"/>
        </w:rPr>
        <w:t>5</w:t>
      </w:r>
      <w:r>
        <w:rPr>
          <w:rFonts w:ascii="仿宋" w:eastAsia="仿宋" w:hAnsi="仿宋" w:hint="eastAsia"/>
          <w:sz w:val="28"/>
          <w:szCs w:val="28"/>
        </w:rPr>
        <w:t>:</w:t>
      </w:r>
      <w:r>
        <w:rPr>
          <w:rFonts w:ascii="仿宋" w:eastAsia="仿宋" w:hAnsi="仿宋"/>
          <w:sz w:val="28"/>
          <w:szCs w:val="28"/>
        </w:rPr>
        <w:t>00</w:t>
      </w:r>
      <w:r>
        <w:rPr>
          <w:rFonts w:ascii="仿宋" w:eastAsia="仿宋" w:hAnsi="仿宋" w:hint="eastAsia"/>
          <w:sz w:val="28"/>
          <w:szCs w:val="28"/>
        </w:rPr>
        <w:t>在公司会议室召开，由公司董事长林明玲女士主持。网络投票时间为2</w:t>
      </w:r>
      <w:r>
        <w:rPr>
          <w:rFonts w:ascii="仿宋" w:eastAsia="仿宋" w:hAnsi="仿宋"/>
          <w:sz w:val="28"/>
          <w:szCs w:val="28"/>
        </w:rPr>
        <w:t>02</w:t>
      </w:r>
      <w:r>
        <w:rPr>
          <w:rFonts w:ascii="仿宋" w:eastAsia="仿宋" w:hAnsi="仿宋" w:hint="eastAsia"/>
          <w:sz w:val="28"/>
          <w:szCs w:val="28"/>
        </w:rPr>
        <w:t>5</w:t>
      </w:r>
      <w:r>
        <w:rPr>
          <w:rFonts w:ascii="仿宋" w:eastAsia="仿宋" w:hAnsi="仿宋"/>
          <w:sz w:val="28"/>
          <w:szCs w:val="28"/>
        </w:rPr>
        <w:t>年</w:t>
      </w:r>
      <w:r>
        <w:rPr>
          <w:rFonts w:ascii="仿宋" w:eastAsia="仿宋" w:hAnsi="仿宋" w:hint="eastAsia"/>
          <w:sz w:val="28"/>
          <w:szCs w:val="28"/>
        </w:rPr>
        <w:t>12</w:t>
      </w:r>
      <w:r>
        <w:rPr>
          <w:rFonts w:ascii="仿宋" w:eastAsia="仿宋" w:hAnsi="仿宋"/>
          <w:sz w:val="28"/>
          <w:szCs w:val="28"/>
        </w:rPr>
        <w:t>月</w:t>
      </w:r>
      <w:r>
        <w:rPr>
          <w:rFonts w:ascii="仿宋" w:eastAsia="仿宋" w:hAnsi="仿宋" w:hint="eastAsia"/>
          <w:sz w:val="28"/>
          <w:szCs w:val="28"/>
        </w:rPr>
        <w:t>4</w:t>
      </w:r>
      <w:r>
        <w:rPr>
          <w:rFonts w:ascii="仿宋" w:eastAsia="仿宋" w:hAnsi="仿宋"/>
          <w:sz w:val="28"/>
          <w:szCs w:val="28"/>
        </w:rPr>
        <w:t>日</w:t>
      </w:r>
      <w:r>
        <w:rPr>
          <w:rFonts w:ascii="仿宋" w:eastAsia="仿宋" w:hAnsi="仿宋" w:hint="eastAsia"/>
          <w:sz w:val="28"/>
          <w:szCs w:val="28"/>
        </w:rPr>
        <w:t>，其中，通过深圳证券交易所交易系统进行网络投票的具体时间为2</w:t>
      </w:r>
      <w:r>
        <w:rPr>
          <w:rFonts w:ascii="仿宋" w:eastAsia="仿宋" w:hAnsi="仿宋"/>
          <w:sz w:val="28"/>
          <w:szCs w:val="28"/>
        </w:rPr>
        <w:t>02</w:t>
      </w:r>
      <w:r>
        <w:rPr>
          <w:rFonts w:ascii="仿宋" w:eastAsia="仿宋" w:hAnsi="仿宋" w:hint="eastAsia"/>
          <w:sz w:val="28"/>
          <w:szCs w:val="28"/>
        </w:rPr>
        <w:t>5</w:t>
      </w:r>
      <w:r>
        <w:rPr>
          <w:rFonts w:ascii="仿宋" w:eastAsia="仿宋" w:hAnsi="仿宋"/>
          <w:sz w:val="28"/>
          <w:szCs w:val="28"/>
        </w:rPr>
        <w:t>年</w:t>
      </w:r>
      <w:r>
        <w:rPr>
          <w:rFonts w:ascii="仿宋" w:eastAsia="仿宋" w:hAnsi="仿宋" w:hint="eastAsia"/>
          <w:sz w:val="28"/>
          <w:szCs w:val="28"/>
        </w:rPr>
        <w:t>12</w:t>
      </w:r>
      <w:r>
        <w:rPr>
          <w:rFonts w:ascii="仿宋" w:eastAsia="仿宋" w:hAnsi="仿宋"/>
          <w:sz w:val="28"/>
          <w:szCs w:val="28"/>
        </w:rPr>
        <w:t>月</w:t>
      </w:r>
      <w:r>
        <w:rPr>
          <w:rFonts w:ascii="仿宋" w:eastAsia="仿宋" w:hAnsi="仿宋" w:hint="eastAsia"/>
          <w:sz w:val="28"/>
          <w:szCs w:val="28"/>
        </w:rPr>
        <w:t>4</w:t>
      </w:r>
      <w:r>
        <w:rPr>
          <w:rFonts w:ascii="仿宋" w:eastAsia="仿宋" w:hAnsi="仿宋"/>
          <w:sz w:val="28"/>
          <w:szCs w:val="28"/>
        </w:rPr>
        <w:t>日上午</w:t>
      </w:r>
      <w:r>
        <w:rPr>
          <w:rFonts w:ascii="仿宋" w:eastAsia="仿宋" w:hAnsi="仿宋" w:hint="eastAsia"/>
          <w:sz w:val="28"/>
          <w:szCs w:val="28"/>
        </w:rPr>
        <w:t>9:</w:t>
      </w:r>
      <w:r>
        <w:rPr>
          <w:rFonts w:ascii="仿宋" w:eastAsia="仿宋" w:hAnsi="仿宋"/>
          <w:sz w:val="28"/>
          <w:szCs w:val="28"/>
        </w:rPr>
        <w:t>15-9</w:t>
      </w:r>
      <w:r>
        <w:rPr>
          <w:rFonts w:ascii="仿宋" w:eastAsia="仿宋" w:hAnsi="仿宋" w:hint="eastAsia"/>
          <w:sz w:val="28"/>
          <w:szCs w:val="28"/>
        </w:rPr>
        <w:t>:</w:t>
      </w:r>
      <w:r>
        <w:rPr>
          <w:rFonts w:ascii="仿宋" w:eastAsia="仿宋" w:hAnsi="仿宋"/>
          <w:sz w:val="28"/>
          <w:szCs w:val="28"/>
        </w:rPr>
        <w:t>25</w:t>
      </w:r>
      <w:r>
        <w:rPr>
          <w:rFonts w:ascii="仿宋" w:eastAsia="仿宋" w:hAnsi="仿宋" w:hint="eastAsia"/>
          <w:sz w:val="28"/>
          <w:szCs w:val="28"/>
        </w:rPr>
        <w:t>,</w:t>
      </w:r>
      <w:r>
        <w:rPr>
          <w:rFonts w:ascii="仿宋" w:eastAsia="仿宋" w:hAnsi="仿宋"/>
          <w:sz w:val="28"/>
          <w:szCs w:val="28"/>
        </w:rPr>
        <w:t>9</w:t>
      </w:r>
      <w:r>
        <w:rPr>
          <w:rFonts w:ascii="仿宋" w:eastAsia="仿宋" w:hAnsi="仿宋" w:hint="eastAsia"/>
          <w:sz w:val="28"/>
          <w:szCs w:val="28"/>
        </w:rPr>
        <w:t>:</w:t>
      </w:r>
      <w:r>
        <w:rPr>
          <w:rFonts w:ascii="仿宋" w:eastAsia="仿宋" w:hAnsi="仿宋"/>
          <w:sz w:val="28"/>
          <w:szCs w:val="28"/>
        </w:rPr>
        <w:t>30-11</w:t>
      </w:r>
      <w:r>
        <w:rPr>
          <w:rFonts w:ascii="仿宋" w:eastAsia="仿宋" w:hAnsi="仿宋" w:hint="eastAsia"/>
          <w:sz w:val="28"/>
          <w:szCs w:val="28"/>
        </w:rPr>
        <w:t>:</w:t>
      </w:r>
      <w:r>
        <w:rPr>
          <w:rFonts w:ascii="仿宋" w:eastAsia="仿宋" w:hAnsi="仿宋"/>
          <w:sz w:val="28"/>
          <w:szCs w:val="28"/>
        </w:rPr>
        <w:t>30，下午</w:t>
      </w:r>
      <w:r>
        <w:rPr>
          <w:rFonts w:ascii="仿宋" w:eastAsia="仿宋" w:hAnsi="仿宋" w:hint="eastAsia"/>
          <w:sz w:val="28"/>
          <w:szCs w:val="28"/>
        </w:rPr>
        <w:t>1</w:t>
      </w:r>
      <w:r>
        <w:rPr>
          <w:rFonts w:ascii="仿宋" w:eastAsia="仿宋" w:hAnsi="仿宋"/>
          <w:sz w:val="28"/>
          <w:szCs w:val="28"/>
        </w:rPr>
        <w:t>3</w:t>
      </w:r>
      <w:r>
        <w:rPr>
          <w:rFonts w:ascii="仿宋" w:eastAsia="仿宋" w:hAnsi="仿宋" w:hint="eastAsia"/>
          <w:sz w:val="28"/>
          <w:szCs w:val="28"/>
        </w:rPr>
        <w:t>:</w:t>
      </w:r>
      <w:r>
        <w:rPr>
          <w:rFonts w:ascii="仿宋" w:eastAsia="仿宋" w:hAnsi="仿宋"/>
          <w:sz w:val="28"/>
          <w:szCs w:val="28"/>
        </w:rPr>
        <w:t>00-15</w:t>
      </w:r>
      <w:r>
        <w:rPr>
          <w:rFonts w:ascii="仿宋" w:eastAsia="仿宋" w:hAnsi="仿宋" w:hint="eastAsia"/>
          <w:sz w:val="28"/>
          <w:szCs w:val="28"/>
        </w:rPr>
        <w:t>:</w:t>
      </w:r>
      <w:r>
        <w:rPr>
          <w:rFonts w:ascii="仿宋" w:eastAsia="仿宋" w:hAnsi="仿宋"/>
          <w:sz w:val="28"/>
          <w:szCs w:val="28"/>
        </w:rPr>
        <w:t>00，通过互联网投票系统投票的具体时间为</w:t>
      </w:r>
      <w:r>
        <w:rPr>
          <w:rFonts w:ascii="仿宋" w:eastAsia="仿宋" w:hAnsi="仿宋" w:hint="eastAsia"/>
          <w:sz w:val="28"/>
          <w:szCs w:val="28"/>
        </w:rPr>
        <w:t>2</w:t>
      </w:r>
      <w:r>
        <w:rPr>
          <w:rFonts w:ascii="仿宋" w:eastAsia="仿宋" w:hAnsi="仿宋"/>
          <w:sz w:val="28"/>
          <w:szCs w:val="28"/>
        </w:rPr>
        <w:t>02</w:t>
      </w:r>
      <w:r>
        <w:rPr>
          <w:rFonts w:ascii="仿宋" w:eastAsia="仿宋" w:hAnsi="仿宋" w:hint="eastAsia"/>
          <w:sz w:val="28"/>
          <w:szCs w:val="28"/>
        </w:rPr>
        <w:t>5</w:t>
      </w:r>
      <w:r>
        <w:rPr>
          <w:rFonts w:ascii="仿宋" w:eastAsia="仿宋" w:hAnsi="仿宋"/>
          <w:sz w:val="28"/>
          <w:szCs w:val="28"/>
        </w:rPr>
        <w:t>年</w:t>
      </w:r>
      <w:r>
        <w:rPr>
          <w:rFonts w:ascii="仿宋" w:eastAsia="仿宋" w:hAnsi="仿宋" w:hint="eastAsia"/>
          <w:sz w:val="28"/>
          <w:szCs w:val="28"/>
        </w:rPr>
        <w:t>12</w:t>
      </w:r>
      <w:r>
        <w:rPr>
          <w:rFonts w:ascii="仿宋" w:eastAsia="仿宋" w:hAnsi="仿宋"/>
          <w:sz w:val="28"/>
          <w:szCs w:val="28"/>
        </w:rPr>
        <w:t>月</w:t>
      </w:r>
      <w:r>
        <w:rPr>
          <w:rFonts w:ascii="仿宋" w:eastAsia="仿宋" w:hAnsi="仿宋" w:hint="eastAsia"/>
          <w:sz w:val="28"/>
          <w:szCs w:val="28"/>
        </w:rPr>
        <w:t>4</w:t>
      </w:r>
      <w:r>
        <w:rPr>
          <w:rFonts w:ascii="仿宋" w:eastAsia="仿宋" w:hAnsi="仿宋"/>
          <w:sz w:val="28"/>
          <w:szCs w:val="28"/>
        </w:rPr>
        <w:t>日</w:t>
      </w:r>
      <w:r>
        <w:rPr>
          <w:rFonts w:ascii="仿宋" w:eastAsia="仿宋" w:hAnsi="仿宋" w:hint="eastAsia"/>
          <w:sz w:val="28"/>
          <w:szCs w:val="28"/>
        </w:rPr>
        <w:t>上午9:</w:t>
      </w:r>
      <w:r>
        <w:rPr>
          <w:rFonts w:ascii="仿宋" w:eastAsia="仿宋" w:hAnsi="仿宋"/>
          <w:sz w:val="28"/>
          <w:szCs w:val="28"/>
        </w:rPr>
        <w:t>15至</w:t>
      </w:r>
      <w:r>
        <w:rPr>
          <w:rFonts w:ascii="仿宋" w:eastAsia="仿宋" w:hAnsi="仿宋" w:hint="eastAsia"/>
          <w:sz w:val="28"/>
          <w:szCs w:val="28"/>
        </w:rPr>
        <w:t>下午1</w:t>
      </w:r>
      <w:r>
        <w:rPr>
          <w:rFonts w:ascii="仿宋" w:eastAsia="仿宋" w:hAnsi="仿宋"/>
          <w:sz w:val="28"/>
          <w:szCs w:val="28"/>
        </w:rPr>
        <w:t>5</w:t>
      </w:r>
      <w:r>
        <w:rPr>
          <w:rFonts w:ascii="仿宋" w:eastAsia="仿宋" w:hAnsi="仿宋" w:hint="eastAsia"/>
          <w:sz w:val="28"/>
          <w:szCs w:val="28"/>
        </w:rPr>
        <w:t>:</w:t>
      </w:r>
      <w:r>
        <w:rPr>
          <w:rFonts w:ascii="仿宋" w:eastAsia="仿宋" w:hAnsi="仿宋"/>
          <w:sz w:val="28"/>
          <w:szCs w:val="28"/>
        </w:rPr>
        <w:t>00的任意时间。</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2. 股权登记日为20</w:t>
      </w:r>
      <w:r>
        <w:rPr>
          <w:rFonts w:ascii="仿宋" w:eastAsia="仿宋" w:hAnsi="仿宋"/>
          <w:sz w:val="28"/>
          <w:szCs w:val="28"/>
        </w:rPr>
        <w:t>2</w:t>
      </w:r>
      <w:r>
        <w:rPr>
          <w:rFonts w:ascii="仿宋" w:eastAsia="仿宋" w:hAnsi="仿宋" w:hint="eastAsia"/>
          <w:sz w:val="28"/>
          <w:szCs w:val="28"/>
        </w:rPr>
        <w:t>5年12月1日。</w:t>
      </w:r>
    </w:p>
    <w:p w:rsidR="008172C1" w:rsidRDefault="008172C1">
      <w:pPr>
        <w:ind w:firstLineChars="200" w:firstLine="560"/>
        <w:rPr>
          <w:rFonts w:ascii="仿宋" w:eastAsia="仿宋" w:hAnsi="仿宋"/>
          <w:sz w:val="28"/>
          <w:szCs w:val="28"/>
        </w:rPr>
      </w:pPr>
      <w:r>
        <w:rPr>
          <w:rFonts w:ascii="仿宋" w:eastAsia="仿宋" w:hAnsi="仿宋"/>
          <w:sz w:val="28"/>
          <w:szCs w:val="28"/>
        </w:rPr>
        <w:t>经核查，</w:t>
      </w:r>
      <w:r>
        <w:rPr>
          <w:rFonts w:ascii="仿宋" w:eastAsia="仿宋" w:hAnsi="仿宋" w:hint="eastAsia"/>
          <w:sz w:val="28"/>
          <w:szCs w:val="28"/>
        </w:rPr>
        <w:t>本所律师认为，本次股东会的召集、召开程序符合法律、法规、规范性文件及公司章程的规定。</w:t>
      </w:r>
    </w:p>
    <w:p w:rsidR="008172C1" w:rsidRDefault="008172C1">
      <w:pPr>
        <w:pStyle w:val="a9"/>
        <w:ind w:left="630"/>
        <w:rPr>
          <w:rFonts w:ascii="仿宋" w:eastAsia="仿宋" w:hAnsi="仿宋"/>
        </w:rPr>
      </w:pPr>
      <w:bookmarkStart w:id="4" w:name="_Toc193120290"/>
      <w:r>
        <w:rPr>
          <w:rFonts w:ascii="仿宋" w:eastAsia="仿宋" w:hAnsi="仿宋" w:hint="eastAsia"/>
        </w:rPr>
        <w:t>二、出席本次股东会会议人员的资格</w:t>
      </w:r>
      <w:bookmarkEnd w:id="4"/>
    </w:p>
    <w:p w:rsidR="008172C1" w:rsidRDefault="008172C1">
      <w:pPr>
        <w:ind w:firstLineChars="200" w:firstLine="560"/>
        <w:rPr>
          <w:rFonts w:ascii="仿宋" w:eastAsia="仿宋" w:hAnsi="仿宋"/>
          <w:sz w:val="28"/>
          <w:szCs w:val="28"/>
          <w:highlight w:val="yellow"/>
        </w:rPr>
      </w:pPr>
      <w:r>
        <w:rPr>
          <w:rFonts w:ascii="仿宋" w:eastAsia="仿宋" w:hAnsi="仿宋" w:hint="eastAsia"/>
          <w:sz w:val="28"/>
          <w:szCs w:val="28"/>
        </w:rPr>
        <w:t>（一）根据现场会议登记资料及深圳证券信息有限公司提供的数</w:t>
      </w:r>
      <w:r>
        <w:rPr>
          <w:rFonts w:ascii="仿宋" w:eastAsia="仿宋" w:hAnsi="仿宋" w:hint="eastAsia"/>
          <w:sz w:val="28"/>
          <w:szCs w:val="28"/>
        </w:rPr>
        <w:lastRenderedPageBreak/>
        <w:t>据，出席本次股东会的股东及股东代理人共计96人，代表股份数</w:t>
      </w:r>
      <w:r>
        <w:rPr>
          <w:rFonts w:ascii="仿宋" w:eastAsia="仿宋" w:hAnsi="仿宋" w:hint="eastAsia"/>
          <w:sz w:val="28"/>
          <w:szCs w:val="28"/>
          <w:u w:val="single"/>
        </w:rPr>
        <w:t xml:space="preserve"> </w:t>
      </w:r>
      <w:r>
        <w:rPr>
          <w:rFonts w:ascii="仿宋" w:eastAsia="仿宋" w:hAnsi="仿宋"/>
          <w:sz w:val="28"/>
          <w:szCs w:val="28"/>
          <w:u w:val="single"/>
        </w:rPr>
        <w:t xml:space="preserve">      </w:t>
      </w:r>
      <w:r>
        <w:rPr>
          <w:rFonts w:ascii="仿宋" w:eastAsia="仿宋" w:hAnsi="仿宋" w:hint="eastAsia"/>
          <w:sz w:val="28"/>
          <w:szCs w:val="28"/>
          <w:highlight w:val="yellow"/>
        </w:rPr>
        <w:t xml:space="preserve">      </w:t>
      </w:r>
      <w:r>
        <w:rPr>
          <w:rFonts w:ascii="仿宋" w:eastAsia="仿宋" w:hAnsi="仿宋" w:hint="eastAsia"/>
          <w:sz w:val="28"/>
          <w:szCs w:val="28"/>
        </w:rPr>
        <w:t>28,450,423股，占公司股份总数的43.3506％（总股本按扣除公司最新披露回购专户持有股份数计，下同）。其中，出席现场会议的股东及股东代理人共计3人，代表股份数23,263,944股，占公司股份总数的35.4478</w:t>
      </w:r>
      <w:r>
        <w:rPr>
          <w:rFonts w:ascii="仿宋" w:eastAsia="仿宋" w:hAnsi="仿宋"/>
          <w:sz w:val="28"/>
          <w:szCs w:val="28"/>
        </w:rPr>
        <w:t>%</w:t>
      </w:r>
      <w:r>
        <w:rPr>
          <w:rFonts w:ascii="仿宋" w:eastAsia="仿宋" w:hAnsi="仿宋" w:hint="eastAsia"/>
          <w:sz w:val="28"/>
          <w:szCs w:val="28"/>
        </w:rPr>
        <w:t>；通过网络投票的股东共计93人，代表股份数5,186,479股，占公司股份总数的7.9028</w:t>
      </w:r>
      <w:r>
        <w:rPr>
          <w:rFonts w:ascii="仿宋" w:eastAsia="仿宋" w:hAnsi="仿宋"/>
          <w:sz w:val="28"/>
          <w:szCs w:val="28"/>
        </w:rPr>
        <w:t>%</w:t>
      </w:r>
      <w:r>
        <w:rPr>
          <w:rFonts w:ascii="仿宋" w:eastAsia="仿宋" w:hAnsi="仿宋" w:hint="eastAsia"/>
          <w:sz w:val="28"/>
          <w:szCs w:val="28"/>
        </w:rPr>
        <w:t>。以上股东均为本次股东会股权登记日即2</w:t>
      </w:r>
      <w:r>
        <w:rPr>
          <w:rFonts w:ascii="仿宋" w:eastAsia="仿宋" w:hAnsi="仿宋"/>
          <w:sz w:val="28"/>
          <w:szCs w:val="28"/>
        </w:rPr>
        <w:t>02</w:t>
      </w:r>
      <w:r>
        <w:rPr>
          <w:rFonts w:ascii="仿宋" w:eastAsia="仿宋" w:hAnsi="仿宋" w:hint="eastAsia"/>
          <w:sz w:val="28"/>
          <w:szCs w:val="28"/>
        </w:rPr>
        <w:t>5年12月1日交易结束后在中国证券登记结算有限责任公司深圳分公司登记在册的公司股东或其代理人。</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（二）除上述股东之外，出席或列席本次股东会的人员还包括公司董事以及高级管理人员。</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（三）公司聘请的见证律师出席了会议。</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经核查，本所律师认为，上述人员均具备参加本次股东会的合法资格。</w:t>
      </w:r>
    </w:p>
    <w:p w:rsidR="008172C1" w:rsidRDefault="008172C1">
      <w:pPr>
        <w:pStyle w:val="a9"/>
        <w:ind w:left="630"/>
        <w:rPr>
          <w:rFonts w:ascii="仿宋" w:eastAsia="仿宋" w:hAnsi="仿宋"/>
        </w:rPr>
      </w:pPr>
      <w:bookmarkStart w:id="5" w:name="_Toc193120291"/>
      <w:r>
        <w:rPr>
          <w:rFonts w:ascii="仿宋" w:eastAsia="仿宋" w:hAnsi="仿宋" w:hint="eastAsia"/>
        </w:rPr>
        <w:t>三、本次会议审议的议案</w:t>
      </w:r>
      <w:bookmarkEnd w:id="5"/>
    </w:p>
    <w:p w:rsidR="008172C1" w:rsidRDefault="008172C1">
      <w:pPr>
        <w:ind w:firstLineChars="200" w:firstLine="560"/>
        <w:rPr>
          <w:rFonts w:ascii="仿宋" w:eastAsia="仿宋" w:hAnsi="仿宋"/>
          <w:sz w:val="28"/>
          <w:szCs w:val="28"/>
        </w:rPr>
      </w:pPr>
      <w:r>
        <w:rPr>
          <w:rFonts w:ascii="仿宋" w:eastAsia="仿宋" w:hAnsi="仿宋" w:hint="eastAsia"/>
          <w:sz w:val="28"/>
          <w:szCs w:val="28"/>
        </w:rPr>
        <w:t>本次股东会审议的议案如下：</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1.</w:t>
      </w:r>
      <w:r>
        <w:rPr>
          <w:rFonts w:hint="eastAsia"/>
        </w:rPr>
        <w:t xml:space="preserve"> </w:t>
      </w:r>
      <w:r>
        <w:rPr>
          <w:rFonts w:ascii="仿宋" w:eastAsia="仿宋" w:hAnsi="仿宋" w:hint="eastAsia"/>
          <w:sz w:val="28"/>
          <w:szCs w:val="28"/>
        </w:rPr>
        <w:t>《关于公司符合发行股份及支付现金购买资产并募集配套资金暨关联交易相关法律法规规定条件的议案》；</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2. 《关于公司发行股份及支付现金购买资产并募集配套资金暨关联交易方案的议案》；</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3. 《关于&lt;广东天亿马信息产业股份有限公司发行股份及支付现金购买资产并募集配套资金暨关联交易报告书（草案）&gt;及其摘要的议案》；</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lastRenderedPageBreak/>
        <w:t>4. 《关于签署附条件生效的&lt;发行股份及支付现金购买资产协议之补充协议&gt;&lt;业绩承诺补偿协议书&gt;及&lt;附生效条件的股份认购协议&gt;的议案》；</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5. 《关于本次交易构成关联交易情况的议案》；</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6. 《关于本次交易符合&lt;上市公司重大资产重组管理办法&gt;第十一条、第四十三条及第四十四条规定的议案》；</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7. 《关于本次交易符合&lt;上市公司监管指引第9号——上市公司筹划和实施重大资产重组的监管要求&gt;第四条规定的议案》；</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8. 《关于本次交易符合&lt;上市公司证券发行注册管理办法&gt;第十一条规定的议案》；</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9. 《关于本次交易符合&lt;创业板上市公司持续监管办法（试行）&gt;第十八条、第二十一条以及&lt;深圳证券交易所上市公司重大资产重组审核规则&gt;第八条规定的议案》；</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10. 《关于本次交易相关主体不存在依据&lt;上市公司监管指引第7号—上市公司重大资产重组相关股票异常交易监管&gt;第十二条以及&lt;深圳证券交易所上市公司自律监管指引第8号——重大资产重组&gt;第三十条规定的不得参与任何上市公司重大资产重组情形的议案》；</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11. 《关于本次交易构成&lt;上市公司重大资产重组管理办法&gt;第十二条规定的重大资产重组以及不构成第十三条规定的重组上市情形的议案》；</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12. 《关于本次交易定价的依据及公平合理性的议案》；</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13. 《关于本次交易履行法定程序完备性、合规性及提交法律文</w:t>
      </w:r>
      <w:r>
        <w:rPr>
          <w:rFonts w:ascii="仿宋" w:eastAsia="仿宋" w:hAnsi="仿宋" w:hint="eastAsia"/>
          <w:sz w:val="28"/>
          <w:szCs w:val="28"/>
        </w:rPr>
        <w:lastRenderedPageBreak/>
        <w:t>件有效性的议案》；</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14. 《关于本次交易信息发布前公司股票价格波动情况的议案》；</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15. 《关于本次交易摊薄上市公司即期回报的情况及填补措施的议案》；</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16. 《关于批准公司重大资产重组暨关联交易有关审计报告、备考审阅报告、评估报告的议案》；</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17. 《关于本次交易前十二个月内上市公司购买、出售资产情况的议案》；</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18. 《关于本次交易采取的保密措施及保密制度的议案》；</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19. 《关于本次交易方案调整不构成重大调整的议案》；</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20. 《关于本次交易是否存在直接或间接有偿聘请其他第三方机构和个人的议案》；</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21. 《关于评估机构的独立性、评估假设前提的合理性、评估方法与评估目的的相关性以及评估定价公允性的议案》；</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22. 《关于提请股东会授权董事会办理本次发行股份及支付现金购买资产并募集配套资金相关事宜的议案》；</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23. 《关于续聘 2025 年度审计机构的议案》；</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经核查，上述议案与会议通知中所列明的审议事项一致，本次股东会现场会议未发生对通知的议案进行修改的情形。</w:t>
      </w:r>
    </w:p>
    <w:p w:rsidR="008172C1" w:rsidRDefault="008172C1">
      <w:pPr>
        <w:pStyle w:val="a9"/>
        <w:ind w:left="630"/>
        <w:rPr>
          <w:rFonts w:ascii="仿宋" w:eastAsia="仿宋" w:hAnsi="仿宋"/>
        </w:rPr>
      </w:pPr>
      <w:bookmarkStart w:id="6" w:name="_Toc193120292"/>
      <w:r>
        <w:rPr>
          <w:rFonts w:ascii="仿宋" w:eastAsia="仿宋" w:hAnsi="仿宋" w:hint="eastAsia"/>
        </w:rPr>
        <w:t>四、本次会议议案的表决程序与表决结果</w:t>
      </w:r>
      <w:bookmarkEnd w:id="6"/>
    </w:p>
    <w:p w:rsidR="008172C1" w:rsidRDefault="008172C1">
      <w:pPr>
        <w:ind w:firstLineChars="200" w:firstLine="560"/>
        <w:rPr>
          <w:rFonts w:ascii="仿宋" w:eastAsia="仿宋" w:hAnsi="仿宋"/>
          <w:sz w:val="28"/>
          <w:szCs w:val="28"/>
        </w:rPr>
      </w:pPr>
      <w:r>
        <w:rPr>
          <w:rFonts w:ascii="仿宋" w:eastAsia="仿宋" w:hAnsi="仿宋" w:hint="eastAsia"/>
          <w:sz w:val="28"/>
          <w:szCs w:val="28"/>
        </w:rPr>
        <w:t>（一）本次股东会采取现场投票与网络投票相结合的方式进行表决。经核查，本次会议现场表决采用记名投票方式，就提交本次股东</w:t>
      </w:r>
      <w:r>
        <w:rPr>
          <w:rFonts w:ascii="仿宋" w:eastAsia="仿宋" w:hAnsi="仿宋" w:hint="eastAsia"/>
          <w:sz w:val="28"/>
          <w:szCs w:val="28"/>
        </w:rPr>
        <w:lastRenderedPageBreak/>
        <w:t>会的23项议案逐项进行了投票表决。深圳证券信息有限公司于2</w:t>
      </w:r>
      <w:r>
        <w:rPr>
          <w:rFonts w:ascii="仿宋" w:eastAsia="仿宋" w:hAnsi="仿宋"/>
          <w:sz w:val="28"/>
          <w:szCs w:val="28"/>
        </w:rPr>
        <w:t>02</w:t>
      </w:r>
      <w:r>
        <w:rPr>
          <w:rFonts w:ascii="仿宋" w:eastAsia="仿宋" w:hAnsi="仿宋" w:hint="eastAsia"/>
          <w:sz w:val="28"/>
          <w:szCs w:val="28"/>
        </w:rPr>
        <w:t>5年12月4日向公司提供了本次股东会网络投票的统计结果。</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（二）本次股东会对所议议案的表决结果</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根据对现场会议投票结果所作的清点以及深圳证券信息有限公司提供的本次股东会网络投票统计结果，本次股东会审议的23项议案均获得通过，其表决结果具体如下：</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1.</w:t>
      </w:r>
      <w:r>
        <w:rPr>
          <w:rFonts w:hint="eastAsia"/>
        </w:rPr>
        <w:t xml:space="preserve"> </w:t>
      </w:r>
      <w:r>
        <w:rPr>
          <w:rFonts w:ascii="仿宋" w:eastAsia="仿宋" w:hAnsi="仿宋" w:hint="eastAsia"/>
          <w:sz w:val="28"/>
          <w:szCs w:val="28"/>
        </w:rPr>
        <w:t>《关于公司符合发行股份及支付现金购买资产并募集配套资金暨关联交易相关法律法规规定条件的议案》；</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总表决情况：</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同意5,011,739股，占出席会议</w:t>
      </w:r>
      <w:r w:rsidR="00D36C8E">
        <w:rPr>
          <w:rFonts w:ascii="仿宋" w:eastAsia="仿宋" w:hAnsi="仿宋" w:hint="eastAsia"/>
          <w:sz w:val="28"/>
          <w:szCs w:val="28"/>
        </w:rPr>
        <w:t>有表决权股东</w:t>
      </w:r>
      <w:r>
        <w:rPr>
          <w:rFonts w:ascii="仿宋" w:eastAsia="仿宋" w:hAnsi="仿宋" w:hint="eastAsia"/>
          <w:sz w:val="28"/>
          <w:szCs w:val="28"/>
        </w:rPr>
        <w:t>所持股份的96.4449％；反对158,640股，占出席会议</w:t>
      </w:r>
      <w:r w:rsidR="00D36C8E">
        <w:rPr>
          <w:rFonts w:ascii="仿宋" w:eastAsia="仿宋" w:hAnsi="仿宋" w:hint="eastAsia"/>
          <w:sz w:val="28"/>
          <w:szCs w:val="28"/>
        </w:rPr>
        <w:t>有表决权股东</w:t>
      </w:r>
      <w:r>
        <w:rPr>
          <w:rFonts w:ascii="仿宋" w:eastAsia="仿宋" w:hAnsi="仿宋" w:hint="eastAsia"/>
          <w:sz w:val="28"/>
          <w:szCs w:val="28"/>
        </w:rPr>
        <w:t>所持股份的3.0528％；弃权26,100股（其中，因未投票默认弃权10,700股），占出席会议</w:t>
      </w:r>
      <w:r w:rsidR="00D36C8E">
        <w:rPr>
          <w:rFonts w:ascii="仿宋" w:eastAsia="仿宋" w:hAnsi="仿宋" w:hint="eastAsia"/>
          <w:sz w:val="28"/>
          <w:szCs w:val="28"/>
        </w:rPr>
        <w:t>有表决权股东</w:t>
      </w:r>
      <w:r>
        <w:rPr>
          <w:rFonts w:ascii="仿宋" w:eastAsia="仿宋" w:hAnsi="仿宋" w:hint="eastAsia"/>
          <w:sz w:val="28"/>
          <w:szCs w:val="28"/>
        </w:rPr>
        <w:t>所持股份的0.5023％。</w:t>
      </w:r>
    </w:p>
    <w:p w:rsidR="008172C1" w:rsidRDefault="008172C1">
      <w:pPr>
        <w:ind w:firstLineChars="200" w:firstLine="560"/>
        <w:rPr>
          <w:rFonts w:ascii="仿宋" w:eastAsia="仿宋" w:hAnsi="仿宋"/>
          <w:bCs/>
          <w:sz w:val="28"/>
          <w:szCs w:val="28"/>
        </w:rPr>
      </w:pPr>
      <w:r>
        <w:rPr>
          <w:rFonts w:ascii="仿宋" w:eastAsia="仿宋" w:hAnsi="仿宋" w:hint="eastAsia"/>
          <w:bCs/>
          <w:sz w:val="28"/>
          <w:szCs w:val="28"/>
        </w:rPr>
        <w:t>中小股东总表决情况：</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同意5,011,739股，占出席会议</w:t>
      </w:r>
      <w:r w:rsidR="00D36C8E">
        <w:rPr>
          <w:rFonts w:ascii="仿宋" w:eastAsia="仿宋" w:hAnsi="仿宋" w:hint="eastAsia"/>
          <w:sz w:val="28"/>
          <w:szCs w:val="28"/>
        </w:rPr>
        <w:t>有表决权股东</w:t>
      </w:r>
      <w:r>
        <w:rPr>
          <w:rFonts w:ascii="仿宋" w:eastAsia="仿宋" w:hAnsi="仿宋" w:hint="eastAsia"/>
          <w:sz w:val="28"/>
          <w:szCs w:val="28"/>
        </w:rPr>
        <w:t>所持股份的96.4449％；反对158,640股，占出席会议</w:t>
      </w:r>
      <w:r w:rsidR="00D36C8E">
        <w:rPr>
          <w:rFonts w:ascii="仿宋" w:eastAsia="仿宋" w:hAnsi="仿宋" w:hint="eastAsia"/>
          <w:sz w:val="28"/>
          <w:szCs w:val="28"/>
        </w:rPr>
        <w:t>有表决权股东</w:t>
      </w:r>
      <w:r>
        <w:rPr>
          <w:rFonts w:ascii="仿宋" w:eastAsia="仿宋" w:hAnsi="仿宋" w:hint="eastAsia"/>
          <w:sz w:val="28"/>
          <w:szCs w:val="28"/>
        </w:rPr>
        <w:t>所持股份的3.0528％；弃权26,100股（其中，因未投票默认弃权10,700股），占出席会议</w:t>
      </w:r>
      <w:r w:rsidR="00D36C8E">
        <w:rPr>
          <w:rFonts w:ascii="仿宋" w:eastAsia="仿宋" w:hAnsi="仿宋" w:hint="eastAsia"/>
          <w:sz w:val="28"/>
          <w:szCs w:val="28"/>
        </w:rPr>
        <w:t>有表决权股东</w:t>
      </w:r>
      <w:r>
        <w:rPr>
          <w:rFonts w:ascii="仿宋" w:eastAsia="仿宋" w:hAnsi="仿宋" w:hint="eastAsia"/>
          <w:sz w:val="28"/>
          <w:szCs w:val="28"/>
        </w:rPr>
        <w:t>所持股份的0.5023％。</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林明玲、马学沛回避表决。</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表决结果：审议通过。</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2. 《关于公司发行股份及支付现金购买资产并募集配套资金暨关联交易方案的议案》；</w:t>
      </w:r>
    </w:p>
    <w:p w:rsidR="008172C1" w:rsidRDefault="008172C1">
      <w:pPr>
        <w:ind w:firstLineChars="200" w:firstLine="560"/>
        <w:rPr>
          <w:rFonts w:ascii="仿宋" w:eastAsia="仿宋" w:hAnsi="仿宋"/>
          <w:sz w:val="28"/>
          <w:szCs w:val="28"/>
        </w:rPr>
      </w:pPr>
      <w:bookmarkStart w:id="7" w:name="_Hlk215566994"/>
      <w:r>
        <w:rPr>
          <w:rFonts w:ascii="仿宋" w:eastAsia="仿宋" w:hAnsi="仿宋"/>
          <w:sz w:val="28"/>
          <w:szCs w:val="28"/>
        </w:rPr>
        <w:lastRenderedPageBreak/>
        <w:t>2.01</w:t>
      </w:r>
      <w:r>
        <w:rPr>
          <w:rFonts w:ascii="仿宋" w:eastAsia="仿宋" w:hAnsi="仿宋" w:hint="eastAsia"/>
          <w:sz w:val="28"/>
          <w:szCs w:val="28"/>
        </w:rPr>
        <w:t>本次交易方案概述</w:t>
      </w:r>
      <w:bookmarkEnd w:id="7"/>
    </w:p>
    <w:p w:rsidR="008172C1" w:rsidRDefault="008172C1">
      <w:pPr>
        <w:ind w:firstLineChars="200" w:firstLine="560"/>
        <w:rPr>
          <w:rFonts w:ascii="仿宋" w:eastAsia="仿宋" w:hAnsi="仿宋"/>
          <w:sz w:val="28"/>
          <w:szCs w:val="28"/>
        </w:rPr>
      </w:pPr>
      <w:r>
        <w:rPr>
          <w:rFonts w:ascii="仿宋" w:eastAsia="仿宋" w:hAnsi="仿宋" w:hint="eastAsia"/>
          <w:sz w:val="28"/>
          <w:szCs w:val="28"/>
        </w:rPr>
        <w:t>总表决情况：</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同意5,011,739股，占出席会议</w:t>
      </w:r>
      <w:r w:rsidR="00D36C8E">
        <w:rPr>
          <w:rFonts w:ascii="仿宋" w:eastAsia="仿宋" w:hAnsi="仿宋" w:hint="eastAsia"/>
          <w:sz w:val="28"/>
          <w:szCs w:val="28"/>
        </w:rPr>
        <w:t>有表决权股东</w:t>
      </w:r>
      <w:r>
        <w:rPr>
          <w:rFonts w:ascii="仿宋" w:eastAsia="仿宋" w:hAnsi="仿宋" w:hint="eastAsia"/>
          <w:sz w:val="28"/>
          <w:szCs w:val="28"/>
        </w:rPr>
        <w:t>所持股份的96.4449％；反对158,640股，占出席会议</w:t>
      </w:r>
      <w:r w:rsidR="00D36C8E">
        <w:rPr>
          <w:rFonts w:ascii="仿宋" w:eastAsia="仿宋" w:hAnsi="仿宋" w:hint="eastAsia"/>
          <w:sz w:val="28"/>
          <w:szCs w:val="28"/>
        </w:rPr>
        <w:t>有表决权股东</w:t>
      </w:r>
      <w:r>
        <w:rPr>
          <w:rFonts w:ascii="仿宋" w:eastAsia="仿宋" w:hAnsi="仿宋" w:hint="eastAsia"/>
          <w:sz w:val="28"/>
          <w:szCs w:val="28"/>
        </w:rPr>
        <w:t>所持股份的3.0528％；弃权26,100股（其中，因未投票默认弃权10,800股），占出席会议</w:t>
      </w:r>
      <w:r w:rsidR="00D36C8E">
        <w:rPr>
          <w:rFonts w:ascii="仿宋" w:eastAsia="仿宋" w:hAnsi="仿宋" w:hint="eastAsia"/>
          <w:sz w:val="28"/>
          <w:szCs w:val="28"/>
        </w:rPr>
        <w:t>有表决权股东</w:t>
      </w:r>
      <w:r>
        <w:rPr>
          <w:rFonts w:ascii="仿宋" w:eastAsia="仿宋" w:hAnsi="仿宋" w:hint="eastAsia"/>
          <w:sz w:val="28"/>
          <w:szCs w:val="28"/>
        </w:rPr>
        <w:t>所持股份的0.5023％。</w:t>
      </w:r>
    </w:p>
    <w:p w:rsidR="008172C1" w:rsidRDefault="008172C1">
      <w:pPr>
        <w:ind w:firstLineChars="200" w:firstLine="560"/>
        <w:rPr>
          <w:rFonts w:ascii="仿宋" w:eastAsia="仿宋" w:hAnsi="仿宋"/>
          <w:bCs/>
          <w:sz w:val="28"/>
          <w:szCs w:val="28"/>
        </w:rPr>
      </w:pPr>
      <w:r>
        <w:rPr>
          <w:rFonts w:ascii="仿宋" w:eastAsia="仿宋" w:hAnsi="仿宋" w:hint="eastAsia"/>
          <w:bCs/>
          <w:sz w:val="28"/>
          <w:szCs w:val="28"/>
        </w:rPr>
        <w:t>中小股东总表决情况：</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同意5,011,739股，占出席会议</w:t>
      </w:r>
      <w:r w:rsidR="00D36C8E">
        <w:rPr>
          <w:rFonts w:ascii="仿宋" w:eastAsia="仿宋" w:hAnsi="仿宋" w:hint="eastAsia"/>
          <w:sz w:val="28"/>
          <w:szCs w:val="28"/>
        </w:rPr>
        <w:t>有表决权股东</w:t>
      </w:r>
      <w:r>
        <w:rPr>
          <w:rFonts w:ascii="仿宋" w:eastAsia="仿宋" w:hAnsi="仿宋" w:hint="eastAsia"/>
          <w:sz w:val="28"/>
          <w:szCs w:val="28"/>
        </w:rPr>
        <w:t>所持股份的96.4449％；反对158,640股，占出席会议</w:t>
      </w:r>
      <w:r w:rsidR="00D36C8E">
        <w:rPr>
          <w:rFonts w:ascii="仿宋" w:eastAsia="仿宋" w:hAnsi="仿宋" w:hint="eastAsia"/>
          <w:sz w:val="28"/>
          <w:szCs w:val="28"/>
        </w:rPr>
        <w:t>有表决权股东</w:t>
      </w:r>
      <w:r>
        <w:rPr>
          <w:rFonts w:ascii="仿宋" w:eastAsia="仿宋" w:hAnsi="仿宋" w:hint="eastAsia"/>
          <w:sz w:val="28"/>
          <w:szCs w:val="28"/>
        </w:rPr>
        <w:t>所持股份的3.0528％；弃权26,100股（其中，因未投票默认弃权10,800股），占出席会议</w:t>
      </w:r>
      <w:r w:rsidR="00D36C8E">
        <w:rPr>
          <w:rFonts w:ascii="仿宋" w:eastAsia="仿宋" w:hAnsi="仿宋" w:hint="eastAsia"/>
          <w:sz w:val="28"/>
          <w:szCs w:val="28"/>
        </w:rPr>
        <w:t>有表决权股东</w:t>
      </w:r>
      <w:r>
        <w:rPr>
          <w:rFonts w:ascii="仿宋" w:eastAsia="仿宋" w:hAnsi="仿宋" w:hint="eastAsia"/>
          <w:sz w:val="28"/>
          <w:szCs w:val="28"/>
        </w:rPr>
        <w:t>所持股份的0.5023％。</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林明玲、马学沛回避表决。</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表决结果：审议通过。</w:t>
      </w:r>
    </w:p>
    <w:p w:rsidR="008172C1" w:rsidRDefault="008172C1">
      <w:pPr>
        <w:ind w:firstLineChars="200" w:firstLine="560"/>
        <w:rPr>
          <w:rFonts w:ascii="仿宋" w:eastAsia="仿宋" w:hAnsi="仿宋"/>
          <w:sz w:val="28"/>
          <w:szCs w:val="28"/>
        </w:rPr>
      </w:pPr>
      <w:r>
        <w:rPr>
          <w:rFonts w:ascii="仿宋" w:eastAsia="仿宋" w:hAnsi="仿宋"/>
          <w:sz w:val="28"/>
          <w:szCs w:val="28"/>
        </w:rPr>
        <w:t>2.02</w:t>
      </w:r>
      <w:r>
        <w:rPr>
          <w:rFonts w:ascii="仿宋" w:eastAsia="仿宋" w:hAnsi="仿宋" w:hint="eastAsia"/>
          <w:sz w:val="28"/>
          <w:szCs w:val="28"/>
        </w:rPr>
        <w:t xml:space="preserve"> 交易资产及交易对方；</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总表决情况：</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同意5,011,739股，占出席会议</w:t>
      </w:r>
      <w:r w:rsidR="00D36C8E">
        <w:rPr>
          <w:rFonts w:ascii="仿宋" w:eastAsia="仿宋" w:hAnsi="仿宋" w:hint="eastAsia"/>
          <w:sz w:val="28"/>
          <w:szCs w:val="28"/>
        </w:rPr>
        <w:t>有表决权股东</w:t>
      </w:r>
      <w:r>
        <w:rPr>
          <w:rFonts w:ascii="仿宋" w:eastAsia="仿宋" w:hAnsi="仿宋" w:hint="eastAsia"/>
          <w:sz w:val="28"/>
          <w:szCs w:val="28"/>
        </w:rPr>
        <w:t>所持股份的96.4449％；反对160,340股，占出席会议</w:t>
      </w:r>
      <w:r w:rsidR="00D36C8E">
        <w:rPr>
          <w:rFonts w:ascii="仿宋" w:eastAsia="仿宋" w:hAnsi="仿宋" w:hint="eastAsia"/>
          <w:sz w:val="28"/>
          <w:szCs w:val="28"/>
        </w:rPr>
        <w:t>有表决权股东</w:t>
      </w:r>
      <w:r>
        <w:rPr>
          <w:rFonts w:ascii="仿宋" w:eastAsia="仿宋" w:hAnsi="仿宋" w:hint="eastAsia"/>
          <w:sz w:val="28"/>
          <w:szCs w:val="28"/>
        </w:rPr>
        <w:t>所持股份的3.0856％；弃权24,400股（其中，因未投票默认弃权10,800股），占出席会议</w:t>
      </w:r>
      <w:r w:rsidR="00D36C8E">
        <w:rPr>
          <w:rFonts w:ascii="仿宋" w:eastAsia="仿宋" w:hAnsi="仿宋" w:hint="eastAsia"/>
          <w:sz w:val="28"/>
          <w:szCs w:val="28"/>
        </w:rPr>
        <w:t>有表决权股东</w:t>
      </w:r>
      <w:r>
        <w:rPr>
          <w:rFonts w:ascii="仿宋" w:eastAsia="仿宋" w:hAnsi="仿宋" w:hint="eastAsia"/>
          <w:sz w:val="28"/>
          <w:szCs w:val="28"/>
        </w:rPr>
        <w:t>所持股份的0.4695％。</w:t>
      </w:r>
    </w:p>
    <w:p w:rsidR="008172C1" w:rsidRDefault="008172C1">
      <w:pPr>
        <w:ind w:firstLineChars="200" w:firstLine="560"/>
        <w:rPr>
          <w:rFonts w:ascii="仿宋" w:eastAsia="仿宋" w:hAnsi="仿宋"/>
          <w:bCs/>
          <w:sz w:val="28"/>
          <w:szCs w:val="28"/>
        </w:rPr>
      </w:pPr>
      <w:r>
        <w:rPr>
          <w:rFonts w:ascii="仿宋" w:eastAsia="仿宋" w:hAnsi="仿宋" w:hint="eastAsia"/>
          <w:bCs/>
          <w:sz w:val="28"/>
          <w:szCs w:val="28"/>
        </w:rPr>
        <w:t>中小股东总表决情况：</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同意5,011,739股，占出席会议</w:t>
      </w:r>
      <w:r w:rsidR="00D36C8E">
        <w:rPr>
          <w:rFonts w:ascii="仿宋" w:eastAsia="仿宋" w:hAnsi="仿宋" w:hint="eastAsia"/>
          <w:sz w:val="28"/>
          <w:szCs w:val="28"/>
        </w:rPr>
        <w:t>有表决权股东</w:t>
      </w:r>
      <w:r>
        <w:rPr>
          <w:rFonts w:ascii="仿宋" w:eastAsia="仿宋" w:hAnsi="仿宋" w:hint="eastAsia"/>
          <w:sz w:val="28"/>
          <w:szCs w:val="28"/>
        </w:rPr>
        <w:t>所持股份的96.4449％；反对160,340股，占出席会议</w:t>
      </w:r>
      <w:r w:rsidR="00D36C8E">
        <w:rPr>
          <w:rFonts w:ascii="仿宋" w:eastAsia="仿宋" w:hAnsi="仿宋" w:hint="eastAsia"/>
          <w:sz w:val="28"/>
          <w:szCs w:val="28"/>
        </w:rPr>
        <w:t>有表决权股东</w:t>
      </w:r>
      <w:r>
        <w:rPr>
          <w:rFonts w:ascii="仿宋" w:eastAsia="仿宋" w:hAnsi="仿宋" w:hint="eastAsia"/>
          <w:sz w:val="28"/>
          <w:szCs w:val="28"/>
        </w:rPr>
        <w:t>所持股份的</w:t>
      </w:r>
      <w:r>
        <w:rPr>
          <w:rFonts w:ascii="仿宋" w:eastAsia="仿宋" w:hAnsi="仿宋" w:hint="eastAsia"/>
          <w:sz w:val="28"/>
          <w:szCs w:val="28"/>
        </w:rPr>
        <w:lastRenderedPageBreak/>
        <w:t>3.0856％；弃权24,400股（其中，因未投票默认弃权10,800股），占出席会议</w:t>
      </w:r>
      <w:r w:rsidR="00D36C8E">
        <w:rPr>
          <w:rFonts w:ascii="仿宋" w:eastAsia="仿宋" w:hAnsi="仿宋" w:hint="eastAsia"/>
          <w:sz w:val="28"/>
          <w:szCs w:val="28"/>
        </w:rPr>
        <w:t>有表决权股东</w:t>
      </w:r>
      <w:r>
        <w:rPr>
          <w:rFonts w:ascii="仿宋" w:eastAsia="仿宋" w:hAnsi="仿宋" w:hint="eastAsia"/>
          <w:sz w:val="28"/>
          <w:szCs w:val="28"/>
        </w:rPr>
        <w:t>所持股份的0.4695％。</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林明玲、马学沛回避表决。</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表决结果：审议通过。</w:t>
      </w:r>
    </w:p>
    <w:p w:rsidR="008172C1" w:rsidRDefault="008172C1">
      <w:pPr>
        <w:ind w:firstLineChars="200" w:firstLine="560"/>
        <w:rPr>
          <w:rFonts w:ascii="仿宋" w:eastAsia="仿宋" w:hAnsi="仿宋"/>
          <w:sz w:val="28"/>
          <w:szCs w:val="28"/>
        </w:rPr>
      </w:pPr>
      <w:r>
        <w:rPr>
          <w:rFonts w:ascii="仿宋" w:eastAsia="仿宋" w:hAnsi="仿宋"/>
          <w:sz w:val="28"/>
          <w:szCs w:val="28"/>
        </w:rPr>
        <w:t>2.0</w:t>
      </w:r>
      <w:r>
        <w:rPr>
          <w:rFonts w:ascii="仿宋" w:eastAsia="仿宋" w:hAnsi="仿宋" w:hint="eastAsia"/>
          <w:sz w:val="28"/>
          <w:szCs w:val="28"/>
        </w:rPr>
        <w:t>3 交易价格及定价依据；</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总表决情况：</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同意4,869,539股，占出席会议</w:t>
      </w:r>
      <w:r w:rsidR="00D36C8E">
        <w:rPr>
          <w:rFonts w:ascii="仿宋" w:eastAsia="仿宋" w:hAnsi="仿宋" w:hint="eastAsia"/>
          <w:sz w:val="28"/>
          <w:szCs w:val="28"/>
        </w:rPr>
        <w:t>有表决权股东</w:t>
      </w:r>
      <w:r>
        <w:rPr>
          <w:rFonts w:ascii="仿宋" w:eastAsia="仿宋" w:hAnsi="仿宋" w:hint="eastAsia"/>
          <w:sz w:val="28"/>
          <w:szCs w:val="28"/>
        </w:rPr>
        <w:t>所持股份的93.7084％；反对312,540股，占出席会议</w:t>
      </w:r>
      <w:r w:rsidR="00D36C8E">
        <w:rPr>
          <w:rFonts w:ascii="仿宋" w:eastAsia="仿宋" w:hAnsi="仿宋" w:hint="eastAsia"/>
          <w:sz w:val="28"/>
          <w:szCs w:val="28"/>
        </w:rPr>
        <w:t>有表决权股东</w:t>
      </w:r>
      <w:r>
        <w:rPr>
          <w:rFonts w:ascii="仿宋" w:eastAsia="仿宋" w:hAnsi="仿宋" w:hint="eastAsia"/>
          <w:sz w:val="28"/>
          <w:szCs w:val="28"/>
        </w:rPr>
        <w:t>所持股份的6.0145％；弃权14,400股（其中，因未投票默认弃权10,800股），占出席会议</w:t>
      </w:r>
      <w:r w:rsidR="00D36C8E">
        <w:rPr>
          <w:rFonts w:ascii="仿宋" w:eastAsia="仿宋" w:hAnsi="仿宋" w:hint="eastAsia"/>
          <w:sz w:val="28"/>
          <w:szCs w:val="28"/>
        </w:rPr>
        <w:t>有表决权股东</w:t>
      </w:r>
      <w:r>
        <w:rPr>
          <w:rFonts w:ascii="仿宋" w:eastAsia="仿宋" w:hAnsi="仿宋" w:hint="eastAsia"/>
          <w:sz w:val="28"/>
          <w:szCs w:val="28"/>
        </w:rPr>
        <w:t>所持股份的0.2771％。</w:t>
      </w:r>
    </w:p>
    <w:p w:rsidR="008172C1" w:rsidRDefault="008172C1">
      <w:pPr>
        <w:ind w:firstLineChars="200" w:firstLine="560"/>
        <w:rPr>
          <w:rFonts w:ascii="仿宋" w:eastAsia="仿宋" w:hAnsi="仿宋"/>
          <w:bCs/>
          <w:sz w:val="28"/>
          <w:szCs w:val="28"/>
        </w:rPr>
      </w:pPr>
      <w:r>
        <w:rPr>
          <w:rFonts w:ascii="仿宋" w:eastAsia="仿宋" w:hAnsi="仿宋" w:hint="eastAsia"/>
          <w:bCs/>
          <w:sz w:val="28"/>
          <w:szCs w:val="28"/>
        </w:rPr>
        <w:t>中小股东总表决情况：</w:t>
      </w:r>
    </w:p>
    <w:p w:rsidR="008172C1" w:rsidRDefault="008172C1">
      <w:pPr>
        <w:ind w:firstLineChars="200" w:firstLine="560"/>
        <w:rPr>
          <w:rFonts w:ascii="仿宋" w:eastAsia="仿宋" w:hAnsi="仿宋"/>
          <w:sz w:val="28"/>
          <w:szCs w:val="28"/>
          <w:highlight w:val="yellow"/>
        </w:rPr>
      </w:pPr>
      <w:r>
        <w:rPr>
          <w:rFonts w:ascii="仿宋" w:eastAsia="仿宋" w:hAnsi="仿宋" w:hint="eastAsia"/>
          <w:sz w:val="28"/>
          <w:szCs w:val="28"/>
        </w:rPr>
        <w:t>同意4,869,539股，占出席本次股东会中小股东有效表决权股份总数的93.7084％；反对312,540股，占出席本次股东会中小股东有效表决权股份总数的6.0145％；弃权14,400股（其中，因未投票默认弃权10,800股），占出席本次股东会中小股东有效表决权股份总数的0.2771％。</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林明玲、马学沛回避表决。</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表决结果：审议通过。</w:t>
      </w:r>
    </w:p>
    <w:p w:rsidR="008172C1" w:rsidRDefault="008172C1">
      <w:pPr>
        <w:ind w:firstLineChars="200" w:firstLine="560"/>
        <w:rPr>
          <w:rFonts w:ascii="仿宋" w:eastAsia="仿宋" w:hAnsi="仿宋"/>
          <w:sz w:val="28"/>
          <w:szCs w:val="28"/>
        </w:rPr>
      </w:pPr>
      <w:r>
        <w:rPr>
          <w:rFonts w:ascii="仿宋" w:eastAsia="仿宋" w:hAnsi="仿宋"/>
          <w:sz w:val="28"/>
          <w:szCs w:val="28"/>
        </w:rPr>
        <w:t>2.0</w:t>
      </w:r>
      <w:r>
        <w:rPr>
          <w:rFonts w:ascii="仿宋" w:eastAsia="仿宋" w:hAnsi="仿宋" w:hint="eastAsia"/>
          <w:sz w:val="28"/>
          <w:szCs w:val="28"/>
        </w:rPr>
        <w:t>4 发行股份的种类、面值和上市地点；</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总表决情况：</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同意5,011,739股，占出席本次股东会中小股东有效表决权股份总数的96.4449％；反对160,340股，占出席本次股东会中小股东有</w:t>
      </w:r>
      <w:r>
        <w:rPr>
          <w:rFonts w:ascii="仿宋" w:eastAsia="仿宋" w:hAnsi="仿宋" w:hint="eastAsia"/>
          <w:sz w:val="28"/>
          <w:szCs w:val="28"/>
        </w:rPr>
        <w:lastRenderedPageBreak/>
        <w:t>效表决权股份总数的3.0856％；弃权24,400股（其中，因未投票默认弃权10,800股），占出席本次股东会中小股东有效表决权股份总数的0.4695％。</w:t>
      </w:r>
    </w:p>
    <w:p w:rsidR="008172C1" w:rsidRDefault="008172C1">
      <w:pPr>
        <w:ind w:firstLineChars="200" w:firstLine="560"/>
        <w:rPr>
          <w:rFonts w:ascii="仿宋" w:eastAsia="仿宋" w:hAnsi="仿宋"/>
          <w:bCs/>
          <w:sz w:val="28"/>
          <w:szCs w:val="28"/>
        </w:rPr>
      </w:pPr>
      <w:r>
        <w:rPr>
          <w:rFonts w:ascii="仿宋" w:eastAsia="仿宋" w:hAnsi="仿宋" w:hint="eastAsia"/>
          <w:bCs/>
          <w:sz w:val="28"/>
          <w:szCs w:val="28"/>
        </w:rPr>
        <w:t>中小股东总表决情况：</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同意5,011,739股，占出席本次股东会中小股东有效表决权股份总数的96.4449％；反对160,340股，占出席本次股东会中小股东有效表决权股份总数的3.0856％；弃权24,400股（其中，因未投票默认弃权10,800股），占出席本次股东会中小股东有效表决权股份总数的0.4695％。</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林明玲、马学沛回避表决。</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表决结果：审议通过。</w:t>
      </w:r>
    </w:p>
    <w:p w:rsidR="008172C1" w:rsidRDefault="008172C1">
      <w:pPr>
        <w:ind w:firstLineChars="200" w:firstLine="560"/>
        <w:rPr>
          <w:rFonts w:ascii="仿宋" w:eastAsia="仿宋" w:hAnsi="仿宋"/>
          <w:sz w:val="28"/>
          <w:szCs w:val="28"/>
        </w:rPr>
      </w:pPr>
      <w:r>
        <w:rPr>
          <w:rFonts w:ascii="仿宋" w:eastAsia="仿宋" w:hAnsi="仿宋"/>
          <w:sz w:val="28"/>
          <w:szCs w:val="28"/>
        </w:rPr>
        <w:t>2.0</w:t>
      </w:r>
      <w:r>
        <w:rPr>
          <w:rFonts w:ascii="仿宋" w:eastAsia="仿宋" w:hAnsi="仿宋" w:hint="eastAsia"/>
          <w:sz w:val="28"/>
          <w:szCs w:val="28"/>
        </w:rPr>
        <w:t>5 发行方式和发行对象；</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总表决情况：</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同意4,869,539股，占出席本次股东会中小股东有效表决权股份总数的93.7084％；反对170,340股，占出席本次股东会中小股东有效表决权股份总数的3.2780％；弃权156,600股（其中，因未投票默认弃权10,800股），占出席本次股东会中小股东有效表决权股份总数的3.0138％。</w:t>
      </w:r>
    </w:p>
    <w:p w:rsidR="008172C1" w:rsidRDefault="008172C1">
      <w:pPr>
        <w:ind w:firstLineChars="200" w:firstLine="560"/>
        <w:rPr>
          <w:rFonts w:ascii="仿宋" w:eastAsia="仿宋" w:hAnsi="仿宋"/>
          <w:bCs/>
          <w:sz w:val="28"/>
          <w:szCs w:val="28"/>
        </w:rPr>
      </w:pPr>
      <w:r>
        <w:rPr>
          <w:rFonts w:ascii="仿宋" w:eastAsia="仿宋" w:hAnsi="仿宋" w:hint="eastAsia"/>
          <w:bCs/>
          <w:sz w:val="28"/>
          <w:szCs w:val="28"/>
        </w:rPr>
        <w:t>中小股东总表决情况：</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同意4,869,539股，占出席本次股东会中小股东有效表决权股份总数的93.7084％；反对170,340股，占出席本次股东会中小股东有效表决权股份总数的3.2780％；弃权156,600股（其中，因未投票</w:t>
      </w:r>
      <w:r>
        <w:rPr>
          <w:rFonts w:ascii="仿宋" w:eastAsia="仿宋" w:hAnsi="仿宋" w:hint="eastAsia"/>
          <w:sz w:val="28"/>
          <w:szCs w:val="28"/>
        </w:rPr>
        <w:lastRenderedPageBreak/>
        <w:t>默认弃权10,800股），占出席本次股东会中小股东有效表决权股份总数的3.0138％。</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林明玲、马学沛回避表决。</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表决结果：审议通过。</w:t>
      </w:r>
    </w:p>
    <w:p w:rsidR="008172C1" w:rsidRDefault="008172C1">
      <w:pPr>
        <w:ind w:firstLineChars="200" w:firstLine="560"/>
        <w:rPr>
          <w:rFonts w:ascii="仿宋" w:eastAsia="仿宋" w:hAnsi="仿宋"/>
          <w:sz w:val="28"/>
          <w:szCs w:val="28"/>
        </w:rPr>
      </w:pPr>
      <w:r>
        <w:rPr>
          <w:rFonts w:ascii="仿宋" w:eastAsia="仿宋" w:hAnsi="仿宋"/>
          <w:sz w:val="28"/>
          <w:szCs w:val="28"/>
        </w:rPr>
        <w:t>2.0</w:t>
      </w:r>
      <w:r>
        <w:rPr>
          <w:rFonts w:ascii="仿宋" w:eastAsia="仿宋" w:hAnsi="仿宋" w:hint="eastAsia"/>
          <w:sz w:val="28"/>
          <w:szCs w:val="28"/>
        </w:rPr>
        <w:t>6 发行股份的定价依据、定价基准日和发行价格；</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总表决情况：</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同意4,632,039股，占出席本次股东会中小股东有效表决权股份总数的89.1380％；反对550,040股，占出席本次股东会中小股东有效表决权股份总数的10.5849％；弃权14,400股（其中，因未投票默认弃权10,800股），占出席本次股东会中小股东有效表决权股份总数的0.2771％。</w:t>
      </w:r>
    </w:p>
    <w:p w:rsidR="008172C1" w:rsidRDefault="008172C1">
      <w:pPr>
        <w:ind w:firstLineChars="200" w:firstLine="560"/>
        <w:rPr>
          <w:rFonts w:ascii="仿宋" w:eastAsia="仿宋" w:hAnsi="仿宋"/>
          <w:bCs/>
          <w:sz w:val="28"/>
          <w:szCs w:val="28"/>
        </w:rPr>
      </w:pPr>
      <w:r>
        <w:rPr>
          <w:rFonts w:ascii="仿宋" w:eastAsia="仿宋" w:hAnsi="仿宋" w:hint="eastAsia"/>
          <w:bCs/>
          <w:sz w:val="28"/>
          <w:szCs w:val="28"/>
        </w:rPr>
        <w:t>中小股东总表决情况：</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同意4,632,039股，占出席本次股东会中小股东有效表决权股份总数的89.1380％；反对550,040股，占出席本次股东会中小股东有效表决权股份总数的10.5849％；弃权14,400股（其中，因未投票默认弃权10,800股），占出席本次股东会中小股东有效表决权股份总数的0.2771％。</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林明玲、马学沛回避表决。</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表决结果：审议通过。</w:t>
      </w:r>
    </w:p>
    <w:p w:rsidR="008172C1" w:rsidRDefault="008172C1">
      <w:pPr>
        <w:ind w:firstLineChars="200" w:firstLine="560"/>
        <w:rPr>
          <w:rFonts w:ascii="仿宋" w:eastAsia="仿宋" w:hAnsi="仿宋"/>
          <w:sz w:val="28"/>
          <w:szCs w:val="28"/>
        </w:rPr>
      </w:pPr>
      <w:r>
        <w:rPr>
          <w:rFonts w:ascii="仿宋" w:eastAsia="仿宋" w:hAnsi="仿宋"/>
          <w:sz w:val="28"/>
          <w:szCs w:val="28"/>
        </w:rPr>
        <w:t>2.0</w:t>
      </w:r>
      <w:r>
        <w:rPr>
          <w:rFonts w:ascii="仿宋" w:eastAsia="仿宋" w:hAnsi="仿宋" w:hint="eastAsia"/>
          <w:sz w:val="28"/>
          <w:szCs w:val="28"/>
        </w:rPr>
        <w:t>7 发行股份的数量；</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总表决情况：</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同意4,667,139股，占出席本次股东会中小股东有效表决权股份</w:t>
      </w:r>
      <w:r>
        <w:rPr>
          <w:rFonts w:ascii="仿宋" w:eastAsia="仿宋" w:hAnsi="仿宋" w:hint="eastAsia"/>
          <w:sz w:val="28"/>
          <w:szCs w:val="28"/>
        </w:rPr>
        <w:lastRenderedPageBreak/>
        <w:t>总数的89.8135％；反对362,740股，占出席本次股东会中小股东有效表决权股份总数的6.9805％；弃权166,600股（其中，因未投票默认弃权10,800股），占出席本次股东会中小股东有效表决权股份总数的3.2060％。</w:t>
      </w:r>
    </w:p>
    <w:p w:rsidR="008172C1" w:rsidRDefault="008172C1">
      <w:pPr>
        <w:ind w:firstLineChars="200" w:firstLine="560"/>
        <w:rPr>
          <w:rFonts w:ascii="仿宋" w:eastAsia="仿宋" w:hAnsi="仿宋"/>
          <w:bCs/>
          <w:sz w:val="28"/>
          <w:szCs w:val="28"/>
        </w:rPr>
      </w:pPr>
      <w:r>
        <w:rPr>
          <w:rFonts w:ascii="仿宋" w:eastAsia="仿宋" w:hAnsi="仿宋" w:hint="eastAsia"/>
          <w:bCs/>
          <w:sz w:val="28"/>
          <w:szCs w:val="28"/>
        </w:rPr>
        <w:t>中小股东总表决情况：</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同意4,667,139股，占出席本次股东会中小股东有效表决权股份总数的89.8135％；反对362,740股，占出席本次股东会中小股东有效表决权股份总数的6.9805％；弃权166,600股（其中，因未投票默认弃权10,800股），占出席本次股东会中小股东有效表决权股份总数的3.2060％。</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林明玲、马学沛回避表决。</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表决结果：审议通过。</w:t>
      </w:r>
    </w:p>
    <w:p w:rsidR="008172C1" w:rsidRDefault="008172C1">
      <w:pPr>
        <w:ind w:firstLineChars="200" w:firstLine="560"/>
        <w:rPr>
          <w:rFonts w:ascii="仿宋" w:eastAsia="仿宋" w:hAnsi="仿宋"/>
          <w:sz w:val="28"/>
          <w:szCs w:val="28"/>
        </w:rPr>
      </w:pPr>
      <w:r>
        <w:rPr>
          <w:rFonts w:ascii="仿宋" w:eastAsia="仿宋" w:hAnsi="仿宋"/>
          <w:sz w:val="28"/>
          <w:szCs w:val="28"/>
        </w:rPr>
        <w:t>2.0</w:t>
      </w:r>
      <w:r>
        <w:rPr>
          <w:rFonts w:ascii="仿宋" w:eastAsia="仿宋" w:hAnsi="仿宋" w:hint="eastAsia"/>
          <w:sz w:val="28"/>
          <w:szCs w:val="28"/>
        </w:rPr>
        <w:t>8 锁定期安排；</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总表决情况：</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同意4,869,539股，占出席本次股东会中小股东有效表决权股份总数的93.7084％；反对160,340股，占出席本次股东会中小股东有效表决权股份总数的3.0856％；弃权166,600股（其中，因未投票默认弃权10,800股），占出席本次股东会中小股东有效表决权股份总数的3.2060％。</w:t>
      </w:r>
    </w:p>
    <w:p w:rsidR="008172C1" w:rsidRDefault="008172C1">
      <w:pPr>
        <w:ind w:firstLineChars="200" w:firstLine="560"/>
        <w:rPr>
          <w:rFonts w:ascii="仿宋" w:eastAsia="仿宋" w:hAnsi="仿宋"/>
          <w:bCs/>
          <w:sz w:val="28"/>
          <w:szCs w:val="28"/>
        </w:rPr>
      </w:pPr>
      <w:r>
        <w:rPr>
          <w:rFonts w:ascii="仿宋" w:eastAsia="仿宋" w:hAnsi="仿宋" w:hint="eastAsia"/>
          <w:bCs/>
          <w:sz w:val="28"/>
          <w:szCs w:val="28"/>
        </w:rPr>
        <w:t>中小股东总表决情况：</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同意4,869,539股，占出席本次股东会中小股东有效表决权股份总数的93.7084％；反对160,340股，占出席本次股东会中小股东有</w:t>
      </w:r>
      <w:r>
        <w:rPr>
          <w:rFonts w:ascii="仿宋" w:eastAsia="仿宋" w:hAnsi="仿宋" w:hint="eastAsia"/>
          <w:sz w:val="28"/>
          <w:szCs w:val="28"/>
        </w:rPr>
        <w:lastRenderedPageBreak/>
        <w:t>效表决权股份总数的3.0856％；弃权166,600股（其中，因未投票默认弃权10,800股），占出席本次股东会中小股东有效表决权股份总数的3.2060％。</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林明玲、马学沛回避表决。</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表决结果：审议通过。</w:t>
      </w:r>
    </w:p>
    <w:p w:rsidR="008172C1" w:rsidRDefault="008172C1">
      <w:pPr>
        <w:ind w:firstLineChars="200" w:firstLine="560"/>
        <w:rPr>
          <w:rFonts w:ascii="仿宋" w:eastAsia="仿宋" w:hAnsi="仿宋"/>
          <w:sz w:val="28"/>
          <w:szCs w:val="28"/>
        </w:rPr>
      </w:pPr>
      <w:r>
        <w:rPr>
          <w:rFonts w:ascii="仿宋" w:eastAsia="仿宋" w:hAnsi="仿宋"/>
          <w:sz w:val="28"/>
          <w:szCs w:val="28"/>
        </w:rPr>
        <w:t>2.0</w:t>
      </w:r>
      <w:r>
        <w:rPr>
          <w:rFonts w:ascii="仿宋" w:eastAsia="仿宋" w:hAnsi="仿宋" w:hint="eastAsia"/>
          <w:sz w:val="28"/>
          <w:szCs w:val="28"/>
        </w:rPr>
        <w:t>9 业绩承诺与补偿</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总表决情况：</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同意5,011,739股，占出席本次股东会中小股东有效表决权股份总数的96.4449％；反对158,640股，占出席本次股东会中小股东有效表决权股份总数的3.0528％；弃权26,100股（其中，因未投票默认弃权10,800股），占出席本次股东会中小股东有效表决权股份总数的0.5023％。</w:t>
      </w:r>
    </w:p>
    <w:p w:rsidR="008172C1" w:rsidRDefault="008172C1">
      <w:pPr>
        <w:ind w:firstLineChars="200" w:firstLine="560"/>
        <w:rPr>
          <w:rFonts w:ascii="仿宋" w:eastAsia="仿宋" w:hAnsi="仿宋"/>
          <w:bCs/>
          <w:sz w:val="28"/>
          <w:szCs w:val="28"/>
        </w:rPr>
      </w:pPr>
      <w:r>
        <w:rPr>
          <w:rFonts w:ascii="仿宋" w:eastAsia="仿宋" w:hAnsi="仿宋" w:hint="eastAsia"/>
          <w:bCs/>
          <w:sz w:val="28"/>
          <w:szCs w:val="28"/>
        </w:rPr>
        <w:t>中小股东总表决情况：</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同意5,011,739股，占出席本次股东会中小股东有效表决权股份总数的96.4449％；反对158,640股，占出席本次股东会中小股东有效表决权股份总数的3.0528％；弃权26,100股（其中，因未投票默认弃权10,800股），占出席本次股东会中小股东有效表决权股份总数的0.5023％。</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林明玲、马学沛回避表决。</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表决结果：审议通过。</w:t>
      </w:r>
    </w:p>
    <w:p w:rsidR="008172C1" w:rsidRDefault="008172C1">
      <w:pPr>
        <w:ind w:firstLineChars="200" w:firstLine="560"/>
        <w:rPr>
          <w:rFonts w:ascii="仿宋" w:eastAsia="仿宋" w:hAnsi="仿宋"/>
          <w:sz w:val="28"/>
          <w:szCs w:val="28"/>
        </w:rPr>
      </w:pPr>
      <w:r>
        <w:rPr>
          <w:rFonts w:ascii="仿宋" w:eastAsia="仿宋" w:hAnsi="仿宋"/>
          <w:sz w:val="28"/>
          <w:szCs w:val="28"/>
        </w:rPr>
        <w:t>2.</w:t>
      </w:r>
      <w:r>
        <w:rPr>
          <w:rFonts w:ascii="仿宋" w:eastAsia="仿宋" w:hAnsi="仿宋" w:hint="eastAsia"/>
          <w:sz w:val="28"/>
          <w:szCs w:val="28"/>
        </w:rPr>
        <w:t>10 业绩奖励；</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总表决情况：</w:t>
      </w:r>
    </w:p>
    <w:p w:rsidR="008172C1" w:rsidRDefault="008172C1">
      <w:pPr>
        <w:ind w:firstLineChars="200" w:firstLine="560"/>
        <w:rPr>
          <w:rFonts w:ascii="仿宋" w:eastAsia="仿宋" w:hAnsi="仿宋"/>
          <w:bCs/>
          <w:sz w:val="28"/>
          <w:szCs w:val="28"/>
        </w:rPr>
      </w:pPr>
      <w:r>
        <w:rPr>
          <w:rFonts w:ascii="仿宋" w:eastAsia="仿宋" w:hAnsi="仿宋" w:hint="eastAsia"/>
          <w:sz w:val="28"/>
          <w:szCs w:val="28"/>
        </w:rPr>
        <w:lastRenderedPageBreak/>
        <w:t>同意5,010,639股，占出席本次股东会中小股东有效表决权股份总数的96.4237％；反对158,640股，占出席本次股东会中小股东有效表决权股份总数的3.0528％；弃权27,200股（其中，因未投票默认弃权11,900股），占出席本次股东会中小股东有效表决权股份总数的0.5234％。</w:t>
      </w:r>
      <w:r>
        <w:rPr>
          <w:rFonts w:ascii="仿宋" w:eastAsia="仿宋" w:hAnsi="仿宋" w:hint="eastAsia"/>
          <w:bCs/>
          <w:sz w:val="28"/>
          <w:szCs w:val="28"/>
        </w:rPr>
        <w:t>中小股东总表决情况：</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同意5,010,639股，占出席本次股东会中小股东有效表决权股份总数的96.4237％；反对158,640股，占出席本次股东会中小股东有效表决权股份总数的3.0528％；弃权27,200股（其中，因未投票默认弃权11,900股），占出席本次股东会中小股东有效表决权股份总数的0.5234％。</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林明玲、马学沛回避表决。</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表决结果：审议通过。</w:t>
      </w:r>
    </w:p>
    <w:p w:rsidR="008172C1" w:rsidRDefault="008172C1">
      <w:pPr>
        <w:ind w:firstLineChars="200" w:firstLine="560"/>
        <w:rPr>
          <w:rFonts w:ascii="仿宋" w:eastAsia="仿宋" w:hAnsi="仿宋"/>
          <w:sz w:val="28"/>
          <w:szCs w:val="28"/>
        </w:rPr>
      </w:pPr>
      <w:r>
        <w:rPr>
          <w:rFonts w:ascii="仿宋" w:eastAsia="仿宋" w:hAnsi="仿宋"/>
          <w:sz w:val="28"/>
          <w:szCs w:val="28"/>
        </w:rPr>
        <w:t>2.</w:t>
      </w:r>
      <w:r>
        <w:rPr>
          <w:rFonts w:ascii="仿宋" w:eastAsia="仿宋" w:hAnsi="仿宋" w:hint="eastAsia"/>
          <w:sz w:val="28"/>
          <w:szCs w:val="28"/>
        </w:rPr>
        <w:t>11 滚存未分配利润的安排</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总表决情况：</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同意5,011,739股，占出席本次股东会中小股东有效表决权股份总数的96.4449％；反对158,640股，占出席本次股东会中小股东有效表决权股份总数的3.0528％；弃权26,100股（其中，因未投票默认弃权10,800股），占出席本次股东会中小股东有效表决权股份总数的0.5023％。</w:t>
      </w:r>
    </w:p>
    <w:p w:rsidR="008172C1" w:rsidRDefault="008172C1">
      <w:pPr>
        <w:ind w:firstLineChars="200" w:firstLine="560"/>
        <w:rPr>
          <w:rFonts w:ascii="仿宋" w:eastAsia="仿宋" w:hAnsi="仿宋"/>
          <w:bCs/>
          <w:sz w:val="28"/>
          <w:szCs w:val="28"/>
        </w:rPr>
      </w:pPr>
      <w:r>
        <w:rPr>
          <w:rFonts w:ascii="仿宋" w:eastAsia="仿宋" w:hAnsi="仿宋" w:hint="eastAsia"/>
          <w:bCs/>
          <w:sz w:val="28"/>
          <w:szCs w:val="28"/>
        </w:rPr>
        <w:t>中小股东总表决情况：</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同意5,011,739股，占出席本次股东会中小股东有效表决权股份总数的96.4449％；反对158,640股，占出席本次股东会中小股东有</w:t>
      </w:r>
      <w:r>
        <w:rPr>
          <w:rFonts w:ascii="仿宋" w:eastAsia="仿宋" w:hAnsi="仿宋" w:hint="eastAsia"/>
          <w:sz w:val="28"/>
          <w:szCs w:val="28"/>
        </w:rPr>
        <w:lastRenderedPageBreak/>
        <w:t>效表决权股份总数的3.0528％；弃权26,100股（其中，因未投票默认弃权10,800股），占出席本次股东会中小股东有效表决权股份总数的0.5023％。</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林明玲、马学沛回避表决。</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表决结果：审议通过。</w:t>
      </w:r>
    </w:p>
    <w:p w:rsidR="008172C1" w:rsidRDefault="008172C1">
      <w:pPr>
        <w:ind w:firstLineChars="200" w:firstLine="560"/>
        <w:rPr>
          <w:rFonts w:ascii="仿宋" w:eastAsia="仿宋" w:hAnsi="仿宋"/>
          <w:sz w:val="28"/>
          <w:szCs w:val="28"/>
        </w:rPr>
      </w:pPr>
      <w:r>
        <w:rPr>
          <w:rFonts w:ascii="仿宋" w:eastAsia="仿宋" w:hAnsi="仿宋"/>
          <w:sz w:val="28"/>
          <w:szCs w:val="28"/>
        </w:rPr>
        <w:t>2.</w:t>
      </w:r>
      <w:r>
        <w:rPr>
          <w:rFonts w:ascii="仿宋" w:eastAsia="仿宋" w:hAnsi="仿宋" w:hint="eastAsia"/>
          <w:sz w:val="28"/>
          <w:szCs w:val="28"/>
        </w:rPr>
        <w:t>12 过渡期间损益；</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总表决情况：</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同意5,011,739股，占出席本次股东会中小股东有效表决权股份总数的96.4449％；反对158,640股，占出席本次股东会中小股东有效表决权股份总数的3.0528％；弃权26,100股（其中，因未投票默认弃权10,800股），占出席本次股东会中小股东有效表决权股份总数的0.5023％。</w:t>
      </w:r>
    </w:p>
    <w:p w:rsidR="008172C1" w:rsidRDefault="008172C1">
      <w:pPr>
        <w:ind w:firstLineChars="200" w:firstLine="560"/>
        <w:rPr>
          <w:rFonts w:ascii="仿宋" w:eastAsia="仿宋" w:hAnsi="仿宋"/>
          <w:bCs/>
          <w:sz w:val="28"/>
          <w:szCs w:val="28"/>
        </w:rPr>
      </w:pPr>
      <w:r>
        <w:rPr>
          <w:rFonts w:ascii="仿宋" w:eastAsia="仿宋" w:hAnsi="仿宋" w:hint="eastAsia"/>
          <w:bCs/>
          <w:sz w:val="28"/>
          <w:szCs w:val="28"/>
        </w:rPr>
        <w:t>中小股东总表决情况：</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同意5,011,739股，占出席本次股东会中小股东有效表决权股份总数的96.4449％；反对158,640股，占出席本次股东会中小股东有效表决权股份总数的3.0528％；弃权26,100股（其中，因未投票默认弃权10,800股），占出席本次股东会中小股东有效表决权股份总数的0.5023％。</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林明玲、马学沛回避表决。</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表决结果：审议通过。</w:t>
      </w:r>
    </w:p>
    <w:p w:rsidR="008172C1" w:rsidRDefault="008172C1">
      <w:pPr>
        <w:ind w:firstLineChars="200" w:firstLine="560"/>
        <w:rPr>
          <w:rFonts w:ascii="仿宋" w:eastAsia="仿宋" w:hAnsi="仿宋"/>
          <w:sz w:val="28"/>
          <w:szCs w:val="28"/>
        </w:rPr>
      </w:pPr>
      <w:r>
        <w:rPr>
          <w:rFonts w:ascii="仿宋" w:eastAsia="仿宋" w:hAnsi="仿宋"/>
          <w:sz w:val="28"/>
          <w:szCs w:val="28"/>
        </w:rPr>
        <w:t>2.</w:t>
      </w:r>
      <w:r>
        <w:rPr>
          <w:rFonts w:ascii="仿宋" w:eastAsia="仿宋" w:hAnsi="仿宋" w:hint="eastAsia"/>
          <w:sz w:val="28"/>
          <w:szCs w:val="28"/>
        </w:rPr>
        <w:t>13 决议有效期—本次募集配套资金的具体方案</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总表决情况：</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lastRenderedPageBreak/>
        <w:t>同意5,011,739股，占出席本次股东会中小股东有效表决权股份总数的96.4449％；反对158,640股，占出席本次股东会中小股东有效表决权股份总数的3.0528％；弃权26,100股（其中，因未投票默认弃权10,800股），占出席本次股东会中小股东有效表决权股份总数的0.5023％。</w:t>
      </w:r>
    </w:p>
    <w:p w:rsidR="008172C1" w:rsidRDefault="008172C1">
      <w:pPr>
        <w:ind w:firstLineChars="200" w:firstLine="560"/>
        <w:rPr>
          <w:rFonts w:ascii="仿宋" w:eastAsia="仿宋" w:hAnsi="仿宋"/>
          <w:bCs/>
          <w:sz w:val="28"/>
          <w:szCs w:val="28"/>
        </w:rPr>
      </w:pPr>
      <w:r>
        <w:rPr>
          <w:rFonts w:ascii="仿宋" w:eastAsia="仿宋" w:hAnsi="仿宋" w:hint="eastAsia"/>
          <w:bCs/>
          <w:sz w:val="28"/>
          <w:szCs w:val="28"/>
        </w:rPr>
        <w:t>中小股东总表决情况：</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同意5,011,739股，占出席本次股东会中小股东有效表决权股份总数的96.4449％；反对158,640股，占出席本次股东会中小股东有效表决权股份总数的3.0528％；弃权26,100股（其中，因未投票默认弃权10,800股），占出席本次股东会中小股东有效表决权股份总数的0.5023％。</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林明玲、马学沛回避表决。</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表决结果：审议通过。</w:t>
      </w:r>
    </w:p>
    <w:p w:rsidR="008172C1" w:rsidRDefault="008172C1">
      <w:pPr>
        <w:ind w:firstLineChars="200" w:firstLine="560"/>
        <w:rPr>
          <w:rFonts w:ascii="仿宋" w:eastAsia="仿宋" w:hAnsi="仿宋"/>
          <w:sz w:val="28"/>
          <w:szCs w:val="28"/>
        </w:rPr>
      </w:pPr>
      <w:r>
        <w:rPr>
          <w:rFonts w:ascii="仿宋" w:eastAsia="仿宋" w:hAnsi="仿宋"/>
          <w:sz w:val="28"/>
          <w:szCs w:val="28"/>
        </w:rPr>
        <w:t>2.</w:t>
      </w:r>
      <w:r>
        <w:rPr>
          <w:rFonts w:ascii="仿宋" w:eastAsia="仿宋" w:hAnsi="仿宋" w:hint="eastAsia"/>
          <w:sz w:val="28"/>
          <w:szCs w:val="28"/>
        </w:rPr>
        <w:t>14 发行股份的种类、面值和上市地点</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总表决情况：</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同意5,011,739股，占出席本次股东会中小股东有效表决权股份总数的96.4449％；反对158,640股，占出席本次股东会中小股东有效表决权股份总数的3.0528％；弃权26,100股（其中，因未投票默认弃权10,800股），占出席本次股东会中小股东有效表决权股份总数的0.5023％。</w:t>
      </w:r>
    </w:p>
    <w:p w:rsidR="008172C1" w:rsidRDefault="008172C1">
      <w:pPr>
        <w:ind w:firstLineChars="200" w:firstLine="560"/>
        <w:rPr>
          <w:rFonts w:ascii="仿宋" w:eastAsia="仿宋" w:hAnsi="仿宋"/>
          <w:bCs/>
          <w:sz w:val="28"/>
          <w:szCs w:val="28"/>
        </w:rPr>
      </w:pPr>
      <w:r>
        <w:rPr>
          <w:rFonts w:ascii="仿宋" w:eastAsia="仿宋" w:hAnsi="仿宋" w:hint="eastAsia"/>
          <w:bCs/>
          <w:sz w:val="28"/>
          <w:szCs w:val="28"/>
        </w:rPr>
        <w:t>中小股东总表决情况：</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同意5,011,739股，占出席本次股东会中小股东有效表决权股份</w:t>
      </w:r>
      <w:r>
        <w:rPr>
          <w:rFonts w:ascii="仿宋" w:eastAsia="仿宋" w:hAnsi="仿宋" w:hint="eastAsia"/>
          <w:sz w:val="28"/>
          <w:szCs w:val="28"/>
        </w:rPr>
        <w:lastRenderedPageBreak/>
        <w:t>总数的96.4449％；反对158,640股，占出席本次股东会中小股东有效表决权股份总数的3.0528％；弃权26,100股（其中，因未投票默认弃权10,800股），占出席本次股东会中小股东有效表决权股份总数的0.5023％。</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林明玲、马学沛回避表决。</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表决结果：审议通过。</w:t>
      </w:r>
    </w:p>
    <w:p w:rsidR="008172C1" w:rsidRDefault="008172C1">
      <w:pPr>
        <w:ind w:firstLineChars="200" w:firstLine="560"/>
        <w:rPr>
          <w:rFonts w:ascii="仿宋" w:eastAsia="仿宋" w:hAnsi="仿宋"/>
          <w:sz w:val="28"/>
          <w:szCs w:val="28"/>
        </w:rPr>
      </w:pPr>
      <w:r>
        <w:rPr>
          <w:rFonts w:ascii="仿宋" w:eastAsia="仿宋" w:hAnsi="仿宋"/>
          <w:sz w:val="28"/>
          <w:szCs w:val="28"/>
        </w:rPr>
        <w:t>2.</w:t>
      </w:r>
      <w:r>
        <w:rPr>
          <w:rFonts w:ascii="仿宋" w:eastAsia="仿宋" w:hAnsi="仿宋" w:hint="eastAsia"/>
          <w:sz w:val="28"/>
          <w:szCs w:val="28"/>
        </w:rPr>
        <w:t xml:space="preserve">15 </w:t>
      </w:r>
      <w:r>
        <w:rPr>
          <w:rFonts w:ascii="仿宋" w:eastAsia="仿宋" w:hAnsi="仿宋"/>
          <w:sz w:val="28"/>
          <w:szCs w:val="28"/>
        </w:rPr>
        <w:t xml:space="preserve"> </w:t>
      </w:r>
      <w:r>
        <w:rPr>
          <w:rFonts w:ascii="仿宋" w:eastAsia="仿宋" w:hAnsi="仿宋" w:hint="eastAsia"/>
          <w:sz w:val="28"/>
          <w:szCs w:val="28"/>
        </w:rPr>
        <w:t>发行方式和发行对象；</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总表决情况：</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同意4,869,539股，占出席本次股东会中小股东有效表决权股份总数的93.7084％；反对158,640股，占出席本次股东会中小股东有效表决权股份总数的3.0528％；弃权168,300股（其中，因未投票默认弃权10,800股），占出席本次股东会中小股东有效表决权股份总数的3.2387％。</w:t>
      </w:r>
    </w:p>
    <w:p w:rsidR="008172C1" w:rsidRDefault="008172C1">
      <w:pPr>
        <w:ind w:firstLineChars="200" w:firstLine="560"/>
        <w:rPr>
          <w:rFonts w:ascii="仿宋" w:eastAsia="仿宋" w:hAnsi="仿宋"/>
          <w:bCs/>
          <w:sz w:val="28"/>
          <w:szCs w:val="28"/>
        </w:rPr>
      </w:pPr>
      <w:r>
        <w:rPr>
          <w:rFonts w:ascii="仿宋" w:eastAsia="仿宋" w:hAnsi="仿宋" w:hint="eastAsia"/>
          <w:bCs/>
          <w:sz w:val="28"/>
          <w:szCs w:val="28"/>
        </w:rPr>
        <w:t>中小股东总表决情况：</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同意4,869,539股，占出席本次股东会中小股东有效表决权股份总数的93.7084％；反对158,640股，占出席本次股东会中小股东有效表决权股份总数的3.0528％；弃权168,300股（其中，因未投票默认弃权10,800股），占出席本次股东会中小股东有效表决权股份总数的3.2387％。</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林明玲、马学沛回避表决。</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表决结果：审议通过。</w:t>
      </w:r>
    </w:p>
    <w:p w:rsidR="008172C1" w:rsidRDefault="008172C1">
      <w:pPr>
        <w:ind w:firstLineChars="200" w:firstLine="560"/>
        <w:rPr>
          <w:rFonts w:ascii="仿宋" w:eastAsia="仿宋" w:hAnsi="仿宋"/>
          <w:sz w:val="28"/>
          <w:szCs w:val="28"/>
        </w:rPr>
      </w:pPr>
      <w:r>
        <w:rPr>
          <w:rFonts w:ascii="仿宋" w:eastAsia="仿宋" w:hAnsi="仿宋"/>
          <w:sz w:val="28"/>
          <w:szCs w:val="28"/>
        </w:rPr>
        <w:t>2.</w:t>
      </w:r>
      <w:r>
        <w:rPr>
          <w:rFonts w:ascii="仿宋" w:eastAsia="仿宋" w:hAnsi="仿宋" w:hint="eastAsia"/>
          <w:sz w:val="28"/>
          <w:szCs w:val="28"/>
        </w:rPr>
        <w:t>16 发行股份的定价依据、定价基准日和发行价格；</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lastRenderedPageBreak/>
        <w:t>总表决情况：</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同意4,190,539股，占出席本次股东会中小股东有效表决权股份总数的80.6419％；反对991.340股，占出席本次股东会中小股东有效表决权股份总数的19.0771％；弃权14,600股（其中，因未投票默认弃权10,800股），占出席本次股东会中小股东有效表决权股份总数的0.2810％。</w:t>
      </w:r>
    </w:p>
    <w:p w:rsidR="008172C1" w:rsidRDefault="008172C1">
      <w:pPr>
        <w:ind w:firstLineChars="200" w:firstLine="560"/>
        <w:rPr>
          <w:rFonts w:ascii="仿宋" w:eastAsia="仿宋" w:hAnsi="仿宋"/>
          <w:bCs/>
          <w:sz w:val="28"/>
          <w:szCs w:val="28"/>
        </w:rPr>
      </w:pPr>
      <w:r>
        <w:rPr>
          <w:rFonts w:ascii="仿宋" w:eastAsia="仿宋" w:hAnsi="仿宋" w:hint="eastAsia"/>
          <w:bCs/>
          <w:sz w:val="28"/>
          <w:szCs w:val="28"/>
        </w:rPr>
        <w:t>中小股东总表决情况：</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同意4,190,539股，占出席本次股东会中小股东有效表决权股份总数的80.6419％；反对991,340股，占出席本次股东会中小股东有效表决权股份总数的19.0771％；弃权14,600股（其中，因未投票默认弃权10,800股），占出席本次股东会中小股东有效表决权股份总数的0.2810％。</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林明玲、马学沛回避表决。</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表决结果：审议通过。</w:t>
      </w:r>
    </w:p>
    <w:p w:rsidR="008172C1" w:rsidRDefault="008172C1">
      <w:pPr>
        <w:ind w:firstLineChars="200" w:firstLine="560"/>
        <w:rPr>
          <w:rFonts w:ascii="仿宋" w:eastAsia="仿宋" w:hAnsi="仿宋"/>
          <w:sz w:val="28"/>
          <w:szCs w:val="28"/>
        </w:rPr>
      </w:pPr>
      <w:r>
        <w:rPr>
          <w:rFonts w:ascii="仿宋" w:eastAsia="仿宋" w:hAnsi="仿宋"/>
          <w:sz w:val="28"/>
          <w:szCs w:val="28"/>
        </w:rPr>
        <w:t>2.</w:t>
      </w:r>
      <w:r>
        <w:rPr>
          <w:rFonts w:ascii="仿宋" w:eastAsia="仿宋" w:hAnsi="仿宋" w:hint="eastAsia"/>
          <w:sz w:val="28"/>
          <w:szCs w:val="28"/>
        </w:rPr>
        <w:t>17 发行规模及发行数量；</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总表决情况：</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同意4,192,439股，占出席本次股东会中小股东有效表决权股份总数的80.6785％；反对847,240股，占出席本次股东会中小股东有效表决权股份总数的16.3041％；弃权156,800股（其中，因未投票默认弃权10,800股），占出席本次股东会中小股东有效表决权股份总数的3.0174％。</w:t>
      </w:r>
    </w:p>
    <w:p w:rsidR="008172C1" w:rsidRDefault="008172C1">
      <w:pPr>
        <w:ind w:firstLineChars="200" w:firstLine="560"/>
        <w:rPr>
          <w:rFonts w:ascii="仿宋" w:eastAsia="仿宋" w:hAnsi="仿宋"/>
          <w:bCs/>
          <w:sz w:val="28"/>
          <w:szCs w:val="28"/>
        </w:rPr>
      </w:pPr>
      <w:r>
        <w:rPr>
          <w:rFonts w:ascii="仿宋" w:eastAsia="仿宋" w:hAnsi="仿宋" w:hint="eastAsia"/>
          <w:bCs/>
          <w:sz w:val="28"/>
          <w:szCs w:val="28"/>
        </w:rPr>
        <w:t>中小股东总表决情况：</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lastRenderedPageBreak/>
        <w:t>同意4,192,439股，占出席本次股东会中小股东有效表决权股份总数的80.6785％；反对847,240股，占出席本次股东会中小股东有效表决权股份总数的16.3041％；弃权156,800股（其中，因未投票默认弃权10,800股），占出席本次股东会中小股东有效表决权股份总数的3.0174％。</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林明玲、马学沛回避表决。</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表决结果：审议通过。</w:t>
      </w:r>
    </w:p>
    <w:p w:rsidR="008172C1" w:rsidRDefault="008172C1">
      <w:pPr>
        <w:ind w:firstLineChars="200" w:firstLine="560"/>
        <w:rPr>
          <w:rFonts w:ascii="仿宋" w:eastAsia="仿宋" w:hAnsi="仿宋"/>
          <w:sz w:val="28"/>
          <w:szCs w:val="28"/>
        </w:rPr>
      </w:pPr>
      <w:r>
        <w:rPr>
          <w:rFonts w:ascii="仿宋" w:eastAsia="仿宋" w:hAnsi="仿宋"/>
          <w:sz w:val="28"/>
          <w:szCs w:val="28"/>
        </w:rPr>
        <w:t>2.</w:t>
      </w:r>
      <w:r>
        <w:rPr>
          <w:rFonts w:ascii="仿宋" w:eastAsia="仿宋" w:hAnsi="仿宋" w:hint="eastAsia"/>
          <w:sz w:val="28"/>
          <w:szCs w:val="28"/>
        </w:rPr>
        <w:t>18 锁定期安排；</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总表决情况：</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同意4,869,439股，占出席本次股东会中小股东有效表决权股份总数的93.7065％；反对158,740股，占出席本次股东会中小股东有效表决权股份总数的3.0548％；弃权168,300股（其中，因未投票默认弃权10,800股），占出席本次股东会中小股东有效表决权股份总数的3.2387％。</w:t>
      </w:r>
    </w:p>
    <w:p w:rsidR="008172C1" w:rsidRDefault="008172C1">
      <w:pPr>
        <w:ind w:firstLineChars="200" w:firstLine="560"/>
        <w:rPr>
          <w:rFonts w:ascii="仿宋" w:eastAsia="仿宋" w:hAnsi="仿宋"/>
          <w:bCs/>
          <w:sz w:val="28"/>
          <w:szCs w:val="28"/>
        </w:rPr>
      </w:pPr>
      <w:r>
        <w:rPr>
          <w:rFonts w:ascii="仿宋" w:eastAsia="仿宋" w:hAnsi="仿宋" w:hint="eastAsia"/>
          <w:bCs/>
          <w:sz w:val="28"/>
          <w:szCs w:val="28"/>
        </w:rPr>
        <w:t>中小股东总表决情况：</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同意4,869,439股，占出席本次股东会中小股东有效表决权股份总数的93.7065％；反对158,740股，占出席本次股东会中小股东有效表决权股份总数的3.0548％；弃权168,300股（其中，因未投票默认弃权10,800股），占出席本次股东会中小股东有效表决权股份总数的3.2387％。</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林明玲、马学沛回避表决。</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表决结果：审议通过。</w:t>
      </w:r>
    </w:p>
    <w:p w:rsidR="008172C1" w:rsidRDefault="008172C1">
      <w:pPr>
        <w:ind w:firstLineChars="200" w:firstLine="560"/>
        <w:rPr>
          <w:rFonts w:ascii="仿宋" w:eastAsia="仿宋" w:hAnsi="仿宋"/>
          <w:sz w:val="28"/>
          <w:szCs w:val="28"/>
        </w:rPr>
      </w:pPr>
      <w:r>
        <w:rPr>
          <w:rFonts w:ascii="仿宋" w:eastAsia="仿宋" w:hAnsi="仿宋"/>
          <w:sz w:val="28"/>
          <w:szCs w:val="28"/>
        </w:rPr>
        <w:lastRenderedPageBreak/>
        <w:t>2.</w:t>
      </w:r>
      <w:r>
        <w:rPr>
          <w:rFonts w:ascii="仿宋" w:eastAsia="仿宋" w:hAnsi="仿宋" w:hint="eastAsia"/>
          <w:sz w:val="28"/>
          <w:szCs w:val="28"/>
        </w:rPr>
        <w:t>19 本次募集配套资金用途；</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总表决情况：</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同意4,869,539股，占出席本次股东会中小股东有效表决权股份总数的93.7084％；反对158,640股，占出席本次股东会中小股东有效表决权股份总数的3.0528％；弃权168,300股（其中，因未投票默认弃权10,800股），占出席本次股东会中小股东有效表决权股份总数的3.2387％。</w:t>
      </w:r>
    </w:p>
    <w:p w:rsidR="008172C1" w:rsidRDefault="008172C1">
      <w:pPr>
        <w:ind w:firstLineChars="200" w:firstLine="560"/>
        <w:rPr>
          <w:rFonts w:ascii="仿宋" w:eastAsia="仿宋" w:hAnsi="仿宋"/>
          <w:bCs/>
          <w:sz w:val="28"/>
          <w:szCs w:val="28"/>
        </w:rPr>
      </w:pPr>
      <w:r>
        <w:rPr>
          <w:rFonts w:ascii="仿宋" w:eastAsia="仿宋" w:hAnsi="仿宋" w:hint="eastAsia"/>
          <w:bCs/>
          <w:sz w:val="28"/>
          <w:szCs w:val="28"/>
        </w:rPr>
        <w:t>中小股东总表决情况：</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同意4,869,539股，占出席本次股东会中小股东有效表决权股份总数的93.7084％；反对158,640股，占出席本次股东会中小股东有效表决权股份总数的3.0528％；弃权168,300股（其中，因未投票默认弃权10,800股），占出席本次股东会中小股东有效表决权股份总数的3.2387％。</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林明玲、马学沛回避表决。</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表决结果：审议通过。</w:t>
      </w:r>
    </w:p>
    <w:p w:rsidR="008172C1" w:rsidRDefault="008172C1">
      <w:pPr>
        <w:ind w:firstLineChars="200" w:firstLine="560"/>
        <w:rPr>
          <w:rFonts w:ascii="仿宋" w:eastAsia="仿宋" w:hAnsi="仿宋"/>
          <w:sz w:val="28"/>
          <w:szCs w:val="28"/>
        </w:rPr>
      </w:pPr>
      <w:r>
        <w:rPr>
          <w:rFonts w:ascii="仿宋" w:eastAsia="仿宋" w:hAnsi="仿宋"/>
          <w:sz w:val="28"/>
          <w:szCs w:val="28"/>
        </w:rPr>
        <w:t>2.</w:t>
      </w:r>
      <w:r>
        <w:rPr>
          <w:rFonts w:ascii="仿宋" w:eastAsia="仿宋" w:hAnsi="仿宋" w:hint="eastAsia"/>
          <w:sz w:val="28"/>
          <w:szCs w:val="28"/>
        </w:rPr>
        <w:t>20 滚存未分配利润的安排；</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总表决情况：</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同意4,869,539股，占出席本次股东会中小股东有效表决权股份总数的93.7084％；反对158,640股，占出席本次股东会中小股东有效表决权股份总数的3.0528％；弃权168,300股（其中，因未投票默认弃权10,800股），占出席本次股东会中小股东有效表决权股份总数的3.2387％。</w:t>
      </w:r>
    </w:p>
    <w:p w:rsidR="008172C1" w:rsidRDefault="008172C1">
      <w:pPr>
        <w:ind w:firstLineChars="200" w:firstLine="560"/>
        <w:rPr>
          <w:rFonts w:ascii="仿宋" w:eastAsia="仿宋" w:hAnsi="仿宋"/>
          <w:bCs/>
          <w:sz w:val="28"/>
          <w:szCs w:val="28"/>
        </w:rPr>
      </w:pPr>
      <w:r>
        <w:rPr>
          <w:rFonts w:ascii="仿宋" w:eastAsia="仿宋" w:hAnsi="仿宋" w:hint="eastAsia"/>
          <w:bCs/>
          <w:sz w:val="28"/>
          <w:szCs w:val="28"/>
        </w:rPr>
        <w:lastRenderedPageBreak/>
        <w:t>中小股东总表决情况：</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同意4,869,539股，占出席本次股东会中小股东有效表决权股份总数的93.7084％；反对158,640股，占出席本次股东会中小股东有效表决权股份总数的3.0528％；弃权168,300股（其中，因未投票默认弃权10,800股），占出席本次股东会中小股东有效表决权股份总数的3.2387％。</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林明玲、马学沛回避表决。</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表决结果：审议通过。</w:t>
      </w:r>
    </w:p>
    <w:p w:rsidR="008172C1" w:rsidRDefault="008172C1">
      <w:pPr>
        <w:ind w:firstLineChars="200" w:firstLine="560"/>
        <w:rPr>
          <w:rFonts w:ascii="仿宋" w:eastAsia="仿宋" w:hAnsi="仿宋"/>
          <w:sz w:val="28"/>
          <w:szCs w:val="28"/>
        </w:rPr>
      </w:pPr>
      <w:r>
        <w:rPr>
          <w:rFonts w:ascii="仿宋" w:eastAsia="仿宋" w:hAnsi="仿宋"/>
          <w:sz w:val="28"/>
          <w:szCs w:val="28"/>
        </w:rPr>
        <w:t>2.</w:t>
      </w:r>
      <w:r>
        <w:rPr>
          <w:rFonts w:ascii="仿宋" w:eastAsia="仿宋" w:hAnsi="仿宋" w:hint="eastAsia"/>
          <w:sz w:val="28"/>
          <w:szCs w:val="28"/>
        </w:rPr>
        <w:t>21 决议有效期；</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总表决情况：</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同意4,869,539股，占出席本次股东会中小股东有效表决权股份总数的93.7084％；反对158,640股，占出席本次股东会中小股东有效表决权股份总数的3.0528％；弃权168,300股（其中，因未投票默认弃权10,800股），占出席本次股东会中小股东有效表决权股份总数的3.2387％。</w:t>
      </w:r>
    </w:p>
    <w:p w:rsidR="008172C1" w:rsidRDefault="008172C1">
      <w:pPr>
        <w:ind w:firstLineChars="200" w:firstLine="560"/>
        <w:rPr>
          <w:rFonts w:ascii="仿宋" w:eastAsia="仿宋" w:hAnsi="仿宋"/>
          <w:bCs/>
          <w:sz w:val="28"/>
          <w:szCs w:val="28"/>
        </w:rPr>
      </w:pPr>
      <w:r>
        <w:rPr>
          <w:rFonts w:ascii="仿宋" w:eastAsia="仿宋" w:hAnsi="仿宋" w:hint="eastAsia"/>
          <w:bCs/>
          <w:sz w:val="28"/>
          <w:szCs w:val="28"/>
        </w:rPr>
        <w:t>中小股东总表决情况：</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同意4,869,539股，占出席本次股东会中小股东有效表决权股份总数的93.7084％；反对158,640股，占出席本次股东会中小股东有效表决权股份总数的3.0528％；弃权168,300股（其中，因未投票默认弃权10,800股），占出席本次股东会中小股东有效表决权股份总数的3.2387％。</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林明玲、马学沛回避表决。</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lastRenderedPageBreak/>
        <w:t>表决结果：审议通过。</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3. 《关于&lt;广东天亿马信息产业股份有限公司发行股份及支付现金购买资产并募集配套资金暨关联交易报告书（草案）&gt;及其摘要的议案》；</w:t>
      </w:r>
    </w:p>
    <w:p w:rsidR="008172C1" w:rsidRDefault="008172C1">
      <w:pPr>
        <w:ind w:firstLineChars="200" w:firstLine="560"/>
        <w:rPr>
          <w:rFonts w:ascii="仿宋" w:eastAsia="仿宋" w:hAnsi="仿宋"/>
          <w:sz w:val="28"/>
          <w:szCs w:val="28"/>
        </w:rPr>
      </w:pPr>
      <w:bookmarkStart w:id="8" w:name="_Hlk215567555"/>
      <w:r>
        <w:rPr>
          <w:rFonts w:ascii="仿宋" w:eastAsia="仿宋" w:hAnsi="仿宋" w:hint="eastAsia"/>
          <w:sz w:val="28"/>
          <w:szCs w:val="28"/>
        </w:rPr>
        <w:t>总表决情况：</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同意4,806,641股，占出席本次股东会中小股东有效表决权股份总数的92.4980％；反对158,640股，占出席本次股东会中小股东有效表决权股份总数的3.0528％；弃权231,198股（其中，因未投票默认弃权73,698股），占出席本次股东会中小股东有效表决权股份总数的4.4491％。</w:t>
      </w:r>
    </w:p>
    <w:p w:rsidR="008172C1" w:rsidRDefault="008172C1">
      <w:pPr>
        <w:ind w:firstLineChars="200" w:firstLine="560"/>
        <w:rPr>
          <w:rFonts w:ascii="仿宋" w:eastAsia="仿宋" w:hAnsi="仿宋"/>
          <w:bCs/>
          <w:sz w:val="28"/>
          <w:szCs w:val="28"/>
        </w:rPr>
      </w:pPr>
      <w:r>
        <w:rPr>
          <w:rFonts w:ascii="仿宋" w:eastAsia="仿宋" w:hAnsi="仿宋" w:hint="eastAsia"/>
          <w:bCs/>
          <w:sz w:val="28"/>
          <w:szCs w:val="28"/>
        </w:rPr>
        <w:t>中小股东总表决情况：</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同意4,806,641股，占出席本次股东会中小股东有效表决权股份总数的92.4980％；反对158,640股，占出席本次股东会中小股东有效表决权股份总数的3.0528％；弃权231,198股（其中，因未投票默认弃权73,698股），占出席本次股东会中小股东有效表决权股份总数的4.4491％。</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林明玲、马学沛回避表决。</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表决结果：审议通过。</w:t>
      </w:r>
    </w:p>
    <w:bookmarkEnd w:id="8"/>
    <w:p w:rsidR="008172C1" w:rsidRDefault="008172C1">
      <w:pPr>
        <w:ind w:firstLineChars="200" w:firstLine="560"/>
        <w:rPr>
          <w:rFonts w:ascii="仿宋" w:eastAsia="仿宋" w:hAnsi="仿宋"/>
          <w:sz w:val="28"/>
          <w:szCs w:val="28"/>
        </w:rPr>
      </w:pPr>
      <w:r>
        <w:rPr>
          <w:rFonts w:ascii="仿宋" w:eastAsia="仿宋" w:hAnsi="仿宋" w:hint="eastAsia"/>
          <w:sz w:val="28"/>
          <w:szCs w:val="28"/>
        </w:rPr>
        <w:t>4. 《关于签署附条件生效的&lt;发行股份及支付现金购买资产协议之补充协议&gt;&lt;业绩承诺补偿协议书&gt;及&lt;附生效条件的股份认购协议&gt;的议案》；</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总表决情况：</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lastRenderedPageBreak/>
        <w:t>同意4,806,641股，占出席本次股东会中小股东有效表决权股份总数的92.4980％；反对158,640股，占出席本次股东会中小股东有效表决权股份总数的3.0528％；弃权231,198股（其中，因未投票默认弃权73,698股），占出席本次股东会中小股东有效表决权股份总数的4.4491％。</w:t>
      </w:r>
    </w:p>
    <w:p w:rsidR="008172C1" w:rsidRDefault="008172C1">
      <w:pPr>
        <w:ind w:firstLineChars="200" w:firstLine="560"/>
        <w:rPr>
          <w:rFonts w:ascii="仿宋" w:eastAsia="仿宋" w:hAnsi="仿宋"/>
          <w:bCs/>
          <w:sz w:val="28"/>
          <w:szCs w:val="28"/>
        </w:rPr>
      </w:pPr>
      <w:r>
        <w:rPr>
          <w:rFonts w:ascii="仿宋" w:eastAsia="仿宋" w:hAnsi="仿宋" w:hint="eastAsia"/>
          <w:bCs/>
          <w:sz w:val="28"/>
          <w:szCs w:val="28"/>
        </w:rPr>
        <w:t>中小股东总表决情况：</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同意4,806,641股，占出席本次股东会中小股东有效表决权股份总数的92.4980％；反对158,640股，占出席本次股东会中小股东有效表决权股份总数的3.0528％；弃权231,198股（其中，因未投票默认弃权73,698股），占出席本次股东会中小股东有效表决权股份总数的4.4491％。</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林明玲、马学沛回避表决。</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表决结果：审议通过。</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5. 《关于本次交易构成关联交易情况的议案》</w:t>
      </w:r>
    </w:p>
    <w:p w:rsidR="008172C1" w:rsidRDefault="008172C1">
      <w:pPr>
        <w:ind w:firstLineChars="200" w:firstLine="560"/>
        <w:rPr>
          <w:rFonts w:ascii="仿宋" w:eastAsia="仿宋" w:hAnsi="仿宋"/>
          <w:sz w:val="28"/>
          <w:szCs w:val="28"/>
        </w:rPr>
      </w:pPr>
      <w:bookmarkStart w:id="9" w:name="_Hlk207659581"/>
      <w:r>
        <w:rPr>
          <w:rFonts w:ascii="仿宋" w:eastAsia="仿宋" w:hAnsi="仿宋" w:hint="eastAsia"/>
          <w:sz w:val="28"/>
          <w:szCs w:val="28"/>
        </w:rPr>
        <w:t>总表决情况：</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同意4,806,641股，占出席本次股东会中小股东有效表决权股份总数的92.4980％；反对158,640股，占出席本次股东会中小股东有效表决权股份总数的3.0528％；弃权231,198股（其中，因未投票默认弃权73,698股），占出席本次股东会中小股东有效表决权股份总数的4.4491％。</w:t>
      </w:r>
    </w:p>
    <w:p w:rsidR="008172C1" w:rsidRDefault="008172C1">
      <w:pPr>
        <w:ind w:firstLineChars="200" w:firstLine="560"/>
        <w:rPr>
          <w:rFonts w:ascii="仿宋" w:eastAsia="仿宋" w:hAnsi="仿宋"/>
          <w:bCs/>
          <w:sz w:val="28"/>
          <w:szCs w:val="28"/>
        </w:rPr>
      </w:pPr>
      <w:r>
        <w:rPr>
          <w:rFonts w:ascii="仿宋" w:eastAsia="仿宋" w:hAnsi="仿宋" w:hint="eastAsia"/>
          <w:bCs/>
          <w:sz w:val="28"/>
          <w:szCs w:val="28"/>
        </w:rPr>
        <w:t>中小股东总表决情况：</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同意4,806,641股，占出席本次股东会中小股东有效表决权股份</w:t>
      </w:r>
      <w:r>
        <w:rPr>
          <w:rFonts w:ascii="仿宋" w:eastAsia="仿宋" w:hAnsi="仿宋" w:hint="eastAsia"/>
          <w:sz w:val="28"/>
          <w:szCs w:val="28"/>
        </w:rPr>
        <w:lastRenderedPageBreak/>
        <w:t>总数的92.4980％；反对158,640股，占出席本次股东会中小股东有效表决权股份总数的3.0528％；弃权231,198股（其中，因未投票默认弃权73,698股），占出席本次股东会中小股东有效表决权股份总数的4.4491％。</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林明玲、马学沛回避表决。</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表决结果：审议通过。</w:t>
      </w:r>
    </w:p>
    <w:bookmarkEnd w:id="9"/>
    <w:p w:rsidR="008172C1" w:rsidRDefault="008172C1">
      <w:pPr>
        <w:ind w:firstLineChars="200" w:firstLine="560"/>
        <w:rPr>
          <w:rFonts w:ascii="仿宋" w:eastAsia="仿宋" w:hAnsi="仿宋"/>
          <w:sz w:val="28"/>
          <w:szCs w:val="28"/>
        </w:rPr>
      </w:pPr>
      <w:r>
        <w:rPr>
          <w:rFonts w:ascii="仿宋" w:eastAsia="仿宋" w:hAnsi="仿宋" w:hint="eastAsia"/>
          <w:sz w:val="28"/>
          <w:szCs w:val="28"/>
        </w:rPr>
        <w:t>6. 《关于本次交易符合&lt;上市公司重大资产重组管理办法&gt;第十一条、第四十三条及第四十四条规定的议案》；</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总表决情况：</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同意4,806,641股，占出席本次股东会中小股东有效表决权股份总数的92.4980％；反对158,640股，占出席本次股东会中小股东有效表决权股份总数的3.0528％；弃权231,198股（其中，因未投票默认弃权73,698股），占出席本次股东会中小股东有效表决权股份总数的4.4491％。</w:t>
      </w:r>
    </w:p>
    <w:p w:rsidR="008172C1" w:rsidRDefault="008172C1">
      <w:pPr>
        <w:ind w:firstLineChars="200" w:firstLine="560"/>
        <w:rPr>
          <w:rFonts w:ascii="仿宋" w:eastAsia="仿宋" w:hAnsi="仿宋"/>
          <w:bCs/>
          <w:sz w:val="28"/>
          <w:szCs w:val="28"/>
        </w:rPr>
      </w:pPr>
      <w:r>
        <w:rPr>
          <w:rFonts w:ascii="仿宋" w:eastAsia="仿宋" w:hAnsi="仿宋" w:hint="eastAsia"/>
          <w:bCs/>
          <w:sz w:val="28"/>
          <w:szCs w:val="28"/>
        </w:rPr>
        <w:t>中小股东总表决情况：</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同意4,806,641股，占出席本次股东会中小股东有效表决权股份总数的92.4980％；反对158,640股，占出席本次股东会中小股东有效表决权股份总数的3.0528％；弃权231,198股（其中，因未投票默认弃权73,698股），占出席本次股东会中小股东有效表决权股份总数的4.4491％。</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林明玲、马学沛回避表决。</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表决结果：审议通过。</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lastRenderedPageBreak/>
        <w:t>7. 《关于本次交易符合&lt;上市公司监管指引第 9 号——上市公司筹划和实施重大资产重组的监管要求&gt;第四条规定的议案》；</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总表决情况：</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同意4,806,641股，占出席本次股东会中小股东有效表决权股份总数的92.4980％；反对158,640股，占出席本次股东会中小股东有效表决权股份总数的3.0528％；弃权231,198股（其中，因未投票默认弃权73,698股），占出席本次股东会中小股东有效表决权股份总数的4.4491％。</w:t>
      </w:r>
    </w:p>
    <w:p w:rsidR="008172C1" w:rsidRDefault="008172C1">
      <w:pPr>
        <w:ind w:firstLineChars="200" w:firstLine="560"/>
        <w:rPr>
          <w:rFonts w:ascii="仿宋" w:eastAsia="仿宋" w:hAnsi="仿宋"/>
          <w:bCs/>
          <w:sz w:val="28"/>
          <w:szCs w:val="28"/>
        </w:rPr>
      </w:pPr>
      <w:r>
        <w:rPr>
          <w:rFonts w:ascii="仿宋" w:eastAsia="仿宋" w:hAnsi="仿宋" w:hint="eastAsia"/>
          <w:bCs/>
          <w:sz w:val="28"/>
          <w:szCs w:val="28"/>
        </w:rPr>
        <w:t>中小股东总表决情况：</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同意4,806,641股，占出席本次股东会中小股东有效表决权股份总数的92.4980％；反对158,640股，占出席本次股东会中小股东有效表决权股份总数的3.0528％；弃权231,198股（其中，因未投票默认弃权73,698股），占出席本次股东会中小股东有效表决权股份总数的4.4491％。</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林明玲、马学沛回避表决。</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表决结果：审议通过。</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8. 《关于本次交易符合&lt;上市公司证券发行注册管理办法&gt;第十一条规定的议案》；</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总表决情况：</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同意4,806,641股，占出席本次股东会中小股东有效表决权股份总数的92.4980％；反对158,640股，占出席本次股东会中小股东有效表决权股份总数的3.0528％；弃权231,198股（其中，因未投票</w:t>
      </w:r>
      <w:r>
        <w:rPr>
          <w:rFonts w:ascii="仿宋" w:eastAsia="仿宋" w:hAnsi="仿宋" w:hint="eastAsia"/>
          <w:sz w:val="28"/>
          <w:szCs w:val="28"/>
        </w:rPr>
        <w:lastRenderedPageBreak/>
        <w:t>默认弃权73,698股），占出席本次股东会中小股东有效表决权股份总数的4.4491％。</w:t>
      </w:r>
    </w:p>
    <w:p w:rsidR="008172C1" w:rsidRDefault="008172C1">
      <w:pPr>
        <w:ind w:firstLineChars="200" w:firstLine="560"/>
        <w:rPr>
          <w:rFonts w:ascii="仿宋" w:eastAsia="仿宋" w:hAnsi="仿宋"/>
          <w:bCs/>
          <w:sz w:val="28"/>
          <w:szCs w:val="28"/>
        </w:rPr>
      </w:pPr>
      <w:r>
        <w:rPr>
          <w:rFonts w:ascii="仿宋" w:eastAsia="仿宋" w:hAnsi="仿宋" w:hint="eastAsia"/>
          <w:bCs/>
          <w:sz w:val="28"/>
          <w:szCs w:val="28"/>
        </w:rPr>
        <w:t>中小股东总表决情况：</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同意4,806,641股，占出席本次股东会中小股东有效表决权股份总数的92.4980％；反对158,640股，占出席本次股东会中小股东有效表决权股份总数的3.0528％；弃权231,198股（其中，因未投票默认弃权73,698股），占出席本次股东会中小股东有效表决权股份总数的4.4491％。</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林明玲、马学沛回避表决。</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表决结果：审议通过。</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9. 《关于本次交易符合&lt;创业板上市公司持续监管办法（试行）&gt;第十八条、第二十一条以及&lt;深圳证券交易所上市公司重大资产重组审核规则&gt;第八条规定的议案》；</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总表决情况：</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同意4,806,641股，占出席本次股东会中小股东有效表决权股份总数的92.4980％；反对158,640股，占出席本次股东会中小股东有效表决权股份总数的3.0528％；弃权231,198股（其中，因未投票默认弃权73,698股），占出席本次股东会中小股东有效表决权股份总数的4.4491％。</w:t>
      </w:r>
    </w:p>
    <w:p w:rsidR="008172C1" w:rsidRDefault="008172C1">
      <w:pPr>
        <w:ind w:firstLineChars="200" w:firstLine="560"/>
        <w:rPr>
          <w:rFonts w:ascii="仿宋" w:eastAsia="仿宋" w:hAnsi="仿宋"/>
          <w:bCs/>
          <w:sz w:val="28"/>
          <w:szCs w:val="28"/>
        </w:rPr>
      </w:pPr>
      <w:r>
        <w:rPr>
          <w:rFonts w:ascii="仿宋" w:eastAsia="仿宋" w:hAnsi="仿宋" w:hint="eastAsia"/>
          <w:bCs/>
          <w:sz w:val="28"/>
          <w:szCs w:val="28"/>
        </w:rPr>
        <w:t>中小股东总表决情况：</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同意4,806,641股，占出席本次股东会中小股东有效表决权股份总数的92.4980％；反对158,640股，占出席本次股东会中小股东有</w:t>
      </w:r>
      <w:r>
        <w:rPr>
          <w:rFonts w:ascii="仿宋" w:eastAsia="仿宋" w:hAnsi="仿宋" w:hint="eastAsia"/>
          <w:sz w:val="28"/>
          <w:szCs w:val="28"/>
        </w:rPr>
        <w:lastRenderedPageBreak/>
        <w:t>效表决权股份总数的3.0528％；弃权231,198股（其中，因未投票默认弃权73,698股），占出席本次股东会中小股东有效表决权股份总数的4.4491％。</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林明玲、马学沛回避表决。</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表决结果：审议通过。</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10. 《关于本次交易相关主体不存在依据&lt;上市公司监管指引第 7 号—上市公司重大资产重组相关股票异常交易监管&gt;第十二条以及&lt;深圳证券交易所上市公司自律监管指引第 8 号——重大资产重组&gt;第三十条规定的不得参与任何上市公司重大资产重组情形的议案》；</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总表决情况：</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同意4,806,641股，占出席本次股东会中小股东有效表决权股份总数的92.4980％；反对158,640股，占出席本次股东会中小股东有效表决权股份总数的3.0528％；弃权231,198股（其中，因未投票默认弃权73,698股），占出席本次股东会中小股东有效表决权股份总数的4.4491％。</w:t>
      </w:r>
    </w:p>
    <w:p w:rsidR="008172C1" w:rsidRDefault="008172C1">
      <w:pPr>
        <w:ind w:firstLineChars="200" w:firstLine="560"/>
        <w:rPr>
          <w:rFonts w:ascii="仿宋" w:eastAsia="仿宋" w:hAnsi="仿宋"/>
          <w:bCs/>
          <w:sz w:val="28"/>
          <w:szCs w:val="28"/>
        </w:rPr>
      </w:pPr>
      <w:r>
        <w:rPr>
          <w:rFonts w:ascii="仿宋" w:eastAsia="仿宋" w:hAnsi="仿宋" w:hint="eastAsia"/>
          <w:bCs/>
          <w:sz w:val="28"/>
          <w:szCs w:val="28"/>
        </w:rPr>
        <w:t>中小股东总表决情况：</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同意4,806,641股，占出席本次股东会中小股东有效表决权股份总数的92.4980％；反对158,640股，占出席本次股东会中小股东有效表决权股份总数的3.0528％；弃权231,198股（其中，因未投票默认弃权73,698股），占出席本次股东会中小股东有效表决权股份总数的4.4491％。</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林明玲、马学沛回避表决。</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lastRenderedPageBreak/>
        <w:t>表决结果：审议通过。</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11. 《关于本次交易构成&lt;上市公司重大资产重组管理办法&gt;第十二条规定的重大资产重组以及不构成第十三条规定的重组上市情形的议案》；</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总表决情况：</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同意4,806,641股，占出席本次股东会中小股东有效表决权股份总数的92.4980％；反对158,640股，占出席本次股东会中小股东有效表决权股份总数的3.0528％；弃权231,198股（其中，因未投票默认弃权73,698股），占出席本次股东会中小股东有效表决权股份总数的4.4491％。</w:t>
      </w:r>
    </w:p>
    <w:p w:rsidR="008172C1" w:rsidRDefault="008172C1">
      <w:pPr>
        <w:ind w:firstLineChars="200" w:firstLine="560"/>
        <w:rPr>
          <w:rFonts w:ascii="仿宋" w:eastAsia="仿宋" w:hAnsi="仿宋"/>
          <w:bCs/>
          <w:sz w:val="28"/>
          <w:szCs w:val="28"/>
        </w:rPr>
      </w:pPr>
      <w:r>
        <w:rPr>
          <w:rFonts w:ascii="仿宋" w:eastAsia="仿宋" w:hAnsi="仿宋" w:hint="eastAsia"/>
          <w:bCs/>
          <w:sz w:val="28"/>
          <w:szCs w:val="28"/>
        </w:rPr>
        <w:t>中小股东总表决情况：</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同意4,806,641股，占出席本次股东会中小股东有效表决权股份总数的92.4980％；反对158,640股，占出席本次股东会中小股东有效表决权股份总数的3.0528％；弃权231,198股（其中，因未投票默认弃权73,698股），占出席本次股东会中小股东有效表决权股份总数的4.4491％。</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林明玲、马学沛回避表决。</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表决结果：审议通过。</w:t>
      </w:r>
    </w:p>
    <w:p w:rsidR="008172C1" w:rsidRDefault="008172C1">
      <w:pPr>
        <w:ind w:firstLineChars="200" w:firstLine="560"/>
        <w:rPr>
          <w:rFonts w:ascii="仿宋" w:eastAsia="仿宋" w:hAnsi="仿宋"/>
          <w:sz w:val="28"/>
          <w:szCs w:val="28"/>
        </w:rPr>
      </w:pPr>
      <w:bookmarkStart w:id="10" w:name="_Hlk215568506"/>
      <w:r>
        <w:rPr>
          <w:rFonts w:ascii="仿宋" w:eastAsia="仿宋" w:hAnsi="仿宋" w:hint="eastAsia"/>
          <w:sz w:val="28"/>
          <w:szCs w:val="28"/>
        </w:rPr>
        <w:t>12. 《关于本次交易定价的依据及公平合理性的议案》；</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总表决情况：</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同意4,789,241股，占出席本次股东会中小股东有效表决权股份总数的92.1632％；反对168,640股，占出席本次股东会中小股东有</w:t>
      </w:r>
      <w:r>
        <w:rPr>
          <w:rFonts w:ascii="仿宋" w:eastAsia="仿宋" w:hAnsi="仿宋" w:hint="eastAsia"/>
          <w:sz w:val="28"/>
          <w:szCs w:val="28"/>
        </w:rPr>
        <w:lastRenderedPageBreak/>
        <w:t>效表决权股份总数的3.2453％；弃权238,598股（其中，因未投票默认弃权91,098股），占出席本次股东会中小股东有效表决权股份总数的4.5915％。</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中小股东总表决情况：</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同意4,789,241股，占出席本次股东会中小股东有效表决权股份总数的92.1632％；反对168,640股，占出席本次股东会中小股东有效表决权股份总数的3.2453％；弃权238,598股（其中，因未投票默认弃权91,098股），占出席本次股东会中小股东有效表决权股份总数的4.5915％。</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林明玲、马学沛回避表决。</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表决结果：审议通过。</w:t>
      </w:r>
      <w:bookmarkEnd w:id="10"/>
    </w:p>
    <w:p w:rsidR="008172C1" w:rsidRDefault="008172C1">
      <w:pPr>
        <w:ind w:firstLineChars="200" w:firstLine="560"/>
        <w:rPr>
          <w:rFonts w:ascii="仿宋" w:eastAsia="仿宋" w:hAnsi="仿宋"/>
          <w:sz w:val="28"/>
          <w:szCs w:val="28"/>
        </w:rPr>
      </w:pPr>
      <w:r>
        <w:rPr>
          <w:rFonts w:ascii="仿宋" w:eastAsia="仿宋" w:hAnsi="仿宋" w:hint="eastAsia"/>
          <w:sz w:val="28"/>
          <w:szCs w:val="28"/>
        </w:rPr>
        <w:t>13. 《关于本次交易履行法定程序完备性、合规性及提交法律文件有效性的议案》；</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总表决情况：</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同意4,789,241股，占出席本次股东会中小股东有效表决权股份总数的92.1632％；反对158,640股，占出席本次股东会中小股东有效表决权股份总数的3.0528％；弃权248,598股（其中，因未投票默认弃权91,098股），占出席本次股东会中小股东有效表决权股份总数的4.7840％。</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中小股东总表决情况：</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同意4,789,241股，占出席本次股东会中小股东有效表决权股份总数的92.1632％；反对158,640股，占出席本次股东会中小股东有</w:t>
      </w:r>
      <w:r>
        <w:rPr>
          <w:rFonts w:ascii="仿宋" w:eastAsia="仿宋" w:hAnsi="仿宋" w:hint="eastAsia"/>
          <w:sz w:val="28"/>
          <w:szCs w:val="28"/>
        </w:rPr>
        <w:lastRenderedPageBreak/>
        <w:t>效表决权股份总数的3.0528％；弃权248,598股（其中，因未投票默认弃权91,098股），占出席本次股东会中小股东有效表决权股份总数的4.7840％。</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林明玲、马学沛回避表决。</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表决结果：审议通过。</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14. 《关于本次交易信息发布前公司股票价格波动情况的议案》；</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总表决情况：</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同意4,789,241股，占出席本次股东会中小股东有效表决权股份总数的92.1632％；反对158,640股，占出席本次股东会中小股东有效表决权股份总数的3.0528％；弃权248,598股（其中，因未投票默认弃权91,098股），占出席本次股东会中小股东有效表决权股份总数的4.7840％。</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中小股东总表决情况：</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同意4,789,241股，占出席本次股东会中小股东有效表决权股份总数的92.1632％；反对158,640股，占出席本次股东会中小股东有效表决权股份总数的3.0528％；弃权248,598股（其中，因未投票默认弃权91,098股），占出席本次股东会中小股东有效表决权股份总数的4.7840％。</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林明玲、马学沛回避表决。</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表决结果：审议通过。</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15. 《关于本次交易摊薄上市公司即期回报的情况及填补措施的议案》；</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lastRenderedPageBreak/>
        <w:t>总表决情况：</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同意4,789,241股，占出席本次股东会中小股东有效表决权股份总数的92.1632％；反对158,640股，占出席本次股东会中小股东有效表决权股份总数的3.0528％；弃权248,598股（其中，因未投票默认弃权91,098股），占出席本次股东会中小股东有效表决权股份总数的4.7840％。</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中小股东总表决情况：</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同意4,789,241股，占出席本次股东会中小股东有效表决权股份总数的92.1632％；反对158,640股，占出席本次股东会中小股东有效表决权股份总数的3.0528％；弃权248,598股（其中，因未投票默认弃权91,098股），占出席本次股东会中小股东有效表决权股份总数的4.7840％。</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林明玲、马学沛回避表决。</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表决结果：审议通过。</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16. 《关于批准公司重大资产重组暨关联交易有关审计报告、备考审阅报告、评估报告的议案》；</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总表决情况：</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同意4,789,241股，占出席本次股东会中小股东有效表决权股份总数的92.1632％；反对158,640股，占出席本次股东会中小股东有效表决权股份总数的3.0528％；弃权248,598股（其中，因未投票默认弃权91,098股），占出席本次股东会中小股东有效表决权股份总数的4.7840％。</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lastRenderedPageBreak/>
        <w:t>中小股东总表决情况：</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同意4,789,241股，占出席本次股东会中小股东有效表决权股份总数的92.1632％；反对158,640股，占出席本次股东会中小股东有效表决权股份总数的3.0528％；弃权248,598股（其中，因未投票默认弃权91,098股），占出席本次股东会中小股东有效表决权股份总数的4.7840％。</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林明玲、马学沛回避表决。</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表决结果：审议通过。</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17. 《关于本次交易前十二个月内上市公司购买、出售资产情况的议案》；</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总表决情况：</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同意4,789,241股，占出席本次股东会中小股东有效表决权股份总数的92.1632％；反对158,640股，占出席本次股东会中小股东有效表决权股份总数的3.0528％；弃权248,598股（其中，因未投票默认弃权91,098股），占出席本次股东会中小股东有效表决权股份总数的4.7840％。</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中小股东总表决情况：</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同意4,789,241股，占出席本次股东会中小股东有效表决权股份总数的92.1632％；反对158,640股，占出席本次股东会中小股东有效表决权股份总数的3.0528％；弃权248,598股（其中，因未投票默认弃权91,098股），占出席本次股东会中小股东有效表决权股份总数的4.7840％。</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lastRenderedPageBreak/>
        <w:t>林明玲、马学沛回避表决。</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表决结果：审议通过。</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18. 《关于本次交易采取的保密措施及保密制度的议案》；</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总表决情况：</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同意4,789,241股，占出席本次股东会中小股东有效表决权股份总数的92.1632％；反对158,640股，占出席本次股东会中小股东有效表决权股份总数的3.0528％；弃权248,598股（其中，因未投票默认弃权91,098股），占出席本次股东会中小股东有效表决权股份总数的4.7840％。</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中小股东总表决情况：</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同意4,789,241股，占出席本次股东会中小股东有效表决权股份总数的92.1632％；反对158,640股，占出席本次股东会中小股东有效表决权股份总数的3.0528％；弃权248,598股（其中，因未投票默认弃权91,098股），占出席本次股东会中小股东有效表决权股份总数的4.7840％。</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林明玲、马学沛回避表决。</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表决结果：审议通过。</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19. 《关于本次交易方案调整不构成重大调整的议案》；</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总表决情况：</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同意4,789,241股，占出席本次股东会中小股东有效表决权股份总数的92.1632％；反对158,640股，占出席本次股东会中小股东有效表决权股份总数的3.0528％；弃权248,598股（其中，因未投票</w:t>
      </w:r>
      <w:r>
        <w:rPr>
          <w:rFonts w:ascii="仿宋" w:eastAsia="仿宋" w:hAnsi="仿宋" w:hint="eastAsia"/>
          <w:sz w:val="28"/>
          <w:szCs w:val="28"/>
        </w:rPr>
        <w:lastRenderedPageBreak/>
        <w:t>默认弃权91,098股），占出席本次股东会中小股东有效表决权股份总数的4.7840％。</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中小股东总表决情况：</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同意4,789,241股，占出席本次股东会中小股东有效表决权股份总数的92.1632％；反对158,640股，占出席本次股东会中小股东有效表决权股份总数的3.0528％；弃权248,598股（其中，因未投票默认弃权91,098股），占出席本次股东会中小股东有效表决权股份总数的4.7840％。</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林明玲、马学沛回避表决。</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表决结果：审议通过。</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20. 《关于本次交易是否存在直接或间接有偿聘请其他第三方机构和个人的议案》；</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总表决情况：</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同意4,789,241股，占出席本次股东会中小股东有效表决权股份总数的92.1632％；反对158,640股，占出席本次股东会中小股东有效表决权股份总数的3.0528％；弃权248,598股（其中，因未投票默认弃权91,098股），占出席本次股东会中小股东有效表决权股份总数的4.7840％。</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中小股东总表决情况：</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同意4,789,241股，占出席本次股东会中小股东有效表决权股份总数的92.1632％；反对158,640股，占出席本次股东会中小股东有效表决权股份总数的3.0528％；弃权248,598股（其中，因未投票</w:t>
      </w:r>
      <w:r>
        <w:rPr>
          <w:rFonts w:ascii="仿宋" w:eastAsia="仿宋" w:hAnsi="仿宋" w:hint="eastAsia"/>
          <w:sz w:val="28"/>
          <w:szCs w:val="28"/>
        </w:rPr>
        <w:lastRenderedPageBreak/>
        <w:t>默认弃权91,098股），占出席本次股东会中小股东有效表决权股份总数的4.7840％。</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林明玲、马学沛回避表决。</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表决结果：审议通过。</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21. 《关于评估机构的独立性、评估假设前提的合理性、评估方法与评估目的的相关性以及评估定价公允性的议案》；</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总表决情况：</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同意4,789,241股，占出席本次股东会中小股东有效表决权股份总数的92.1632％；反对158,640股，占出席本次股东会中小股东有效表决权股份总数的3.0528％；弃权248,598股（其中，因未投票默认弃权91,098股），占出席本次股东会中小股东有效表决权股份总数的4.7840％。</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中小股东总表决情况：</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同意4,789,241股，占出席本次股东会中小股东有效表决权股份总数的92.1632％；反对158,640股，占出席本次股东会中小股东有效表决权股份总数的3.0528％；弃权248,598股（其中，因未投票默认弃权91,098股），占出席本次股东会中小股东有效表决权股份总数的4.7840％。</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林明玲、马学沛回避表决。</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表决结果：审议通过。</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22. 《关于提请股东会授权董事会办理本次发行股份及支付现金购买资产并募集配套资金相关事宜的议案》；</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lastRenderedPageBreak/>
        <w:t>总表决情况：</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同意4,789,241股，占出席本次股东会中小股东有效表决权股份总数的92.1632％；反对158,640股，占出席本次股东会中小股东有效表决权股份总数的3.0528％；弃权248,598股（其中，因未投票默认弃权91,098股），占出席本次股东会中小股东有效表决权股份总数的4.7840％。</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中小股东总表决情况：</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同意4,789,241股，占出席本次股东会中小股东有效表决权股份总数的92.1632％；反对158,640股，占出席本次股东会中小股东有效表决权股份总数的3.0528％；弃权248,598股（其中，因未投票默认弃权91,098股），占出席本次股东会中小股东有效表决权股份总数的4.7840％。</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林明玲、马学沛回避表决。</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表决结果：审议通过。</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23. 《关于续聘 2025 年度审计机构的议案》；</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总表决情况：</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同意28,038,985股，占出席会议</w:t>
      </w:r>
      <w:r w:rsidR="00D36C8E">
        <w:rPr>
          <w:rFonts w:ascii="仿宋" w:eastAsia="仿宋" w:hAnsi="仿宋" w:hint="eastAsia"/>
          <w:sz w:val="28"/>
          <w:szCs w:val="28"/>
        </w:rPr>
        <w:t>有表决权股东</w:t>
      </w:r>
      <w:r>
        <w:rPr>
          <w:rFonts w:ascii="仿宋" w:eastAsia="仿宋" w:hAnsi="仿宋" w:hint="eastAsia"/>
          <w:sz w:val="28"/>
          <w:szCs w:val="28"/>
        </w:rPr>
        <w:t>所持股份的98.5538％；反对158,640股，占出席会议</w:t>
      </w:r>
      <w:r w:rsidR="00D36C8E">
        <w:rPr>
          <w:rFonts w:ascii="仿宋" w:eastAsia="仿宋" w:hAnsi="仿宋" w:hint="eastAsia"/>
          <w:sz w:val="28"/>
          <w:szCs w:val="28"/>
        </w:rPr>
        <w:t>有表决权股东</w:t>
      </w:r>
      <w:r>
        <w:rPr>
          <w:rFonts w:ascii="仿宋" w:eastAsia="仿宋" w:hAnsi="仿宋" w:hint="eastAsia"/>
          <w:sz w:val="28"/>
          <w:szCs w:val="28"/>
        </w:rPr>
        <w:t>所持股份的0.5538％；弃权252,798股（其中，因未投票默认弃权91，098股），占出席会议</w:t>
      </w:r>
      <w:r w:rsidR="00D36C8E">
        <w:rPr>
          <w:rFonts w:ascii="仿宋" w:eastAsia="仿宋" w:hAnsi="仿宋" w:hint="eastAsia"/>
          <w:sz w:val="28"/>
          <w:szCs w:val="28"/>
        </w:rPr>
        <w:t>有表决权股东</w:t>
      </w:r>
      <w:r>
        <w:rPr>
          <w:rFonts w:ascii="仿宋" w:eastAsia="仿宋" w:hAnsi="仿宋" w:hint="eastAsia"/>
          <w:sz w:val="28"/>
          <w:szCs w:val="28"/>
        </w:rPr>
        <w:t>所持股份的0.8886％。</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中小股东总表决情况：</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同意4,785,041股，占出席本次股东会中小股东有效表决权股份</w:t>
      </w:r>
      <w:r>
        <w:rPr>
          <w:rFonts w:ascii="仿宋" w:eastAsia="仿宋" w:hAnsi="仿宋" w:hint="eastAsia"/>
          <w:sz w:val="28"/>
          <w:szCs w:val="28"/>
        </w:rPr>
        <w:lastRenderedPageBreak/>
        <w:t>总数的92.0824％；反对158,640股，占出席本次股东会中小股东有效表决权股份总数的3.0528％；弃权252,798股（其中，因未投票默认弃权91,098股），占出席本次股东会中小股东有效表决权股份总数的4.8648％。</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表决结果：审议通过。</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本次股东会表决的第1项至第22项议案均</w:t>
      </w:r>
      <w:r>
        <w:rPr>
          <w:rFonts w:ascii="仿宋" w:eastAsia="仿宋" w:hAnsi="仿宋"/>
          <w:sz w:val="28"/>
          <w:szCs w:val="28"/>
        </w:rPr>
        <w:t>属于特别议案，应当由出席股东会的股东（包括股东代理人）所持表决权的三分之二以上表决通过。</w:t>
      </w:r>
      <w:r>
        <w:rPr>
          <w:rFonts w:ascii="仿宋" w:eastAsia="仿宋" w:hAnsi="仿宋" w:hint="eastAsia"/>
          <w:sz w:val="28"/>
          <w:szCs w:val="28"/>
        </w:rPr>
        <w:t>其余议案属普通议案，应当由出席股东会的股东（包括股东代理人）所持表决权的二分之一以上表决通过。</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会议主持人当场公布了上述议案的表决结果，参加本次股东会的股东及股东代理人对表决结果没有提出异议。</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经核查，本所律师认为，公司本次股东会的表决程序符合法律、法规、规范性文件和公司《章程》的规定，表决结果合法有效。</w:t>
      </w:r>
    </w:p>
    <w:p w:rsidR="008172C1" w:rsidRDefault="008172C1">
      <w:pPr>
        <w:pStyle w:val="a9"/>
        <w:ind w:left="630"/>
        <w:rPr>
          <w:rFonts w:ascii="仿宋" w:eastAsia="仿宋" w:hAnsi="仿宋"/>
        </w:rPr>
      </w:pPr>
      <w:bookmarkStart w:id="11" w:name="_Toc193120293"/>
      <w:r>
        <w:rPr>
          <w:rFonts w:ascii="仿宋" w:eastAsia="仿宋" w:hAnsi="仿宋" w:hint="eastAsia"/>
        </w:rPr>
        <w:t>五、结论性意见</w:t>
      </w:r>
      <w:bookmarkEnd w:id="11"/>
    </w:p>
    <w:p w:rsidR="008172C1" w:rsidRDefault="008172C1">
      <w:pPr>
        <w:ind w:firstLineChars="200" w:firstLine="560"/>
        <w:rPr>
          <w:rFonts w:ascii="仿宋" w:eastAsia="仿宋" w:hAnsi="仿宋"/>
          <w:sz w:val="28"/>
          <w:szCs w:val="28"/>
        </w:rPr>
      </w:pPr>
      <w:r>
        <w:rPr>
          <w:rFonts w:ascii="仿宋" w:eastAsia="仿宋" w:hAnsi="仿宋" w:hint="eastAsia"/>
          <w:sz w:val="28"/>
          <w:szCs w:val="28"/>
        </w:rPr>
        <w:t>基于上述事实，本所律师认为，公司本次股东会的召集、召开程序、出席会议人员的资格、表决程序和表决结果均符合中国法律法规和公司章程的规定，合法有效，公司本次股东会未发生增加、变更、否决提案的情形，本次股东会通过的决议合法有效。</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本法律意见书正本一式叁份。</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（以下无正文）</w:t>
      </w:r>
    </w:p>
    <w:p w:rsidR="008172C1" w:rsidRDefault="008172C1">
      <w:pPr>
        <w:ind w:firstLineChars="200" w:firstLine="560"/>
        <w:rPr>
          <w:rFonts w:ascii="仿宋" w:eastAsia="仿宋" w:hAnsi="仿宋"/>
          <w:sz w:val="28"/>
          <w:szCs w:val="28"/>
        </w:rPr>
      </w:pPr>
    </w:p>
    <w:p w:rsidR="008172C1" w:rsidRDefault="00212BAA">
      <w:pPr>
        <w:rPr>
          <w:rFonts w:ascii="仿宋" w:eastAsia="仿宋" w:hAnsi="仿宋"/>
          <w:sz w:val="28"/>
          <w:szCs w:val="28"/>
        </w:rPr>
      </w:pPr>
      <w:r>
        <w:rPr>
          <w:rFonts w:ascii="仿宋" w:eastAsia="仿宋" w:hAnsi="仿宋"/>
          <w:sz w:val="28"/>
          <w:szCs w:val="28"/>
        </w:rPr>
        <w:br w:type="page"/>
      </w:r>
      <w:r w:rsidR="008172C1">
        <w:rPr>
          <w:rFonts w:ascii="仿宋" w:eastAsia="仿宋" w:hAnsi="仿宋" w:hint="eastAsia"/>
          <w:sz w:val="28"/>
          <w:szCs w:val="28"/>
        </w:rPr>
        <w:lastRenderedPageBreak/>
        <w:t>（此页无正文，为《广东泛尔律师事务所关于</w:t>
      </w:r>
      <w:r w:rsidR="008172C1">
        <w:rPr>
          <w:rFonts w:ascii="仿宋" w:eastAsia="仿宋" w:hAnsi="仿宋" w:hint="eastAsia"/>
          <w:bCs/>
          <w:sz w:val="28"/>
          <w:szCs w:val="28"/>
        </w:rPr>
        <w:t>广东天亿马信息产业股份有限公司</w:t>
      </w:r>
      <w:r w:rsidR="008172C1">
        <w:rPr>
          <w:rFonts w:ascii="仿宋" w:eastAsia="仿宋" w:hAnsi="仿宋" w:hint="eastAsia"/>
          <w:sz w:val="28"/>
          <w:szCs w:val="28"/>
        </w:rPr>
        <w:t>20</w:t>
      </w:r>
      <w:r w:rsidR="008172C1">
        <w:rPr>
          <w:rFonts w:ascii="仿宋" w:eastAsia="仿宋" w:hAnsi="仿宋"/>
          <w:sz w:val="28"/>
          <w:szCs w:val="28"/>
        </w:rPr>
        <w:t>2</w:t>
      </w:r>
      <w:r w:rsidR="008172C1">
        <w:rPr>
          <w:rFonts w:ascii="仿宋" w:eastAsia="仿宋" w:hAnsi="仿宋" w:hint="eastAsia"/>
          <w:sz w:val="28"/>
          <w:szCs w:val="28"/>
        </w:rPr>
        <w:t>5年</w:t>
      </w:r>
      <w:r w:rsidR="008172C1">
        <w:rPr>
          <w:rFonts w:ascii="仿宋" w:eastAsia="仿宋" w:hAnsi="仿宋" w:hint="eastAsia"/>
          <w:bCs/>
          <w:sz w:val="28"/>
          <w:szCs w:val="28"/>
        </w:rPr>
        <w:t>第三次临时股东会</w:t>
      </w:r>
      <w:r w:rsidR="008172C1">
        <w:rPr>
          <w:rFonts w:ascii="仿宋" w:eastAsia="仿宋" w:hAnsi="仿宋" w:hint="eastAsia"/>
          <w:sz w:val="28"/>
          <w:szCs w:val="28"/>
        </w:rPr>
        <w:t>法律意见书》签章页）</w:t>
      </w:r>
    </w:p>
    <w:p w:rsidR="008172C1" w:rsidRDefault="008172C1">
      <w:pPr>
        <w:ind w:firstLineChars="200" w:firstLine="560"/>
        <w:rPr>
          <w:rFonts w:ascii="仿宋" w:eastAsia="仿宋" w:hAnsi="仿宋"/>
          <w:sz w:val="28"/>
          <w:szCs w:val="28"/>
        </w:rPr>
      </w:pP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广东泛尔律师事务所</w:t>
      </w:r>
    </w:p>
    <w:p w:rsidR="008172C1" w:rsidRDefault="008172C1">
      <w:pPr>
        <w:ind w:firstLineChars="200" w:firstLine="560"/>
        <w:rPr>
          <w:rFonts w:ascii="仿宋" w:eastAsia="仿宋" w:hAnsi="仿宋"/>
          <w:sz w:val="28"/>
          <w:szCs w:val="28"/>
        </w:rPr>
      </w:pP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负责人：</w:t>
      </w:r>
      <w:r>
        <w:rPr>
          <w:rFonts w:ascii="仿宋" w:eastAsia="仿宋" w:hAnsi="仿宋" w:hint="eastAsia"/>
          <w:sz w:val="28"/>
          <w:szCs w:val="28"/>
          <w:u w:val="single"/>
        </w:rPr>
        <w:t xml:space="preserve">          </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 xml:space="preserve">          郭锋</w:t>
      </w:r>
    </w:p>
    <w:p w:rsidR="008172C1" w:rsidRDefault="008172C1">
      <w:pPr>
        <w:ind w:firstLineChars="200" w:firstLine="562"/>
        <w:rPr>
          <w:rFonts w:ascii="仿宋" w:eastAsia="仿宋" w:hAnsi="仿宋"/>
          <w:sz w:val="28"/>
          <w:szCs w:val="28"/>
        </w:rPr>
      </w:pPr>
      <w:r>
        <w:rPr>
          <w:rFonts w:ascii="仿宋" w:eastAsia="仿宋" w:hAnsi="仿宋" w:hint="eastAsia"/>
          <w:b/>
          <w:sz w:val="28"/>
          <w:szCs w:val="28"/>
        </w:rPr>
        <w:t xml:space="preserve">                              </w:t>
      </w:r>
      <w:r>
        <w:rPr>
          <w:rFonts w:ascii="仿宋" w:eastAsia="仿宋" w:hAnsi="仿宋" w:hint="eastAsia"/>
          <w:sz w:val="28"/>
          <w:szCs w:val="28"/>
        </w:rPr>
        <w:t>经办律师：</w:t>
      </w:r>
      <w:r>
        <w:rPr>
          <w:rFonts w:ascii="仿宋" w:eastAsia="仿宋" w:hAnsi="仿宋" w:hint="eastAsia"/>
          <w:sz w:val="28"/>
          <w:szCs w:val="28"/>
          <w:u w:val="single"/>
        </w:rPr>
        <w:t xml:space="preserve">          </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 xml:space="preserve">                                          郭锋</w:t>
      </w:r>
    </w:p>
    <w:p w:rsidR="008172C1" w:rsidRDefault="008172C1">
      <w:pPr>
        <w:ind w:firstLineChars="200" w:firstLine="560"/>
        <w:rPr>
          <w:rFonts w:ascii="仿宋" w:eastAsia="仿宋" w:hAnsi="仿宋"/>
          <w:sz w:val="28"/>
          <w:szCs w:val="28"/>
        </w:rPr>
      </w:pPr>
      <w:r>
        <w:rPr>
          <w:rFonts w:ascii="仿宋" w:eastAsia="仿宋" w:hAnsi="仿宋" w:hint="eastAsia"/>
          <w:sz w:val="28"/>
          <w:szCs w:val="28"/>
        </w:rPr>
        <w:t xml:space="preserve">                                        </w:t>
      </w:r>
    </w:p>
    <w:p w:rsidR="008172C1" w:rsidRDefault="008172C1">
      <w:pPr>
        <w:ind w:firstLineChars="200" w:firstLine="560"/>
        <w:rPr>
          <w:rFonts w:ascii="仿宋" w:eastAsia="仿宋" w:hAnsi="仿宋"/>
          <w:sz w:val="28"/>
          <w:szCs w:val="28"/>
        </w:rPr>
      </w:pPr>
    </w:p>
    <w:p w:rsidR="008172C1" w:rsidRDefault="008172C1">
      <w:pPr>
        <w:ind w:firstLineChars="200" w:firstLine="560"/>
        <w:rPr>
          <w:rFonts w:ascii="仿宋" w:eastAsia="仿宋" w:hAnsi="仿宋"/>
          <w:color w:val="000000"/>
          <w:spacing w:val="2"/>
          <w:kern w:val="0"/>
          <w:sz w:val="28"/>
          <w:szCs w:val="28"/>
          <w:u w:val="single"/>
        </w:rPr>
      </w:pPr>
      <w:r>
        <w:rPr>
          <w:rFonts w:ascii="仿宋" w:eastAsia="仿宋" w:hAnsi="仿宋" w:hint="eastAsia"/>
          <w:sz w:val="28"/>
          <w:szCs w:val="28"/>
        </w:rPr>
        <w:t xml:space="preserve">                                   </w:t>
      </w:r>
      <w:r>
        <w:rPr>
          <w:rFonts w:ascii="仿宋" w:eastAsia="仿宋" w:hAnsi="仿宋"/>
          <w:color w:val="000000"/>
          <w:spacing w:val="2"/>
          <w:kern w:val="0"/>
          <w:sz w:val="28"/>
          <w:szCs w:val="28"/>
        </w:rPr>
        <w:t xml:space="preserve">  </w:t>
      </w:r>
      <w:r>
        <w:rPr>
          <w:rFonts w:ascii="仿宋" w:eastAsia="仿宋" w:hAnsi="仿宋"/>
          <w:sz w:val="28"/>
          <w:szCs w:val="28"/>
        </w:rPr>
        <w:t xml:space="preserve">   </w:t>
      </w:r>
      <w:r>
        <w:rPr>
          <w:rFonts w:ascii="仿宋" w:eastAsia="仿宋" w:hAnsi="仿宋" w:hint="eastAsia"/>
          <w:sz w:val="28"/>
          <w:szCs w:val="28"/>
          <w:u w:val="single"/>
        </w:rPr>
        <w:t xml:space="preserve">          </w:t>
      </w:r>
    </w:p>
    <w:p w:rsidR="008172C1" w:rsidRDefault="00C3550A">
      <w:pPr>
        <w:spacing w:afterLines="50" w:after="156"/>
        <w:ind w:left="566" w:firstLineChars="2100" w:firstLine="5964"/>
        <w:rPr>
          <w:rFonts w:ascii="仿宋" w:eastAsia="仿宋" w:hAnsi="仿宋"/>
          <w:color w:val="000000"/>
          <w:spacing w:val="2"/>
          <w:kern w:val="0"/>
          <w:sz w:val="28"/>
          <w:szCs w:val="28"/>
        </w:rPr>
      </w:pPr>
      <w:r>
        <w:rPr>
          <w:rFonts w:ascii="仿宋" w:eastAsia="仿宋" w:hAnsi="仿宋" w:hint="eastAsia"/>
          <w:color w:val="000000"/>
          <w:spacing w:val="2"/>
          <w:kern w:val="0"/>
          <w:sz w:val="28"/>
          <w:szCs w:val="28"/>
        </w:rPr>
        <w:t>蔡</w:t>
      </w:r>
      <w:bookmarkStart w:id="12" w:name="_GoBack"/>
      <w:bookmarkEnd w:id="12"/>
      <w:r w:rsidR="00D270D0">
        <w:rPr>
          <w:rFonts w:ascii="仿宋" w:eastAsia="仿宋" w:hAnsi="仿宋" w:hint="eastAsia"/>
          <w:color w:val="000000"/>
          <w:spacing w:val="2"/>
          <w:kern w:val="0"/>
          <w:sz w:val="28"/>
          <w:szCs w:val="28"/>
        </w:rPr>
        <w:t>舒珩</w:t>
      </w:r>
    </w:p>
    <w:p w:rsidR="008172C1" w:rsidRDefault="008172C1">
      <w:pPr>
        <w:spacing w:afterLines="50" w:after="156"/>
        <w:ind w:left="566" w:firstLineChars="1900" w:firstLine="5396"/>
        <w:rPr>
          <w:rFonts w:ascii="仿宋" w:eastAsia="仿宋" w:hAnsi="仿宋"/>
          <w:color w:val="000000"/>
          <w:spacing w:val="2"/>
          <w:kern w:val="0"/>
          <w:sz w:val="28"/>
          <w:szCs w:val="28"/>
        </w:rPr>
      </w:pPr>
      <w:r>
        <w:rPr>
          <w:rFonts w:ascii="仿宋" w:eastAsia="仿宋" w:hAnsi="仿宋" w:hint="eastAsia"/>
          <w:color w:val="000000"/>
          <w:spacing w:val="2"/>
          <w:kern w:val="0"/>
          <w:sz w:val="28"/>
          <w:szCs w:val="28"/>
        </w:rPr>
        <w:t>20</w:t>
      </w:r>
      <w:r>
        <w:rPr>
          <w:rFonts w:ascii="仿宋" w:eastAsia="仿宋" w:hAnsi="仿宋"/>
          <w:color w:val="000000"/>
          <w:spacing w:val="2"/>
          <w:kern w:val="0"/>
          <w:sz w:val="28"/>
          <w:szCs w:val="28"/>
        </w:rPr>
        <w:t>2</w:t>
      </w:r>
      <w:r>
        <w:rPr>
          <w:rFonts w:ascii="仿宋" w:eastAsia="仿宋" w:hAnsi="仿宋" w:hint="eastAsia"/>
          <w:color w:val="000000"/>
          <w:spacing w:val="2"/>
          <w:kern w:val="0"/>
          <w:sz w:val="28"/>
          <w:szCs w:val="28"/>
        </w:rPr>
        <w:t>5年12月4日</w:t>
      </w:r>
    </w:p>
    <w:sectPr w:rsidR="008172C1">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65B59" w:rsidRDefault="00F65B59">
      <w:r>
        <w:separator/>
      </w:r>
    </w:p>
  </w:endnote>
  <w:endnote w:type="continuationSeparator" w:id="0">
    <w:p w:rsidR="00F65B59" w:rsidRDefault="00F65B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等线">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172C1" w:rsidRDefault="008172C1">
    <w:pPr>
      <w:pStyle w:val="a7"/>
      <w:jc w:val="center"/>
    </w:pPr>
  </w:p>
  <w:p w:rsidR="008172C1" w:rsidRDefault="008172C1">
    <w:pPr>
      <w:pStyle w:val="a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172C1" w:rsidRDefault="008172C1">
    <w:pPr>
      <w:pStyle w:val="a7"/>
      <w:jc w:val="center"/>
    </w:pPr>
    <w:r>
      <w:fldChar w:fldCharType="begin"/>
    </w:r>
    <w:r>
      <w:instrText>PAGE   \* MERGEFORMAT</w:instrText>
    </w:r>
    <w:r>
      <w:fldChar w:fldCharType="separate"/>
    </w:r>
    <w:r w:rsidR="00C3550A" w:rsidRPr="00C3550A">
      <w:rPr>
        <w:noProof/>
        <w:lang w:val="zh-CN"/>
      </w:rPr>
      <w:t>38</w:t>
    </w:r>
    <w:r>
      <w:fldChar w:fldCharType="end"/>
    </w:r>
  </w:p>
  <w:p w:rsidR="008172C1" w:rsidRDefault="008172C1">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65B59" w:rsidRDefault="00F65B59">
      <w:r>
        <w:separator/>
      </w:r>
    </w:p>
  </w:footnote>
  <w:footnote w:type="continuationSeparator" w:id="0">
    <w:p w:rsidR="00F65B59" w:rsidRDefault="00F65B5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1C73"/>
    <w:rsid w:val="0000003F"/>
    <w:rsid w:val="000002E7"/>
    <w:rsid w:val="00000492"/>
    <w:rsid w:val="00001058"/>
    <w:rsid w:val="00001675"/>
    <w:rsid w:val="00001F5D"/>
    <w:rsid w:val="0000239D"/>
    <w:rsid w:val="0000410B"/>
    <w:rsid w:val="00006324"/>
    <w:rsid w:val="00006BFC"/>
    <w:rsid w:val="00006FC7"/>
    <w:rsid w:val="000142B1"/>
    <w:rsid w:val="000146F5"/>
    <w:rsid w:val="00015849"/>
    <w:rsid w:val="00015987"/>
    <w:rsid w:val="00017659"/>
    <w:rsid w:val="000179F1"/>
    <w:rsid w:val="00020AFE"/>
    <w:rsid w:val="00021C73"/>
    <w:rsid w:val="000249D2"/>
    <w:rsid w:val="00024F81"/>
    <w:rsid w:val="0002513D"/>
    <w:rsid w:val="0002563B"/>
    <w:rsid w:val="0002586A"/>
    <w:rsid w:val="000262AF"/>
    <w:rsid w:val="00030A86"/>
    <w:rsid w:val="00031830"/>
    <w:rsid w:val="000334EE"/>
    <w:rsid w:val="00034FF1"/>
    <w:rsid w:val="00035A80"/>
    <w:rsid w:val="00035F2C"/>
    <w:rsid w:val="00037241"/>
    <w:rsid w:val="00040493"/>
    <w:rsid w:val="00040E72"/>
    <w:rsid w:val="00041572"/>
    <w:rsid w:val="00041958"/>
    <w:rsid w:val="00042125"/>
    <w:rsid w:val="0004382B"/>
    <w:rsid w:val="00047B71"/>
    <w:rsid w:val="0005541E"/>
    <w:rsid w:val="00056B79"/>
    <w:rsid w:val="0005717C"/>
    <w:rsid w:val="000579AE"/>
    <w:rsid w:val="00060067"/>
    <w:rsid w:val="00062F0B"/>
    <w:rsid w:val="00063385"/>
    <w:rsid w:val="00063671"/>
    <w:rsid w:val="000639C9"/>
    <w:rsid w:val="00063D99"/>
    <w:rsid w:val="000651D8"/>
    <w:rsid w:val="00070875"/>
    <w:rsid w:val="0007154A"/>
    <w:rsid w:val="00071624"/>
    <w:rsid w:val="00072246"/>
    <w:rsid w:val="00075558"/>
    <w:rsid w:val="00075F01"/>
    <w:rsid w:val="00075F17"/>
    <w:rsid w:val="00076EFC"/>
    <w:rsid w:val="0007736C"/>
    <w:rsid w:val="00077A8A"/>
    <w:rsid w:val="000807A8"/>
    <w:rsid w:val="000809B7"/>
    <w:rsid w:val="00081305"/>
    <w:rsid w:val="00081D4A"/>
    <w:rsid w:val="00082229"/>
    <w:rsid w:val="000833FC"/>
    <w:rsid w:val="00083A46"/>
    <w:rsid w:val="00085416"/>
    <w:rsid w:val="00085A3F"/>
    <w:rsid w:val="00086DBB"/>
    <w:rsid w:val="00090779"/>
    <w:rsid w:val="00090AEC"/>
    <w:rsid w:val="000912E0"/>
    <w:rsid w:val="00091658"/>
    <w:rsid w:val="00091B00"/>
    <w:rsid w:val="0009663E"/>
    <w:rsid w:val="00096DAD"/>
    <w:rsid w:val="000A07E5"/>
    <w:rsid w:val="000A2159"/>
    <w:rsid w:val="000A261C"/>
    <w:rsid w:val="000A4469"/>
    <w:rsid w:val="000A55B7"/>
    <w:rsid w:val="000A5C86"/>
    <w:rsid w:val="000A792C"/>
    <w:rsid w:val="000B0735"/>
    <w:rsid w:val="000B0C37"/>
    <w:rsid w:val="000B2C90"/>
    <w:rsid w:val="000B4494"/>
    <w:rsid w:val="000B6BDE"/>
    <w:rsid w:val="000B6F74"/>
    <w:rsid w:val="000B7258"/>
    <w:rsid w:val="000B7D17"/>
    <w:rsid w:val="000B7F5D"/>
    <w:rsid w:val="000C0151"/>
    <w:rsid w:val="000C0546"/>
    <w:rsid w:val="000C19F7"/>
    <w:rsid w:val="000C218C"/>
    <w:rsid w:val="000C328E"/>
    <w:rsid w:val="000C434E"/>
    <w:rsid w:val="000C4476"/>
    <w:rsid w:val="000C5607"/>
    <w:rsid w:val="000C57A8"/>
    <w:rsid w:val="000C68BE"/>
    <w:rsid w:val="000C7427"/>
    <w:rsid w:val="000C7880"/>
    <w:rsid w:val="000C7E12"/>
    <w:rsid w:val="000D15A1"/>
    <w:rsid w:val="000D2038"/>
    <w:rsid w:val="000D2438"/>
    <w:rsid w:val="000D53BB"/>
    <w:rsid w:val="000E09D2"/>
    <w:rsid w:val="000E732D"/>
    <w:rsid w:val="000E7DB2"/>
    <w:rsid w:val="000F096C"/>
    <w:rsid w:val="000F3E8C"/>
    <w:rsid w:val="000F4487"/>
    <w:rsid w:val="000F50DC"/>
    <w:rsid w:val="000F6658"/>
    <w:rsid w:val="000F79E7"/>
    <w:rsid w:val="000F7FC1"/>
    <w:rsid w:val="0010078C"/>
    <w:rsid w:val="00100D24"/>
    <w:rsid w:val="00101DD7"/>
    <w:rsid w:val="0010611E"/>
    <w:rsid w:val="0010658F"/>
    <w:rsid w:val="001076A5"/>
    <w:rsid w:val="001078BA"/>
    <w:rsid w:val="00110E0A"/>
    <w:rsid w:val="0011227E"/>
    <w:rsid w:val="00113B1E"/>
    <w:rsid w:val="001142F3"/>
    <w:rsid w:val="0011432D"/>
    <w:rsid w:val="00114B4C"/>
    <w:rsid w:val="00115498"/>
    <w:rsid w:val="00117EE1"/>
    <w:rsid w:val="00120647"/>
    <w:rsid w:val="00120906"/>
    <w:rsid w:val="00121E2A"/>
    <w:rsid w:val="00122122"/>
    <w:rsid w:val="001238ED"/>
    <w:rsid w:val="00123B89"/>
    <w:rsid w:val="001265D7"/>
    <w:rsid w:val="00126D35"/>
    <w:rsid w:val="00126DD9"/>
    <w:rsid w:val="00131FEF"/>
    <w:rsid w:val="00133320"/>
    <w:rsid w:val="00133CB6"/>
    <w:rsid w:val="00134893"/>
    <w:rsid w:val="001349FC"/>
    <w:rsid w:val="00134C64"/>
    <w:rsid w:val="00135AC2"/>
    <w:rsid w:val="001363C0"/>
    <w:rsid w:val="001364CD"/>
    <w:rsid w:val="00136D4E"/>
    <w:rsid w:val="0013737B"/>
    <w:rsid w:val="0014141E"/>
    <w:rsid w:val="00141C1F"/>
    <w:rsid w:val="001438FE"/>
    <w:rsid w:val="0014420C"/>
    <w:rsid w:val="00144D3F"/>
    <w:rsid w:val="001451AE"/>
    <w:rsid w:val="00146513"/>
    <w:rsid w:val="00146612"/>
    <w:rsid w:val="00150283"/>
    <w:rsid w:val="001507FE"/>
    <w:rsid w:val="00150986"/>
    <w:rsid w:val="00150AFF"/>
    <w:rsid w:val="001513F1"/>
    <w:rsid w:val="00152662"/>
    <w:rsid w:val="00154C1A"/>
    <w:rsid w:val="00160B61"/>
    <w:rsid w:val="00160F4E"/>
    <w:rsid w:val="00161950"/>
    <w:rsid w:val="001628A8"/>
    <w:rsid w:val="00166537"/>
    <w:rsid w:val="00166F0A"/>
    <w:rsid w:val="001702E9"/>
    <w:rsid w:val="001709F6"/>
    <w:rsid w:val="00171624"/>
    <w:rsid w:val="0017221C"/>
    <w:rsid w:val="0017449A"/>
    <w:rsid w:val="00174543"/>
    <w:rsid w:val="00176982"/>
    <w:rsid w:val="001772E2"/>
    <w:rsid w:val="0017739A"/>
    <w:rsid w:val="00177900"/>
    <w:rsid w:val="00177BA9"/>
    <w:rsid w:val="00177E0C"/>
    <w:rsid w:val="001802E8"/>
    <w:rsid w:val="00180991"/>
    <w:rsid w:val="001810A9"/>
    <w:rsid w:val="0018112B"/>
    <w:rsid w:val="00181A94"/>
    <w:rsid w:val="001827BB"/>
    <w:rsid w:val="00182866"/>
    <w:rsid w:val="0018373D"/>
    <w:rsid w:val="00183A50"/>
    <w:rsid w:val="00183AE4"/>
    <w:rsid w:val="001866A4"/>
    <w:rsid w:val="001867E4"/>
    <w:rsid w:val="00190515"/>
    <w:rsid w:val="00190BC0"/>
    <w:rsid w:val="001922D5"/>
    <w:rsid w:val="001925A3"/>
    <w:rsid w:val="0019377D"/>
    <w:rsid w:val="001940F6"/>
    <w:rsid w:val="001943B9"/>
    <w:rsid w:val="00194B67"/>
    <w:rsid w:val="00195077"/>
    <w:rsid w:val="00195A75"/>
    <w:rsid w:val="00197727"/>
    <w:rsid w:val="001A0183"/>
    <w:rsid w:val="001A04BD"/>
    <w:rsid w:val="001A151C"/>
    <w:rsid w:val="001A2007"/>
    <w:rsid w:val="001A2B80"/>
    <w:rsid w:val="001A3635"/>
    <w:rsid w:val="001A3D00"/>
    <w:rsid w:val="001A56C0"/>
    <w:rsid w:val="001A5EFB"/>
    <w:rsid w:val="001A625B"/>
    <w:rsid w:val="001A6803"/>
    <w:rsid w:val="001A69BE"/>
    <w:rsid w:val="001A70CB"/>
    <w:rsid w:val="001B1D17"/>
    <w:rsid w:val="001B1EC0"/>
    <w:rsid w:val="001B25A3"/>
    <w:rsid w:val="001B4AFD"/>
    <w:rsid w:val="001B4C86"/>
    <w:rsid w:val="001B5902"/>
    <w:rsid w:val="001B5B95"/>
    <w:rsid w:val="001B65DD"/>
    <w:rsid w:val="001B6ABB"/>
    <w:rsid w:val="001B6CC4"/>
    <w:rsid w:val="001B792A"/>
    <w:rsid w:val="001C03B6"/>
    <w:rsid w:val="001C231D"/>
    <w:rsid w:val="001C3B3E"/>
    <w:rsid w:val="001C4724"/>
    <w:rsid w:val="001C4BE7"/>
    <w:rsid w:val="001C4DB7"/>
    <w:rsid w:val="001C5AF2"/>
    <w:rsid w:val="001C5C6F"/>
    <w:rsid w:val="001D18B1"/>
    <w:rsid w:val="001D1DB4"/>
    <w:rsid w:val="001D4F29"/>
    <w:rsid w:val="001D5E07"/>
    <w:rsid w:val="001D6ADA"/>
    <w:rsid w:val="001D77C7"/>
    <w:rsid w:val="001D7806"/>
    <w:rsid w:val="001E00CB"/>
    <w:rsid w:val="001E0BE6"/>
    <w:rsid w:val="001E1535"/>
    <w:rsid w:val="001E20ED"/>
    <w:rsid w:val="001E261A"/>
    <w:rsid w:val="001E2E80"/>
    <w:rsid w:val="001E4724"/>
    <w:rsid w:val="001E79DE"/>
    <w:rsid w:val="001E7ABB"/>
    <w:rsid w:val="001E7FDA"/>
    <w:rsid w:val="001F0268"/>
    <w:rsid w:val="001F080D"/>
    <w:rsid w:val="001F16DF"/>
    <w:rsid w:val="001F2888"/>
    <w:rsid w:val="001F496C"/>
    <w:rsid w:val="001F4BD0"/>
    <w:rsid w:val="001F619C"/>
    <w:rsid w:val="001F6D6E"/>
    <w:rsid w:val="0020016D"/>
    <w:rsid w:val="00200DE6"/>
    <w:rsid w:val="002013A1"/>
    <w:rsid w:val="002018CE"/>
    <w:rsid w:val="00202FA5"/>
    <w:rsid w:val="00203197"/>
    <w:rsid w:val="00203E1F"/>
    <w:rsid w:val="00204110"/>
    <w:rsid w:val="002052B6"/>
    <w:rsid w:val="00205A47"/>
    <w:rsid w:val="002074F5"/>
    <w:rsid w:val="00207ADE"/>
    <w:rsid w:val="00210136"/>
    <w:rsid w:val="00210672"/>
    <w:rsid w:val="00211159"/>
    <w:rsid w:val="00211621"/>
    <w:rsid w:val="00211FB1"/>
    <w:rsid w:val="002128A3"/>
    <w:rsid w:val="00212BAA"/>
    <w:rsid w:val="00214089"/>
    <w:rsid w:val="002142C1"/>
    <w:rsid w:val="00214C2A"/>
    <w:rsid w:val="002164D7"/>
    <w:rsid w:val="0021665F"/>
    <w:rsid w:val="00216EA8"/>
    <w:rsid w:val="00220285"/>
    <w:rsid w:val="00220856"/>
    <w:rsid w:val="00222346"/>
    <w:rsid w:val="002242C3"/>
    <w:rsid w:val="002242E1"/>
    <w:rsid w:val="002279CE"/>
    <w:rsid w:val="00227BFB"/>
    <w:rsid w:val="002305C7"/>
    <w:rsid w:val="00232F21"/>
    <w:rsid w:val="00234739"/>
    <w:rsid w:val="00235586"/>
    <w:rsid w:val="00236EB2"/>
    <w:rsid w:val="0023749D"/>
    <w:rsid w:val="00241583"/>
    <w:rsid w:val="00241EE3"/>
    <w:rsid w:val="00244366"/>
    <w:rsid w:val="00244D19"/>
    <w:rsid w:val="00245B39"/>
    <w:rsid w:val="00246C43"/>
    <w:rsid w:val="00247684"/>
    <w:rsid w:val="00247BBE"/>
    <w:rsid w:val="00247DE1"/>
    <w:rsid w:val="00250032"/>
    <w:rsid w:val="00251A4C"/>
    <w:rsid w:val="00252401"/>
    <w:rsid w:val="00252614"/>
    <w:rsid w:val="00252C69"/>
    <w:rsid w:val="00253165"/>
    <w:rsid w:val="00253E4C"/>
    <w:rsid w:val="0025747D"/>
    <w:rsid w:val="00257716"/>
    <w:rsid w:val="00262AE4"/>
    <w:rsid w:val="00262ED1"/>
    <w:rsid w:val="002631C5"/>
    <w:rsid w:val="002640D6"/>
    <w:rsid w:val="0026518F"/>
    <w:rsid w:val="002662AC"/>
    <w:rsid w:val="00266340"/>
    <w:rsid w:val="00266B78"/>
    <w:rsid w:val="00272FDC"/>
    <w:rsid w:val="00273697"/>
    <w:rsid w:val="002748DC"/>
    <w:rsid w:val="002822AA"/>
    <w:rsid w:val="002837C4"/>
    <w:rsid w:val="002846BA"/>
    <w:rsid w:val="00284996"/>
    <w:rsid w:val="00285BCA"/>
    <w:rsid w:val="00285D99"/>
    <w:rsid w:val="00286BAA"/>
    <w:rsid w:val="002936D3"/>
    <w:rsid w:val="00293E7C"/>
    <w:rsid w:val="002948D9"/>
    <w:rsid w:val="00295E27"/>
    <w:rsid w:val="00296957"/>
    <w:rsid w:val="002971D8"/>
    <w:rsid w:val="002A18D3"/>
    <w:rsid w:val="002A270E"/>
    <w:rsid w:val="002A4289"/>
    <w:rsid w:val="002A5F11"/>
    <w:rsid w:val="002A61B4"/>
    <w:rsid w:val="002A6CC3"/>
    <w:rsid w:val="002B0DC9"/>
    <w:rsid w:val="002B124D"/>
    <w:rsid w:val="002B2C3D"/>
    <w:rsid w:val="002B2CE3"/>
    <w:rsid w:val="002B2E4C"/>
    <w:rsid w:val="002B3749"/>
    <w:rsid w:val="002B4B59"/>
    <w:rsid w:val="002B72A3"/>
    <w:rsid w:val="002B74A4"/>
    <w:rsid w:val="002B79C5"/>
    <w:rsid w:val="002B7BB6"/>
    <w:rsid w:val="002C1BCF"/>
    <w:rsid w:val="002C60E7"/>
    <w:rsid w:val="002C729F"/>
    <w:rsid w:val="002D0972"/>
    <w:rsid w:val="002D13D9"/>
    <w:rsid w:val="002D2420"/>
    <w:rsid w:val="002D2A16"/>
    <w:rsid w:val="002D2D97"/>
    <w:rsid w:val="002D2E87"/>
    <w:rsid w:val="002D4C2C"/>
    <w:rsid w:val="002D4F24"/>
    <w:rsid w:val="002D5184"/>
    <w:rsid w:val="002D601E"/>
    <w:rsid w:val="002D7CE5"/>
    <w:rsid w:val="002E0083"/>
    <w:rsid w:val="002E0350"/>
    <w:rsid w:val="002E078B"/>
    <w:rsid w:val="002E0DE4"/>
    <w:rsid w:val="002E0E56"/>
    <w:rsid w:val="002E1203"/>
    <w:rsid w:val="002E15B5"/>
    <w:rsid w:val="002E296D"/>
    <w:rsid w:val="002E2EF3"/>
    <w:rsid w:val="002E461C"/>
    <w:rsid w:val="002E6793"/>
    <w:rsid w:val="002F4BCE"/>
    <w:rsid w:val="002F5F6C"/>
    <w:rsid w:val="003000F9"/>
    <w:rsid w:val="00300F2C"/>
    <w:rsid w:val="00302B5B"/>
    <w:rsid w:val="003055F0"/>
    <w:rsid w:val="00305BE9"/>
    <w:rsid w:val="00305DED"/>
    <w:rsid w:val="00305F41"/>
    <w:rsid w:val="00307CE5"/>
    <w:rsid w:val="00310B79"/>
    <w:rsid w:val="00310CDC"/>
    <w:rsid w:val="00311B2D"/>
    <w:rsid w:val="00312AD5"/>
    <w:rsid w:val="0031368E"/>
    <w:rsid w:val="003213B4"/>
    <w:rsid w:val="00321C67"/>
    <w:rsid w:val="0032268B"/>
    <w:rsid w:val="00323606"/>
    <w:rsid w:val="00324A1C"/>
    <w:rsid w:val="00324FA7"/>
    <w:rsid w:val="00327C99"/>
    <w:rsid w:val="00327CE0"/>
    <w:rsid w:val="00330180"/>
    <w:rsid w:val="003313FB"/>
    <w:rsid w:val="003327CF"/>
    <w:rsid w:val="00332B31"/>
    <w:rsid w:val="00333C6B"/>
    <w:rsid w:val="00334BB2"/>
    <w:rsid w:val="00334F03"/>
    <w:rsid w:val="003357CE"/>
    <w:rsid w:val="003371F4"/>
    <w:rsid w:val="003376B0"/>
    <w:rsid w:val="00337B4E"/>
    <w:rsid w:val="00340082"/>
    <w:rsid w:val="00342066"/>
    <w:rsid w:val="003425F9"/>
    <w:rsid w:val="00342A87"/>
    <w:rsid w:val="00342BDC"/>
    <w:rsid w:val="00343EDE"/>
    <w:rsid w:val="00344617"/>
    <w:rsid w:val="00344830"/>
    <w:rsid w:val="00344AC6"/>
    <w:rsid w:val="003461BC"/>
    <w:rsid w:val="00346227"/>
    <w:rsid w:val="0035002F"/>
    <w:rsid w:val="0035004D"/>
    <w:rsid w:val="00350941"/>
    <w:rsid w:val="00350A66"/>
    <w:rsid w:val="00352CC6"/>
    <w:rsid w:val="003537EE"/>
    <w:rsid w:val="0035583F"/>
    <w:rsid w:val="00356F15"/>
    <w:rsid w:val="00360DEF"/>
    <w:rsid w:val="00361268"/>
    <w:rsid w:val="0036282E"/>
    <w:rsid w:val="0036303E"/>
    <w:rsid w:val="00363113"/>
    <w:rsid w:val="00364A84"/>
    <w:rsid w:val="00364E82"/>
    <w:rsid w:val="00367C86"/>
    <w:rsid w:val="00370010"/>
    <w:rsid w:val="00370541"/>
    <w:rsid w:val="003721C0"/>
    <w:rsid w:val="0037312B"/>
    <w:rsid w:val="003746AB"/>
    <w:rsid w:val="00374A1A"/>
    <w:rsid w:val="00374F8E"/>
    <w:rsid w:val="00374FAE"/>
    <w:rsid w:val="0037579C"/>
    <w:rsid w:val="003805E0"/>
    <w:rsid w:val="00381A97"/>
    <w:rsid w:val="00381EC3"/>
    <w:rsid w:val="00383B18"/>
    <w:rsid w:val="003843A9"/>
    <w:rsid w:val="003866BE"/>
    <w:rsid w:val="00386F72"/>
    <w:rsid w:val="003877C1"/>
    <w:rsid w:val="003900D0"/>
    <w:rsid w:val="0039010C"/>
    <w:rsid w:val="00390B9F"/>
    <w:rsid w:val="00390E83"/>
    <w:rsid w:val="003912EE"/>
    <w:rsid w:val="00391A9D"/>
    <w:rsid w:val="00393899"/>
    <w:rsid w:val="00393F5B"/>
    <w:rsid w:val="00396439"/>
    <w:rsid w:val="003A080C"/>
    <w:rsid w:val="003A0B50"/>
    <w:rsid w:val="003A3A17"/>
    <w:rsid w:val="003A4A47"/>
    <w:rsid w:val="003A4DC0"/>
    <w:rsid w:val="003A5A6A"/>
    <w:rsid w:val="003A64E1"/>
    <w:rsid w:val="003A720A"/>
    <w:rsid w:val="003B1A55"/>
    <w:rsid w:val="003B2270"/>
    <w:rsid w:val="003B2371"/>
    <w:rsid w:val="003B3114"/>
    <w:rsid w:val="003B3626"/>
    <w:rsid w:val="003B3725"/>
    <w:rsid w:val="003B399B"/>
    <w:rsid w:val="003B500F"/>
    <w:rsid w:val="003B53CB"/>
    <w:rsid w:val="003B5D92"/>
    <w:rsid w:val="003B5F06"/>
    <w:rsid w:val="003B71B7"/>
    <w:rsid w:val="003B73D7"/>
    <w:rsid w:val="003C039B"/>
    <w:rsid w:val="003C22A3"/>
    <w:rsid w:val="003C273A"/>
    <w:rsid w:val="003C2E8C"/>
    <w:rsid w:val="003C36BD"/>
    <w:rsid w:val="003C3D7C"/>
    <w:rsid w:val="003C6ECE"/>
    <w:rsid w:val="003D074B"/>
    <w:rsid w:val="003D11AB"/>
    <w:rsid w:val="003D287A"/>
    <w:rsid w:val="003D28F4"/>
    <w:rsid w:val="003D2A66"/>
    <w:rsid w:val="003D2F79"/>
    <w:rsid w:val="003D5166"/>
    <w:rsid w:val="003E040D"/>
    <w:rsid w:val="003E15EA"/>
    <w:rsid w:val="003E185E"/>
    <w:rsid w:val="003E2568"/>
    <w:rsid w:val="003E3B81"/>
    <w:rsid w:val="003E4ED6"/>
    <w:rsid w:val="003E647E"/>
    <w:rsid w:val="003E6724"/>
    <w:rsid w:val="003E6869"/>
    <w:rsid w:val="003E6F63"/>
    <w:rsid w:val="003F2CB1"/>
    <w:rsid w:val="003F42E5"/>
    <w:rsid w:val="003F5829"/>
    <w:rsid w:val="003F6C65"/>
    <w:rsid w:val="00400824"/>
    <w:rsid w:val="00402EB4"/>
    <w:rsid w:val="00404129"/>
    <w:rsid w:val="00406331"/>
    <w:rsid w:val="00406A27"/>
    <w:rsid w:val="004078DF"/>
    <w:rsid w:val="00412444"/>
    <w:rsid w:val="00412668"/>
    <w:rsid w:val="00412F46"/>
    <w:rsid w:val="004130C5"/>
    <w:rsid w:val="004142F8"/>
    <w:rsid w:val="004203BD"/>
    <w:rsid w:val="00421F1E"/>
    <w:rsid w:val="00424F14"/>
    <w:rsid w:val="00425521"/>
    <w:rsid w:val="004266AE"/>
    <w:rsid w:val="00426E5D"/>
    <w:rsid w:val="00427D82"/>
    <w:rsid w:val="00427F79"/>
    <w:rsid w:val="004305DA"/>
    <w:rsid w:val="004313D3"/>
    <w:rsid w:val="00431D3B"/>
    <w:rsid w:val="00433291"/>
    <w:rsid w:val="00434678"/>
    <w:rsid w:val="004355F3"/>
    <w:rsid w:val="00437064"/>
    <w:rsid w:val="004377D7"/>
    <w:rsid w:val="00437EA3"/>
    <w:rsid w:val="004402F5"/>
    <w:rsid w:val="004410B1"/>
    <w:rsid w:val="00441218"/>
    <w:rsid w:val="004412FE"/>
    <w:rsid w:val="004422CD"/>
    <w:rsid w:val="0044251B"/>
    <w:rsid w:val="004426EC"/>
    <w:rsid w:val="004433F7"/>
    <w:rsid w:val="004448A6"/>
    <w:rsid w:val="00445224"/>
    <w:rsid w:val="00445BF5"/>
    <w:rsid w:val="004461E8"/>
    <w:rsid w:val="00446900"/>
    <w:rsid w:val="0045124B"/>
    <w:rsid w:val="0045249B"/>
    <w:rsid w:val="00453447"/>
    <w:rsid w:val="0045363F"/>
    <w:rsid w:val="00454793"/>
    <w:rsid w:val="0045496D"/>
    <w:rsid w:val="00455431"/>
    <w:rsid w:val="00457D0F"/>
    <w:rsid w:val="004601DC"/>
    <w:rsid w:val="00461754"/>
    <w:rsid w:val="004619EC"/>
    <w:rsid w:val="00462B50"/>
    <w:rsid w:val="0046361C"/>
    <w:rsid w:val="00463FCF"/>
    <w:rsid w:val="00464392"/>
    <w:rsid w:val="00464BC7"/>
    <w:rsid w:val="00465409"/>
    <w:rsid w:val="00465976"/>
    <w:rsid w:val="00465A8C"/>
    <w:rsid w:val="004665B8"/>
    <w:rsid w:val="0046681E"/>
    <w:rsid w:val="0046682D"/>
    <w:rsid w:val="00470994"/>
    <w:rsid w:val="00471663"/>
    <w:rsid w:val="004732DF"/>
    <w:rsid w:val="00473332"/>
    <w:rsid w:val="00473D78"/>
    <w:rsid w:val="00474D1F"/>
    <w:rsid w:val="00475635"/>
    <w:rsid w:val="0047620C"/>
    <w:rsid w:val="0048102C"/>
    <w:rsid w:val="00482027"/>
    <w:rsid w:val="00483529"/>
    <w:rsid w:val="00484F4D"/>
    <w:rsid w:val="004861C5"/>
    <w:rsid w:val="00486A28"/>
    <w:rsid w:val="00486DFA"/>
    <w:rsid w:val="00487B81"/>
    <w:rsid w:val="00487B92"/>
    <w:rsid w:val="00491D44"/>
    <w:rsid w:val="004926E6"/>
    <w:rsid w:val="0049438A"/>
    <w:rsid w:val="004973DA"/>
    <w:rsid w:val="00497E6D"/>
    <w:rsid w:val="004A1267"/>
    <w:rsid w:val="004A198D"/>
    <w:rsid w:val="004A3729"/>
    <w:rsid w:val="004A5982"/>
    <w:rsid w:val="004A6726"/>
    <w:rsid w:val="004A6F0A"/>
    <w:rsid w:val="004B01FB"/>
    <w:rsid w:val="004B0E50"/>
    <w:rsid w:val="004B0FFC"/>
    <w:rsid w:val="004B23C7"/>
    <w:rsid w:val="004B3018"/>
    <w:rsid w:val="004B6358"/>
    <w:rsid w:val="004B643F"/>
    <w:rsid w:val="004B7041"/>
    <w:rsid w:val="004B72F2"/>
    <w:rsid w:val="004C2462"/>
    <w:rsid w:val="004C29C5"/>
    <w:rsid w:val="004C2E55"/>
    <w:rsid w:val="004C30EF"/>
    <w:rsid w:val="004C6AE1"/>
    <w:rsid w:val="004C6C31"/>
    <w:rsid w:val="004C6E14"/>
    <w:rsid w:val="004C79DC"/>
    <w:rsid w:val="004D0B8B"/>
    <w:rsid w:val="004D10ED"/>
    <w:rsid w:val="004D271B"/>
    <w:rsid w:val="004D36A1"/>
    <w:rsid w:val="004D38A0"/>
    <w:rsid w:val="004D4228"/>
    <w:rsid w:val="004D4C67"/>
    <w:rsid w:val="004D4FD4"/>
    <w:rsid w:val="004D5266"/>
    <w:rsid w:val="004D5AB2"/>
    <w:rsid w:val="004D78A1"/>
    <w:rsid w:val="004D7939"/>
    <w:rsid w:val="004E4948"/>
    <w:rsid w:val="004E4C5A"/>
    <w:rsid w:val="004F08B9"/>
    <w:rsid w:val="004F0EF2"/>
    <w:rsid w:val="004F141D"/>
    <w:rsid w:val="004F22F9"/>
    <w:rsid w:val="004F3415"/>
    <w:rsid w:val="004F35A8"/>
    <w:rsid w:val="004F3FFD"/>
    <w:rsid w:val="004F454F"/>
    <w:rsid w:val="004F57C9"/>
    <w:rsid w:val="004F5D9A"/>
    <w:rsid w:val="004F5E07"/>
    <w:rsid w:val="0050047E"/>
    <w:rsid w:val="005026CC"/>
    <w:rsid w:val="005029CD"/>
    <w:rsid w:val="00504F44"/>
    <w:rsid w:val="0050502D"/>
    <w:rsid w:val="0050561E"/>
    <w:rsid w:val="005059B4"/>
    <w:rsid w:val="0050608A"/>
    <w:rsid w:val="00507052"/>
    <w:rsid w:val="0051195B"/>
    <w:rsid w:val="00513129"/>
    <w:rsid w:val="005132A5"/>
    <w:rsid w:val="00514697"/>
    <w:rsid w:val="005210F1"/>
    <w:rsid w:val="00521106"/>
    <w:rsid w:val="005250F5"/>
    <w:rsid w:val="005259C8"/>
    <w:rsid w:val="0052707D"/>
    <w:rsid w:val="0052737C"/>
    <w:rsid w:val="005275C3"/>
    <w:rsid w:val="00527EEC"/>
    <w:rsid w:val="00530C27"/>
    <w:rsid w:val="00531F3E"/>
    <w:rsid w:val="00532609"/>
    <w:rsid w:val="00532F00"/>
    <w:rsid w:val="00535482"/>
    <w:rsid w:val="00536190"/>
    <w:rsid w:val="005368C7"/>
    <w:rsid w:val="0054369C"/>
    <w:rsid w:val="0054370E"/>
    <w:rsid w:val="0054436B"/>
    <w:rsid w:val="005476A5"/>
    <w:rsid w:val="00547B06"/>
    <w:rsid w:val="00552EBA"/>
    <w:rsid w:val="0055345B"/>
    <w:rsid w:val="00554BE7"/>
    <w:rsid w:val="0055521B"/>
    <w:rsid w:val="00555CA0"/>
    <w:rsid w:val="00556ADB"/>
    <w:rsid w:val="00560EE3"/>
    <w:rsid w:val="00561F32"/>
    <w:rsid w:val="005624F7"/>
    <w:rsid w:val="005625CD"/>
    <w:rsid w:val="00562ED3"/>
    <w:rsid w:val="00563CED"/>
    <w:rsid w:val="0056480B"/>
    <w:rsid w:val="005669F8"/>
    <w:rsid w:val="00570479"/>
    <w:rsid w:val="005705C7"/>
    <w:rsid w:val="005708E1"/>
    <w:rsid w:val="005722FA"/>
    <w:rsid w:val="00573497"/>
    <w:rsid w:val="00573F91"/>
    <w:rsid w:val="00574615"/>
    <w:rsid w:val="00575023"/>
    <w:rsid w:val="00575104"/>
    <w:rsid w:val="00575391"/>
    <w:rsid w:val="0058212C"/>
    <w:rsid w:val="005825BF"/>
    <w:rsid w:val="00582AB4"/>
    <w:rsid w:val="005875DD"/>
    <w:rsid w:val="00592EDC"/>
    <w:rsid w:val="00592FFD"/>
    <w:rsid w:val="0059301A"/>
    <w:rsid w:val="0059687D"/>
    <w:rsid w:val="005973E3"/>
    <w:rsid w:val="005A00FA"/>
    <w:rsid w:val="005A21C4"/>
    <w:rsid w:val="005A2702"/>
    <w:rsid w:val="005A2B4F"/>
    <w:rsid w:val="005A598F"/>
    <w:rsid w:val="005A626A"/>
    <w:rsid w:val="005A6343"/>
    <w:rsid w:val="005B023A"/>
    <w:rsid w:val="005B144F"/>
    <w:rsid w:val="005B3578"/>
    <w:rsid w:val="005B4470"/>
    <w:rsid w:val="005B6452"/>
    <w:rsid w:val="005B6B76"/>
    <w:rsid w:val="005B78E3"/>
    <w:rsid w:val="005C15CE"/>
    <w:rsid w:val="005C1627"/>
    <w:rsid w:val="005C35EE"/>
    <w:rsid w:val="005C39B0"/>
    <w:rsid w:val="005C460A"/>
    <w:rsid w:val="005C627C"/>
    <w:rsid w:val="005C7979"/>
    <w:rsid w:val="005D072B"/>
    <w:rsid w:val="005D1904"/>
    <w:rsid w:val="005D1D35"/>
    <w:rsid w:val="005D2016"/>
    <w:rsid w:val="005D48DD"/>
    <w:rsid w:val="005D4AF5"/>
    <w:rsid w:val="005D540E"/>
    <w:rsid w:val="005D66BC"/>
    <w:rsid w:val="005D77EF"/>
    <w:rsid w:val="005D7B25"/>
    <w:rsid w:val="005E1BAC"/>
    <w:rsid w:val="005E20F3"/>
    <w:rsid w:val="005E2137"/>
    <w:rsid w:val="005E2A10"/>
    <w:rsid w:val="005E3613"/>
    <w:rsid w:val="005E3EB0"/>
    <w:rsid w:val="005E5283"/>
    <w:rsid w:val="005E5D9A"/>
    <w:rsid w:val="005E636B"/>
    <w:rsid w:val="005E6CFA"/>
    <w:rsid w:val="005E7F67"/>
    <w:rsid w:val="005F2029"/>
    <w:rsid w:val="005F24AA"/>
    <w:rsid w:val="005F250B"/>
    <w:rsid w:val="005F3B8C"/>
    <w:rsid w:val="005F3CAC"/>
    <w:rsid w:val="005F3D16"/>
    <w:rsid w:val="005F5842"/>
    <w:rsid w:val="005F5851"/>
    <w:rsid w:val="005F5C98"/>
    <w:rsid w:val="005F7CC6"/>
    <w:rsid w:val="00600DFA"/>
    <w:rsid w:val="00601374"/>
    <w:rsid w:val="00602965"/>
    <w:rsid w:val="00603FA8"/>
    <w:rsid w:val="00604133"/>
    <w:rsid w:val="00604314"/>
    <w:rsid w:val="00604A4D"/>
    <w:rsid w:val="00604F88"/>
    <w:rsid w:val="0060561C"/>
    <w:rsid w:val="00606DC1"/>
    <w:rsid w:val="00610571"/>
    <w:rsid w:val="006108D6"/>
    <w:rsid w:val="006110C8"/>
    <w:rsid w:val="00611545"/>
    <w:rsid w:val="006117D5"/>
    <w:rsid w:val="006137E0"/>
    <w:rsid w:val="00613DD2"/>
    <w:rsid w:val="00614FA8"/>
    <w:rsid w:val="00615579"/>
    <w:rsid w:val="00615AD2"/>
    <w:rsid w:val="006162F9"/>
    <w:rsid w:val="00616692"/>
    <w:rsid w:val="00616DC1"/>
    <w:rsid w:val="006172BD"/>
    <w:rsid w:val="00620266"/>
    <w:rsid w:val="00625FE5"/>
    <w:rsid w:val="00627027"/>
    <w:rsid w:val="00630451"/>
    <w:rsid w:val="00630C96"/>
    <w:rsid w:val="00631B54"/>
    <w:rsid w:val="00631E68"/>
    <w:rsid w:val="006347DD"/>
    <w:rsid w:val="00635A38"/>
    <w:rsid w:val="00641BAB"/>
    <w:rsid w:val="00642928"/>
    <w:rsid w:val="0064329E"/>
    <w:rsid w:val="00643EED"/>
    <w:rsid w:val="00644C59"/>
    <w:rsid w:val="00645399"/>
    <w:rsid w:val="00645845"/>
    <w:rsid w:val="00646EF1"/>
    <w:rsid w:val="00647C26"/>
    <w:rsid w:val="00647CAE"/>
    <w:rsid w:val="00647EE3"/>
    <w:rsid w:val="00650025"/>
    <w:rsid w:val="00650BBF"/>
    <w:rsid w:val="0065203D"/>
    <w:rsid w:val="00652C07"/>
    <w:rsid w:val="006535BD"/>
    <w:rsid w:val="00653719"/>
    <w:rsid w:val="00653F6A"/>
    <w:rsid w:val="00654168"/>
    <w:rsid w:val="00654CED"/>
    <w:rsid w:val="006557E3"/>
    <w:rsid w:val="0065625F"/>
    <w:rsid w:val="00656B70"/>
    <w:rsid w:val="00657EA2"/>
    <w:rsid w:val="0066046A"/>
    <w:rsid w:val="00660FD9"/>
    <w:rsid w:val="00661280"/>
    <w:rsid w:val="006632F8"/>
    <w:rsid w:val="00663EA3"/>
    <w:rsid w:val="00665B01"/>
    <w:rsid w:val="00666921"/>
    <w:rsid w:val="006673D2"/>
    <w:rsid w:val="00667862"/>
    <w:rsid w:val="00670F85"/>
    <w:rsid w:val="0067178A"/>
    <w:rsid w:val="00672D9A"/>
    <w:rsid w:val="006753D3"/>
    <w:rsid w:val="006759F2"/>
    <w:rsid w:val="00675A4D"/>
    <w:rsid w:val="006768E2"/>
    <w:rsid w:val="006804DE"/>
    <w:rsid w:val="0068051A"/>
    <w:rsid w:val="00680DC0"/>
    <w:rsid w:val="00680FF0"/>
    <w:rsid w:val="00681DCA"/>
    <w:rsid w:val="006821B1"/>
    <w:rsid w:val="006822E9"/>
    <w:rsid w:val="00682716"/>
    <w:rsid w:val="006828E3"/>
    <w:rsid w:val="00682A97"/>
    <w:rsid w:val="006833F2"/>
    <w:rsid w:val="006845A1"/>
    <w:rsid w:val="006901E9"/>
    <w:rsid w:val="00690D1F"/>
    <w:rsid w:val="0069170A"/>
    <w:rsid w:val="00691E83"/>
    <w:rsid w:val="00692295"/>
    <w:rsid w:val="006923DF"/>
    <w:rsid w:val="0069280D"/>
    <w:rsid w:val="0069533A"/>
    <w:rsid w:val="00696755"/>
    <w:rsid w:val="00696757"/>
    <w:rsid w:val="006A1B70"/>
    <w:rsid w:val="006A1E78"/>
    <w:rsid w:val="006A1E8C"/>
    <w:rsid w:val="006A27AE"/>
    <w:rsid w:val="006A3053"/>
    <w:rsid w:val="006A319C"/>
    <w:rsid w:val="006A4756"/>
    <w:rsid w:val="006A547F"/>
    <w:rsid w:val="006A6888"/>
    <w:rsid w:val="006A74CC"/>
    <w:rsid w:val="006A7BD9"/>
    <w:rsid w:val="006B27B6"/>
    <w:rsid w:val="006B49C8"/>
    <w:rsid w:val="006B5748"/>
    <w:rsid w:val="006B5B5C"/>
    <w:rsid w:val="006B5F62"/>
    <w:rsid w:val="006B6861"/>
    <w:rsid w:val="006B69DA"/>
    <w:rsid w:val="006C0F0B"/>
    <w:rsid w:val="006C2C1C"/>
    <w:rsid w:val="006C5BB0"/>
    <w:rsid w:val="006C6849"/>
    <w:rsid w:val="006C6DCB"/>
    <w:rsid w:val="006D0C02"/>
    <w:rsid w:val="006D0C99"/>
    <w:rsid w:val="006D2954"/>
    <w:rsid w:val="006D2B28"/>
    <w:rsid w:val="006D2C77"/>
    <w:rsid w:val="006D3D33"/>
    <w:rsid w:val="006D4B82"/>
    <w:rsid w:val="006D52EF"/>
    <w:rsid w:val="006D6179"/>
    <w:rsid w:val="006D6D84"/>
    <w:rsid w:val="006D78B1"/>
    <w:rsid w:val="006E0805"/>
    <w:rsid w:val="006E1FA7"/>
    <w:rsid w:val="006E2DA8"/>
    <w:rsid w:val="006E389B"/>
    <w:rsid w:val="006E49DC"/>
    <w:rsid w:val="006E5334"/>
    <w:rsid w:val="006E5587"/>
    <w:rsid w:val="006F0171"/>
    <w:rsid w:val="006F0290"/>
    <w:rsid w:val="006F0705"/>
    <w:rsid w:val="006F1D5F"/>
    <w:rsid w:val="006F2ACF"/>
    <w:rsid w:val="006F3364"/>
    <w:rsid w:val="006F4F55"/>
    <w:rsid w:val="006F560B"/>
    <w:rsid w:val="0070041E"/>
    <w:rsid w:val="007004DA"/>
    <w:rsid w:val="00700B00"/>
    <w:rsid w:val="00703B37"/>
    <w:rsid w:val="00704A66"/>
    <w:rsid w:val="007108E4"/>
    <w:rsid w:val="00711237"/>
    <w:rsid w:val="00711778"/>
    <w:rsid w:val="00711A84"/>
    <w:rsid w:val="007135EF"/>
    <w:rsid w:val="0071400E"/>
    <w:rsid w:val="007141C7"/>
    <w:rsid w:val="00715CB6"/>
    <w:rsid w:val="007167D7"/>
    <w:rsid w:val="0071716A"/>
    <w:rsid w:val="0072089A"/>
    <w:rsid w:val="00720BFD"/>
    <w:rsid w:val="00720C50"/>
    <w:rsid w:val="00721117"/>
    <w:rsid w:val="007225AD"/>
    <w:rsid w:val="00723BF7"/>
    <w:rsid w:val="0072428C"/>
    <w:rsid w:val="007246CC"/>
    <w:rsid w:val="00724BAE"/>
    <w:rsid w:val="00724F1E"/>
    <w:rsid w:val="00726AC5"/>
    <w:rsid w:val="00727461"/>
    <w:rsid w:val="00731D1C"/>
    <w:rsid w:val="00731D2F"/>
    <w:rsid w:val="007330A3"/>
    <w:rsid w:val="00733B12"/>
    <w:rsid w:val="007346FA"/>
    <w:rsid w:val="0073585D"/>
    <w:rsid w:val="00736BB2"/>
    <w:rsid w:val="00737499"/>
    <w:rsid w:val="00737B61"/>
    <w:rsid w:val="00740D28"/>
    <w:rsid w:val="007426F2"/>
    <w:rsid w:val="0074323C"/>
    <w:rsid w:val="00743AFF"/>
    <w:rsid w:val="00746DBA"/>
    <w:rsid w:val="0075143A"/>
    <w:rsid w:val="00751824"/>
    <w:rsid w:val="00752020"/>
    <w:rsid w:val="0075230A"/>
    <w:rsid w:val="0075311E"/>
    <w:rsid w:val="00753428"/>
    <w:rsid w:val="00754D4D"/>
    <w:rsid w:val="00754EEA"/>
    <w:rsid w:val="00755277"/>
    <w:rsid w:val="007560F0"/>
    <w:rsid w:val="0075618E"/>
    <w:rsid w:val="0075646E"/>
    <w:rsid w:val="007570FE"/>
    <w:rsid w:val="00762188"/>
    <w:rsid w:val="00762385"/>
    <w:rsid w:val="00762BCB"/>
    <w:rsid w:val="00772BFC"/>
    <w:rsid w:val="00772E1F"/>
    <w:rsid w:val="007733B7"/>
    <w:rsid w:val="007734EA"/>
    <w:rsid w:val="00773614"/>
    <w:rsid w:val="00774DCF"/>
    <w:rsid w:val="00775675"/>
    <w:rsid w:val="0077687A"/>
    <w:rsid w:val="00777536"/>
    <w:rsid w:val="00782337"/>
    <w:rsid w:val="007828AF"/>
    <w:rsid w:val="00782C80"/>
    <w:rsid w:val="00786265"/>
    <w:rsid w:val="00786D62"/>
    <w:rsid w:val="0078780E"/>
    <w:rsid w:val="00790A59"/>
    <w:rsid w:val="0079222C"/>
    <w:rsid w:val="00792583"/>
    <w:rsid w:val="00793571"/>
    <w:rsid w:val="007943C1"/>
    <w:rsid w:val="0079548F"/>
    <w:rsid w:val="007958C4"/>
    <w:rsid w:val="007A0D35"/>
    <w:rsid w:val="007A0D7C"/>
    <w:rsid w:val="007A13B9"/>
    <w:rsid w:val="007A1E6C"/>
    <w:rsid w:val="007A22C1"/>
    <w:rsid w:val="007A2514"/>
    <w:rsid w:val="007A3188"/>
    <w:rsid w:val="007A4417"/>
    <w:rsid w:val="007A456C"/>
    <w:rsid w:val="007A4781"/>
    <w:rsid w:val="007A6C85"/>
    <w:rsid w:val="007A6CC6"/>
    <w:rsid w:val="007A7AA4"/>
    <w:rsid w:val="007B0431"/>
    <w:rsid w:val="007B1DE1"/>
    <w:rsid w:val="007B25FC"/>
    <w:rsid w:val="007B3FA0"/>
    <w:rsid w:val="007B5E57"/>
    <w:rsid w:val="007B6235"/>
    <w:rsid w:val="007B62B4"/>
    <w:rsid w:val="007B78A8"/>
    <w:rsid w:val="007C05DF"/>
    <w:rsid w:val="007C07D6"/>
    <w:rsid w:val="007C19D9"/>
    <w:rsid w:val="007C1DF4"/>
    <w:rsid w:val="007C40CD"/>
    <w:rsid w:val="007C4B9F"/>
    <w:rsid w:val="007C4DFE"/>
    <w:rsid w:val="007C5148"/>
    <w:rsid w:val="007C52E5"/>
    <w:rsid w:val="007C53EE"/>
    <w:rsid w:val="007C5EFC"/>
    <w:rsid w:val="007C710B"/>
    <w:rsid w:val="007D0718"/>
    <w:rsid w:val="007D0D85"/>
    <w:rsid w:val="007D30FA"/>
    <w:rsid w:val="007D42B2"/>
    <w:rsid w:val="007D45BA"/>
    <w:rsid w:val="007E1139"/>
    <w:rsid w:val="007E2322"/>
    <w:rsid w:val="007E2517"/>
    <w:rsid w:val="007E263B"/>
    <w:rsid w:val="007E4115"/>
    <w:rsid w:val="007E5743"/>
    <w:rsid w:val="007E74D5"/>
    <w:rsid w:val="007E7A5A"/>
    <w:rsid w:val="007E7AF3"/>
    <w:rsid w:val="007E7D12"/>
    <w:rsid w:val="007F16EC"/>
    <w:rsid w:val="007F2FA1"/>
    <w:rsid w:val="007F36A5"/>
    <w:rsid w:val="007F41DF"/>
    <w:rsid w:val="007F66BA"/>
    <w:rsid w:val="007F7CE9"/>
    <w:rsid w:val="00803E11"/>
    <w:rsid w:val="00805DC8"/>
    <w:rsid w:val="0080776A"/>
    <w:rsid w:val="0080793D"/>
    <w:rsid w:val="00810695"/>
    <w:rsid w:val="00810F46"/>
    <w:rsid w:val="00811B31"/>
    <w:rsid w:val="0081280C"/>
    <w:rsid w:val="008130A5"/>
    <w:rsid w:val="00813343"/>
    <w:rsid w:val="00813905"/>
    <w:rsid w:val="00814142"/>
    <w:rsid w:val="00814738"/>
    <w:rsid w:val="00814AFA"/>
    <w:rsid w:val="00815F14"/>
    <w:rsid w:val="008172C1"/>
    <w:rsid w:val="00817635"/>
    <w:rsid w:val="0082054F"/>
    <w:rsid w:val="0082112F"/>
    <w:rsid w:val="00822594"/>
    <w:rsid w:val="0082289F"/>
    <w:rsid w:val="00825144"/>
    <w:rsid w:val="008251A2"/>
    <w:rsid w:val="008264ED"/>
    <w:rsid w:val="00826C57"/>
    <w:rsid w:val="00830A2A"/>
    <w:rsid w:val="00830A2D"/>
    <w:rsid w:val="00830C48"/>
    <w:rsid w:val="0083169C"/>
    <w:rsid w:val="008331F7"/>
    <w:rsid w:val="008338F0"/>
    <w:rsid w:val="0083403E"/>
    <w:rsid w:val="008344D4"/>
    <w:rsid w:val="00834DEA"/>
    <w:rsid w:val="00834F39"/>
    <w:rsid w:val="0083689B"/>
    <w:rsid w:val="00837EA9"/>
    <w:rsid w:val="00840FE7"/>
    <w:rsid w:val="00841EB3"/>
    <w:rsid w:val="0084446C"/>
    <w:rsid w:val="00845B0D"/>
    <w:rsid w:val="00845DFF"/>
    <w:rsid w:val="00845F25"/>
    <w:rsid w:val="0084663B"/>
    <w:rsid w:val="00847436"/>
    <w:rsid w:val="00847BF6"/>
    <w:rsid w:val="008541CC"/>
    <w:rsid w:val="008546E2"/>
    <w:rsid w:val="00855A7C"/>
    <w:rsid w:val="00856F8A"/>
    <w:rsid w:val="0085783F"/>
    <w:rsid w:val="00857E08"/>
    <w:rsid w:val="008603E8"/>
    <w:rsid w:val="00860527"/>
    <w:rsid w:val="00860FEF"/>
    <w:rsid w:val="00861F89"/>
    <w:rsid w:val="00862C0C"/>
    <w:rsid w:val="008642B6"/>
    <w:rsid w:val="00864A3D"/>
    <w:rsid w:val="00865610"/>
    <w:rsid w:val="00865613"/>
    <w:rsid w:val="00866A11"/>
    <w:rsid w:val="0087141E"/>
    <w:rsid w:val="00872545"/>
    <w:rsid w:val="008725D0"/>
    <w:rsid w:val="00873388"/>
    <w:rsid w:val="00873483"/>
    <w:rsid w:val="00873577"/>
    <w:rsid w:val="008742C4"/>
    <w:rsid w:val="008742FD"/>
    <w:rsid w:val="00874738"/>
    <w:rsid w:val="00874D45"/>
    <w:rsid w:val="00875E18"/>
    <w:rsid w:val="00876C20"/>
    <w:rsid w:val="00876F42"/>
    <w:rsid w:val="00877700"/>
    <w:rsid w:val="0088165F"/>
    <w:rsid w:val="00882057"/>
    <w:rsid w:val="00882EE6"/>
    <w:rsid w:val="00883789"/>
    <w:rsid w:val="00885E17"/>
    <w:rsid w:val="008870FD"/>
    <w:rsid w:val="0088761E"/>
    <w:rsid w:val="008877D9"/>
    <w:rsid w:val="00891D08"/>
    <w:rsid w:val="00892E7D"/>
    <w:rsid w:val="00894FBA"/>
    <w:rsid w:val="00895220"/>
    <w:rsid w:val="00895C46"/>
    <w:rsid w:val="00896300"/>
    <w:rsid w:val="00897EBC"/>
    <w:rsid w:val="008A06E4"/>
    <w:rsid w:val="008A0DE2"/>
    <w:rsid w:val="008A0FED"/>
    <w:rsid w:val="008A17B0"/>
    <w:rsid w:val="008A1AA4"/>
    <w:rsid w:val="008A2B82"/>
    <w:rsid w:val="008A4BCC"/>
    <w:rsid w:val="008A6214"/>
    <w:rsid w:val="008A666D"/>
    <w:rsid w:val="008A7A07"/>
    <w:rsid w:val="008A7B69"/>
    <w:rsid w:val="008A7E34"/>
    <w:rsid w:val="008B0F09"/>
    <w:rsid w:val="008B2F4F"/>
    <w:rsid w:val="008B3C2F"/>
    <w:rsid w:val="008B4736"/>
    <w:rsid w:val="008B4A96"/>
    <w:rsid w:val="008B5B97"/>
    <w:rsid w:val="008B5E01"/>
    <w:rsid w:val="008B6838"/>
    <w:rsid w:val="008B68E8"/>
    <w:rsid w:val="008B6F2D"/>
    <w:rsid w:val="008B7C2E"/>
    <w:rsid w:val="008B7C7E"/>
    <w:rsid w:val="008C0A64"/>
    <w:rsid w:val="008C0D55"/>
    <w:rsid w:val="008C13E0"/>
    <w:rsid w:val="008C1C92"/>
    <w:rsid w:val="008C1EF9"/>
    <w:rsid w:val="008C2118"/>
    <w:rsid w:val="008C3CF6"/>
    <w:rsid w:val="008C442F"/>
    <w:rsid w:val="008C5377"/>
    <w:rsid w:val="008C6028"/>
    <w:rsid w:val="008C60E0"/>
    <w:rsid w:val="008C62CA"/>
    <w:rsid w:val="008C6E92"/>
    <w:rsid w:val="008C7CF2"/>
    <w:rsid w:val="008C7F25"/>
    <w:rsid w:val="008C7F87"/>
    <w:rsid w:val="008D2922"/>
    <w:rsid w:val="008D3873"/>
    <w:rsid w:val="008D4A2E"/>
    <w:rsid w:val="008D7AA6"/>
    <w:rsid w:val="008E01C1"/>
    <w:rsid w:val="008E1D3A"/>
    <w:rsid w:val="008E2312"/>
    <w:rsid w:val="008E2BA6"/>
    <w:rsid w:val="008E3BFC"/>
    <w:rsid w:val="008E3FBC"/>
    <w:rsid w:val="008E6072"/>
    <w:rsid w:val="008E7A82"/>
    <w:rsid w:val="008F073B"/>
    <w:rsid w:val="008F2260"/>
    <w:rsid w:val="008F23E0"/>
    <w:rsid w:val="008F241A"/>
    <w:rsid w:val="008F3CB3"/>
    <w:rsid w:val="008F3F37"/>
    <w:rsid w:val="008F40F8"/>
    <w:rsid w:val="008F46A9"/>
    <w:rsid w:val="008F6145"/>
    <w:rsid w:val="008F75CF"/>
    <w:rsid w:val="008F78B0"/>
    <w:rsid w:val="008F78CD"/>
    <w:rsid w:val="009005A1"/>
    <w:rsid w:val="00901165"/>
    <w:rsid w:val="00901DAA"/>
    <w:rsid w:val="00902D24"/>
    <w:rsid w:val="00904840"/>
    <w:rsid w:val="009048AE"/>
    <w:rsid w:val="00904CDB"/>
    <w:rsid w:val="00905180"/>
    <w:rsid w:val="00907FE2"/>
    <w:rsid w:val="00913421"/>
    <w:rsid w:val="00913ED5"/>
    <w:rsid w:val="0091467D"/>
    <w:rsid w:val="009172BF"/>
    <w:rsid w:val="00917D66"/>
    <w:rsid w:val="00920597"/>
    <w:rsid w:val="00920ED5"/>
    <w:rsid w:val="00922C83"/>
    <w:rsid w:val="0092390B"/>
    <w:rsid w:val="00925054"/>
    <w:rsid w:val="009255D8"/>
    <w:rsid w:val="009259AD"/>
    <w:rsid w:val="00925BC2"/>
    <w:rsid w:val="00926E9C"/>
    <w:rsid w:val="00926FCB"/>
    <w:rsid w:val="00927020"/>
    <w:rsid w:val="009276F6"/>
    <w:rsid w:val="00930024"/>
    <w:rsid w:val="009302AF"/>
    <w:rsid w:val="00930536"/>
    <w:rsid w:val="009306BD"/>
    <w:rsid w:val="00930A7D"/>
    <w:rsid w:val="00931036"/>
    <w:rsid w:val="009318EE"/>
    <w:rsid w:val="00932C21"/>
    <w:rsid w:val="009335D3"/>
    <w:rsid w:val="00933DC3"/>
    <w:rsid w:val="00934153"/>
    <w:rsid w:val="0093499D"/>
    <w:rsid w:val="00936271"/>
    <w:rsid w:val="00936FF4"/>
    <w:rsid w:val="00940399"/>
    <w:rsid w:val="00940687"/>
    <w:rsid w:val="00941F3C"/>
    <w:rsid w:val="009421F3"/>
    <w:rsid w:val="009433C5"/>
    <w:rsid w:val="009443DF"/>
    <w:rsid w:val="0094452B"/>
    <w:rsid w:val="00946C58"/>
    <w:rsid w:val="00947652"/>
    <w:rsid w:val="00950383"/>
    <w:rsid w:val="00950CD3"/>
    <w:rsid w:val="009513B2"/>
    <w:rsid w:val="0095353F"/>
    <w:rsid w:val="009567D4"/>
    <w:rsid w:val="00956C5A"/>
    <w:rsid w:val="00957B92"/>
    <w:rsid w:val="00957E2E"/>
    <w:rsid w:val="009600E8"/>
    <w:rsid w:val="00960840"/>
    <w:rsid w:val="00961AD8"/>
    <w:rsid w:val="00962401"/>
    <w:rsid w:val="00962A7D"/>
    <w:rsid w:val="0096317F"/>
    <w:rsid w:val="00964722"/>
    <w:rsid w:val="00964954"/>
    <w:rsid w:val="00966C87"/>
    <w:rsid w:val="00970322"/>
    <w:rsid w:val="00972B1C"/>
    <w:rsid w:val="00973DBA"/>
    <w:rsid w:val="00973F99"/>
    <w:rsid w:val="00974C42"/>
    <w:rsid w:val="00975292"/>
    <w:rsid w:val="0097582D"/>
    <w:rsid w:val="00976113"/>
    <w:rsid w:val="009762D2"/>
    <w:rsid w:val="00980C2D"/>
    <w:rsid w:val="009810DE"/>
    <w:rsid w:val="00981FB5"/>
    <w:rsid w:val="00983EB6"/>
    <w:rsid w:val="009850C8"/>
    <w:rsid w:val="00985B2A"/>
    <w:rsid w:val="00987544"/>
    <w:rsid w:val="009922CD"/>
    <w:rsid w:val="00992384"/>
    <w:rsid w:val="00992DB9"/>
    <w:rsid w:val="009932B1"/>
    <w:rsid w:val="00995E5C"/>
    <w:rsid w:val="00997786"/>
    <w:rsid w:val="009A00BD"/>
    <w:rsid w:val="009A02BD"/>
    <w:rsid w:val="009A052A"/>
    <w:rsid w:val="009A1A66"/>
    <w:rsid w:val="009A20CD"/>
    <w:rsid w:val="009A3F67"/>
    <w:rsid w:val="009A482C"/>
    <w:rsid w:val="009A4D73"/>
    <w:rsid w:val="009A5915"/>
    <w:rsid w:val="009A59D3"/>
    <w:rsid w:val="009A74C1"/>
    <w:rsid w:val="009A7A07"/>
    <w:rsid w:val="009A7A23"/>
    <w:rsid w:val="009B0BCD"/>
    <w:rsid w:val="009B179B"/>
    <w:rsid w:val="009B21E8"/>
    <w:rsid w:val="009B229C"/>
    <w:rsid w:val="009B236A"/>
    <w:rsid w:val="009B2C2A"/>
    <w:rsid w:val="009B34CF"/>
    <w:rsid w:val="009B5ECC"/>
    <w:rsid w:val="009C07D2"/>
    <w:rsid w:val="009C0F50"/>
    <w:rsid w:val="009C1913"/>
    <w:rsid w:val="009C1AF4"/>
    <w:rsid w:val="009C2992"/>
    <w:rsid w:val="009C3576"/>
    <w:rsid w:val="009C399B"/>
    <w:rsid w:val="009C4518"/>
    <w:rsid w:val="009C4FB4"/>
    <w:rsid w:val="009C57C6"/>
    <w:rsid w:val="009C5FA8"/>
    <w:rsid w:val="009C7251"/>
    <w:rsid w:val="009D09EE"/>
    <w:rsid w:val="009D1286"/>
    <w:rsid w:val="009D2835"/>
    <w:rsid w:val="009D3D2F"/>
    <w:rsid w:val="009D5C56"/>
    <w:rsid w:val="009D5F08"/>
    <w:rsid w:val="009D7713"/>
    <w:rsid w:val="009E0C6F"/>
    <w:rsid w:val="009E128C"/>
    <w:rsid w:val="009E16ED"/>
    <w:rsid w:val="009E1EBB"/>
    <w:rsid w:val="009E283F"/>
    <w:rsid w:val="009E2A5A"/>
    <w:rsid w:val="009E4EAC"/>
    <w:rsid w:val="009E6C66"/>
    <w:rsid w:val="009E7D4B"/>
    <w:rsid w:val="009F0A64"/>
    <w:rsid w:val="009F356A"/>
    <w:rsid w:val="009F58FB"/>
    <w:rsid w:val="009F5E23"/>
    <w:rsid w:val="00A00F59"/>
    <w:rsid w:val="00A01D2C"/>
    <w:rsid w:val="00A04487"/>
    <w:rsid w:val="00A070AB"/>
    <w:rsid w:val="00A10FDE"/>
    <w:rsid w:val="00A11E7B"/>
    <w:rsid w:val="00A124F7"/>
    <w:rsid w:val="00A12F62"/>
    <w:rsid w:val="00A14725"/>
    <w:rsid w:val="00A147D9"/>
    <w:rsid w:val="00A15178"/>
    <w:rsid w:val="00A1634D"/>
    <w:rsid w:val="00A166CF"/>
    <w:rsid w:val="00A17058"/>
    <w:rsid w:val="00A17758"/>
    <w:rsid w:val="00A17B5E"/>
    <w:rsid w:val="00A20543"/>
    <w:rsid w:val="00A20890"/>
    <w:rsid w:val="00A2137A"/>
    <w:rsid w:val="00A226AA"/>
    <w:rsid w:val="00A226E1"/>
    <w:rsid w:val="00A23A16"/>
    <w:rsid w:val="00A2650C"/>
    <w:rsid w:val="00A27B0D"/>
    <w:rsid w:val="00A311A6"/>
    <w:rsid w:val="00A3158F"/>
    <w:rsid w:val="00A328C2"/>
    <w:rsid w:val="00A33423"/>
    <w:rsid w:val="00A34040"/>
    <w:rsid w:val="00A347E3"/>
    <w:rsid w:val="00A34824"/>
    <w:rsid w:val="00A353C1"/>
    <w:rsid w:val="00A36F6E"/>
    <w:rsid w:val="00A36F9C"/>
    <w:rsid w:val="00A4011C"/>
    <w:rsid w:val="00A406A7"/>
    <w:rsid w:val="00A413B5"/>
    <w:rsid w:val="00A41F59"/>
    <w:rsid w:val="00A42092"/>
    <w:rsid w:val="00A427BE"/>
    <w:rsid w:val="00A42E64"/>
    <w:rsid w:val="00A44193"/>
    <w:rsid w:val="00A443B5"/>
    <w:rsid w:val="00A4451C"/>
    <w:rsid w:val="00A447DD"/>
    <w:rsid w:val="00A449C0"/>
    <w:rsid w:val="00A45CE0"/>
    <w:rsid w:val="00A47D6B"/>
    <w:rsid w:val="00A51CEC"/>
    <w:rsid w:val="00A5270A"/>
    <w:rsid w:val="00A54153"/>
    <w:rsid w:val="00A54D22"/>
    <w:rsid w:val="00A56909"/>
    <w:rsid w:val="00A57C2E"/>
    <w:rsid w:val="00A57E7C"/>
    <w:rsid w:val="00A62652"/>
    <w:rsid w:val="00A645A0"/>
    <w:rsid w:val="00A65631"/>
    <w:rsid w:val="00A7084A"/>
    <w:rsid w:val="00A730E2"/>
    <w:rsid w:val="00A73498"/>
    <w:rsid w:val="00A73805"/>
    <w:rsid w:val="00A742D9"/>
    <w:rsid w:val="00A7731D"/>
    <w:rsid w:val="00A777C4"/>
    <w:rsid w:val="00A77C14"/>
    <w:rsid w:val="00A81E7C"/>
    <w:rsid w:val="00A8202B"/>
    <w:rsid w:val="00A82752"/>
    <w:rsid w:val="00A87472"/>
    <w:rsid w:val="00A87853"/>
    <w:rsid w:val="00A901CF"/>
    <w:rsid w:val="00A91BD8"/>
    <w:rsid w:val="00A9303D"/>
    <w:rsid w:val="00A93375"/>
    <w:rsid w:val="00A94B8F"/>
    <w:rsid w:val="00A95254"/>
    <w:rsid w:val="00A95319"/>
    <w:rsid w:val="00A97A28"/>
    <w:rsid w:val="00AA010F"/>
    <w:rsid w:val="00AA04B5"/>
    <w:rsid w:val="00AA2316"/>
    <w:rsid w:val="00AA3258"/>
    <w:rsid w:val="00AA41C2"/>
    <w:rsid w:val="00AA45E8"/>
    <w:rsid w:val="00AA74A6"/>
    <w:rsid w:val="00AB0B87"/>
    <w:rsid w:val="00AB1959"/>
    <w:rsid w:val="00AB25CE"/>
    <w:rsid w:val="00AB2D90"/>
    <w:rsid w:val="00AB34B9"/>
    <w:rsid w:val="00AB3D2F"/>
    <w:rsid w:val="00AB682A"/>
    <w:rsid w:val="00AC0028"/>
    <w:rsid w:val="00AC13CD"/>
    <w:rsid w:val="00AC16F9"/>
    <w:rsid w:val="00AC1AC3"/>
    <w:rsid w:val="00AC2114"/>
    <w:rsid w:val="00AC26E6"/>
    <w:rsid w:val="00AC2FC1"/>
    <w:rsid w:val="00AD0674"/>
    <w:rsid w:val="00AD10D5"/>
    <w:rsid w:val="00AD244F"/>
    <w:rsid w:val="00AD343D"/>
    <w:rsid w:val="00AD4FA5"/>
    <w:rsid w:val="00AD7818"/>
    <w:rsid w:val="00AE18FF"/>
    <w:rsid w:val="00AE3A77"/>
    <w:rsid w:val="00AE4069"/>
    <w:rsid w:val="00AE5229"/>
    <w:rsid w:val="00AE57C5"/>
    <w:rsid w:val="00AE5D7B"/>
    <w:rsid w:val="00AE7EDA"/>
    <w:rsid w:val="00AF0811"/>
    <w:rsid w:val="00AF3BA9"/>
    <w:rsid w:val="00AF7BB5"/>
    <w:rsid w:val="00B01AE3"/>
    <w:rsid w:val="00B030BB"/>
    <w:rsid w:val="00B0484A"/>
    <w:rsid w:val="00B07249"/>
    <w:rsid w:val="00B106BC"/>
    <w:rsid w:val="00B11166"/>
    <w:rsid w:val="00B11240"/>
    <w:rsid w:val="00B1175C"/>
    <w:rsid w:val="00B11A18"/>
    <w:rsid w:val="00B11C4E"/>
    <w:rsid w:val="00B134A1"/>
    <w:rsid w:val="00B141B8"/>
    <w:rsid w:val="00B164FE"/>
    <w:rsid w:val="00B17CC2"/>
    <w:rsid w:val="00B200C1"/>
    <w:rsid w:val="00B204F1"/>
    <w:rsid w:val="00B20F03"/>
    <w:rsid w:val="00B216F5"/>
    <w:rsid w:val="00B22888"/>
    <w:rsid w:val="00B23802"/>
    <w:rsid w:val="00B23CB6"/>
    <w:rsid w:val="00B23DBA"/>
    <w:rsid w:val="00B23E30"/>
    <w:rsid w:val="00B2537E"/>
    <w:rsid w:val="00B255CC"/>
    <w:rsid w:val="00B273E5"/>
    <w:rsid w:val="00B277C2"/>
    <w:rsid w:val="00B27A54"/>
    <w:rsid w:val="00B307E0"/>
    <w:rsid w:val="00B31784"/>
    <w:rsid w:val="00B31A59"/>
    <w:rsid w:val="00B32108"/>
    <w:rsid w:val="00B326A1"/>
    <w:rsid w:val="00B33B4D"/>
    <w:rsid w:val="00B34BC0"/>
    <w:rsid w:val="00B34BEF"/>
    <w:rsid w:val="00B35629"/>
    <w:rsid w:val="00B419AC"/>
    <w:rsid w:val="00B42248"/>
    <w:rsid w:val="00B42D39"/>
    <w:rsid w:val="00B4429D"/>
    <w:rsid w:val="00B44B98"/>
    <w:rsid w:val="00B4518C"/>
    <w:rsid w:val="00B45A4B"/>
    <w:rsid w:val="00B4620D"/>
    <w:rsid w:val="00B46DB5"/>
    <w:rsid w:val="00B47E17"/>
    <w:rsid w:val="00B52592"/>
    <w:rsid w:val="00B529E4"/>
    <w:rsid w:val="00B5342B"/>
    <w:rsid w:val="00B53DE2"/>
    <w:rsid w:val="00B55589"/>
    <w:rsid w:val="00B55771"/>
    <w:rsid w:val="00B56F97"/>
    <w:rsid w:val="00B573BF"/>
    <w:rsid w:val="00B57928"/>
    <w:rsid w:val="00B57CCF"/>
    <w:rsid w:val="00B57E6C"/>
    <w:rsid w:val="00B6109A"/>
    <w:rsid w:val="00B6164D"/>
    <w:rsid w:val="00B61811"/>
    <w:rsid w:val="00B6306B"/>
    <w:rsid w:val="00B6402A"/>
    <w:rsid w:val="00B64D0A"/>
    <w:rsid w:val="00B64DE7"/>
    <w:rsid w:val="00B6514C"/>
    <w:rsid w:val="00B66B8A"/>
    <w:rsid w:val="00B67730"/>
    <w:rsid w:val="00B67A1B"/>
    <w:rsid w:val="00B707BE"/>
    <w:rsid w:val="00B732CB"/>
    <w:rsid w:val="00B74500"/>
    <w:rsid w:val="00B77191"/>
    <w:rsid w:val="00B80B7E"/>
    <w:rsid w:val="00B80C2A"/>
    <w:rsid w:val="00B819F7"/>
    <w:rsid w:val="00B81D4F"/>
    <w:rsid w:val="00B828AA"/>
    <w:rsid w:val="00B82E57"/>
    <w:rsid w:val="00B83CB8"/>
    <w:rsid w:val="00B84EEF"/>
    <w:rsid w:val="00B852B3"/>
    <w:rsid w:val="00B86FBC"/>
    <w:rsid w:val="00B92A2D"/>
    <w:rsid w:val="00B92DE0"/>
    <w:rsid w:val="00B93DFF"/>
    <w:rsid w:val="00B93EB2"/>
    <w:rsid w:val="00B94DBA"/>
    <w:rsid w:val="00B9512A"/>
    <w:rsid w:val="00B95448"/>
    <w:rsid w:val="00B96387"/>
    <w:rsid w:val="00B969EF"/>
    <w:rsid w:val="00B969FC"/>
    <w:rsid w:val="00B979A8"/>
    <w:rsid w:val="00BA028D"/>
    <w:rsid w:val="00BA1450"/>
    <w:rsid w:val="00BA15B0"/>
    <w:rsid w:val="00BA162E"/>
    <w:rsid w:val="00BA17F3"/>
    <w:rsid w:val="00BA3816"/>
    <w:rsid w:val="00BA40F8"/>
    <w:rsid w:val="00BA5F30"/>
    <w:rsid w:val="00BA6431"/>
    <w:rsid w:val="00BA6EBE"/>
    <w:rsid w:val="00BB11F4"/>
    <w:rsid w:val="00BB378A"/>
    <w:rsid w:val="00BB3A1E"/>
    <w:rsid w:val="00BB3CF2"/>
    <w:rsid w:val="00BB5B9E"/>
    <w:rsid w:val="00BB6043"/>
    <w:rsid w:val="00BB7F32"/>
    <w:rsid w:val="00BC2640"/>
    <w:rsid w:val="00BC49FF"/>
    <w:rsid w:val="00BC5695"/>
    <w:rsid w:val="00BC6AB6"/>
    <w:rsid w:val="00BC7E26"/>
    <w:rsid w:val="00BD0D0E"/>
    <w:rsid w:val="00BD3A57"/>
    <w:rsid w:val="00BD4647"/>
    <w:rsid w:val="00BD4C78"/>
    <w:rsid w:val="00BD4D9B"/>
    <w:rsid w:val="00BD57B8"/>
    <w:rsid w:val="00BD71C6"/>
    <w:rsid w:val="00BD7683"/>
    <w:rsid w:val="00BE0A2D"/>
    <w:rsid w:val="00BE1429"/>
    <w:rsid w:val="00BE1E5C"/>
    <w:rsid w:val="00BE3309"/>
    <w:rsid w:val="00BE5672"/>
    <w:rsid w:val="00BE6459"/>
    <w:rsid w:val="00BE7D7D"/>
    <w:rsid w:val="00BF2138"/>
    <w:rsid w:val="00BF3A65"/>
    <w:rsid w:val="00BF51D0"/>
    <w:rsid w:val="00BF615B"/>
    <w:rsid w:val="00BF76CD"/>
    <w:rsid w:val="00C00200"/>
    <w:rsid w:val="00C02172"/>
    <w:rsid w:val="00C04114"/>
    <w:rsid w:val="00C05500"/>
    <w:rsid w:val="00C07B5B"/>
    <w:rsid w:val="00C11515"/>
    <w:rsid w:val="00C121D3"/>
    <w:rsid w:val="00C15347"/>
    <w:rsid w:val="00C16BA8"/>
    <w:rsid w:val="00C20686"/>
    <w:rsid w:val="00C209D1"/>
    <w:rsid w:val="00C22AE4"/>
    <w:rsid w:val="00C23F07"/>
    <w:rsid w:val="00C2475A"/>
    <w:rsid w:val="00C323C9"/>
    <w:rsid w:val="00C333E8"/>
    <w:rsid w:val="00C34B33"/>
    <w:rsid w:val="00C351B7"/>
    <w:rsid w:val="00C3550A"/>
    <w:rsid w:val="00C36351"/>
    <w:rsid w:val="00C364E2"/>
    <w:rsid w:val="00C36BB2"/>
    <w:rsid w:val="00C37D8C"/>
    <w:rsid w:val="00C41295"/>
    <w:rsid w:val="00C417C1"/>
    <w:rsid w:val="00C42282"/>
    <w:rsid w:val="00C42320"/>
    <w:rsid w:val="00C42D4A"/>
    <w:rsid w:val="00C42F98"/>
    <w:rsid w:val="00C523FC"/>
    <w:rsid w:val="00C529B5"/>
    <w:rsid w:val="00C5570A"/>
    <w:rsid w:val="00C55AF2"/>
    <w:rsid w:val="00C56A72"/>
    <w:rsid w:val="00C57315"/>
    <w:rsid w:val="00C57B91"/>
    <w:rsid w:val="00C60633"/>
    <w:rsid w:val="00C61F8E"/>
    <w:rsid w:val="00C62CF5"/>
    <w:rsid w:val="00C65EA5"/>
    <w:rsid w:val="00C67D12"/>
    <w:rsid w:val="00C71D04"/>
    <w:rsid w:val="00C737CF"/>
    <w:rsid w:val="00C7695C"/>
    <w:rsid w:val="00C8134A"/>
    <w:rsid w:val="00C81978"/>
    <w:rsid w:val="00C83BD3"/>
    <w:rsid w:val="00C84E2D"/>
    <w:rsid w:val="00C87450"/>
    <w:rsid w:val="00C92DBC"/>
    <w:rsid w:val="00C930EB"/>
    <w:rsid w:val="00C934D4"/>
    <w:rsid w:val="00C957D5"/>
    <w:rsid w:val="00C96909"/>
    <w:rsid w:val="00C96C69"/>
    <w:rsid w:val="00C97197"/>
    <w:rsid w:val="00C97940"/>
    <w:rsid w:val="00CA2B5E"/>
    <w:rsid w:val="00CA37B3"/>
    <w:rsid w:val="00CA6342"/>
    <w:rsid w:val="00CA685A"/>
    <w:rsid w:val="00CA6B8A"/>
    <w:rsid w:val="00CA72B7"/>
    <w:rsid w:val="00CB0E3A"/>
    <w:rsid w:val="00CB131A"/>
    <w:rsid w:val="00CB35C5"/>
    <w:rsid w:val="00CB4245"/>
    <w:rsid w:val="00CB4392"/>
    <w:rsid w:val="00CB5A0D"/>
    <w:rsid w:val="00CB60AD"/>
    <w:rsid w:val="00CB6242"/>
    <w:rsid w:val="00CB72FF"/>
    <w:rsid w:val="00CC0110"/>
    <w:rsid w:val="00CC046B"/>
    <w:rsid w:val="00CC1DE2"/>
    <w:rsid w:val="00CD0E66"/>
    <w:rsid w:val="00CD0FA2"/>
    <w:rsid w:val="00CD1596"/>
    <w:rsid w:val="00CD52A0"/>
    <w:rsid w:val="00CD6273"/>
    <w:rsid w:val="00CD635A"/>
    <w:rsid w:val="00CD7AEF"/>
    <w:rsid w:val="00CE33D6"/>
    <w:rsid w:val="00CE367A"/>
    <w:rsid w:val="00CE3C53"/>
    <w:rsid w:val="00CE5810"/>
    <w:rsid w:val="00CE59DD"/>
    <w:rsid w:val="00CE6049"/>
    <w:rsid w:val="00CE6567"/>
    <w:rsid w:val="00CF010C"/>
    <w:rsid w:val="00CF039C"/>
    <w:rsid w:val="00CF19F0"/>
    <w:rsid w:val="00CF289C"/>
    <w:rsid w:val="00CF2DBA"/>
    <w:rsid w:val="00CF330E"/>
    <w:rsid w:val="00CF3EB3"/>
    <w:rsid w:val="00CF3FD9"/>
    <w:rsid w:val="00CF4663"/>
    <w:rsid w:val="00CF6DA3"/>
    <w:rsid w:val="00CF76E3"/>
    <w:rsid w:val="00CF772A"/>
    <w:rsid w:val="00D02D71"/>
    <w:rsid w:val="00D038AB"/>
    <w:rsid w:val="00D05B15"/>
    <w:rsid w:val="00D05BAA"/>
    <w:rsid w:val="00D06588"/>
    <w:rsid w:val="00D06F70"/>
    <w:rsid w:val="00D071CE"/>
    <w:rsid w:val="00D11761"/>
    <w:rsid w:val="00D13125"/>
    <w:rsid w:val="00D138AE"/>
    <w:rsid w:val="00D14138"/>
    <w:rsid w:val="00D14BE6"/>
    <w:rsid w:val="00D15069"/>
    <w:rsid w:val="00D15E56"/>
    <w:rsid w:val="00D16675"/>
    <w:rsid w:val="00D16692"/>
    <w:rsid w:val="00D16B79"/>
    <w:rsid w:val="00D17838"/>
    <w:rsid w:val="00D17B6A"/>
    <w:rsid w:val="00D20F86"/>
    <w:rsid w:val="00D2217B"/>
    <w:rsid w:val="00D2291C"/>
    <w:rsid w:val="00D243CA"/>
    <w:rsid w:val="00D2572F"/>
    <w:rsid w:val="00D25AC5"/>
    <w:rsid w:val="00D26422"/>
    <w:rsid w:val="00D270D0"/>
    <w:rsid w:val="00D30B3F"/>
    <w:rsid w:val="00D310C6"/>
    <w:rsid w:val="00D31BEE"/>
    <w:rsid w:val="00D31FEF"/>
    <w:rsid w:val="00D334BF"/>
    <w:rsid w:val="00D349AA"/>
    <w:rsid w:val="00D34C96"/>
    <w:rsid w:val="00D35926"/>
    <w:rsid w:val="00D36878"/>
    <w:rsid w:val="00D36A78"/>
    <w:rsid w:val="00D36B35"/>
    <w:rsid w:val="00D36C8E"/>
    <w:rsid w:val="00D36DCB"/>
    <w:rsid w:val="00D407FA"/>
    <w:rsid w:val="00D4273E"/>
    <w:rsid w:val="00D430A9"/>
    <w:rsid w:val="00D476CE"/>
    <w:rsid w:val="00D47A9D"/>
    <w:rsid w:val="00D5008B"/>
    <w:rsid w:val="00D50BC8"/>
    <w:rsid w:val="00D50D0B"/>
    <w:rsid w:val="00D535E4"/>
    <w:rsid w:val="00D5395A"/>
    <w:rsid w:val="00D55AE2"/>
    <w:rsid w:val="00D56D54"/>
    <w:rsid w:val="00D6016A"/>
    <w:rsid w:val="00D60BBE"/>
    <w:rsid w:val="00D6109A"/>
    <w:rsid w:val="00D6275C"/>
    <w:rsid w:val="00D62818"/>
    <w:rsid w:val="00D62B9A"/>
    <w:rsid w:val="00D6490A"/>
    <w:rsid w:val="00D64D51"/>
    <w:rsid w:val="00D65541"/>
    <w:rsid w:val="00D65F01"/>
    <w:rsid w:val="00D66555"/>
    <w:rsid w:val="00D67222"/>
    <w:rsid w:val="00D71DF7"/>
    <w:rsid w:val="00D7232D"/>
    <w:rsid w:val="00D72F54"/>
    <w:rsid w:val="00D75F63"/>
    <w:rsid w:val="00D76A10"/>
    <w:rsid w:val="00D80600"/>
    <w:rsid w:val="00D81351"/>
    <w:rsid w:val="00D845B0"/>
    <w:rsid w:val="00D85B30"/>
    <w:rsid w:val="00D85E38"/>
    <w:rsid w:val="00D91771"/>
    <w:rsid w:val="00D9189C"/>
    <w:rsid w:val="00D91FE1"/>
    <w:rsid w:val="00D9240F"/>
    <w:rsid w:val="00D946BB"/>
    <w:rsid w:val="00D94AAE"/>
    <w:rsid w:val="00D95AA5"/>
    <w:rsid w:val="00D96CAE"/>
    <w:rsid w:val="00DA2219"/>
    <w:rsid w:val="00DA3821"/>
    <w:rsid w:val="00DA387A"/>
    <w:rsid w:val="00DA3921"/>
    <w:rsid w:val="00DA3D4B"/>
    <w:rsid w:val="00DA3E7F"/>
    <w:rsid w:val="00DA4A3F"/>
    <w:rsid w:val="00DA565B"/>
    <w:rsid w:val="00DA581B"/>
    <w:rsid w:val="00DA5A5E"/>
    <w:rsid w:val="00DA71D0"/>
    <w:rsid w:val="00DA7DBF"/>
    <w:rsid w:val="00DB0E1D"/>
    <w:rsid w:val="00DB1526"/>
    <w:rsid w:val="00DB2289"/>
    <w:rsid w:val="00DB27B2"/>
    <w:rsid w:val="00DB2A8E"/>
    <w:rsid w:val="00DB2FFB"/>
    <w:rsid w:val="00DB327F"/>
    <w:rsid w:val="00DB3470"/>
    <w:rsid w:val="00DB3925"/>
    <w:rsid w:val="00DB544B"/>
    <w:rsid w:val="00DB5F5B"/>
    <w:rsid w:val="00DB797E"/>
    <w:rsid w:val="00DC0499"/>
    <w:rsid w:val="00DC0ED7"/>
    <w:rsid w:val="00DC19C7"/>
    <w:rsid w:val="00DC228D"/>
    <w:rsid w:val="00DC3230"/>
    <w:rsid w:val="00DC3E1E"/>
    <w:rsid w:val="00DC3E6E"/>
    <w:rsid w:val="00DC4561"/>
    <w:rsid w:val="00DC4C19"/>
    <w:rsid w:val="00DC54B9"/>
    <w:rsid w:val="00DD1A0B"/>
    <w:rsid w:val="00DD4CAB"/>
    <w:rsid w:val="00DE00D7"/>
    <w:rsid w:val="00DE05F2"/>
    <w:rsid w:val="00DE1236"/>
    <w:rsid w:val="00DE20F1"/>
    <w:rsid w:val="00DE39CA"/>
    <w:rsid w:val="00DE4117"/>
    <w:rsid w:val="00DE414B"/>
    <w:rsid w:val="00DE4565"/>
    <w:rsid w:val="00DE4DA0"/>
    <w:rsid w:val="00DE5434"/>
    <w:rsid w:val="00DE5911"/>
    <w:rsid w:val="00DE5A68"/>
    <w:rsid w:val="00DE69A8"/>
    <w:rsid w:val="00DE7403"/>
    <w:rsid w:val="00DF14AE"/>
    <w:rsid w:val="00DF2170"/>
    <w:rsid w:val="00DF2404"/>
    <w:rsid w:val="00DF2F72"/>
    <w:rsid w:val="00DF3C04"/>
    <w:rsid w:val="00DF4F5C"/>
    <w:rsid w:val="00DF56F6"/>
    <w:rsid w:val="00DF5C4F"/>
    <w:rsid w:val="00E006EB"/>
    <w:rsid w:val="00E009F0"/>
    <w:rsid w:val="00E01D41"/>
    <w:rsid w:val="00E041A9"/>
    <w:rsid w:val="00E0544B"/>
    <w:rsid w:val="00E05E36"/>
    <w:rsid w:val="00E06945"/>
    <w:rsid w:val="00E06AB8"/>
    <w:rsid w:val="00E07DD6"/>
    <w:rsid w:val="00E100A3"/>
    <w:rsid w:val="00E126A1"/>
    <w:rsid w:val="00E138A3"/>
    <w:rsid w:val="00E1453D"/>
    <w:rsid w:val="00E148E3"/>
    <w:rsid w:val="00E1550B"/>
    <w:rsid w:val="00E15E3B"/>
    <w:rsid w:val="00E16C7B"/>
    <w:rsid w:val="00E20984"/>
    <w:rsid w:val="00E20CF6"/>
    <w:rsid w:val="00E21707"/>
    <w:rsid w:val="00E21E73"/>
    <w:rsid w:val="00E22BB7"/>
    <w:rsid w:val="00E23C63"/>
    <w:rsid w:val="00E23F39"/>
    <w:rsid w:val="00E24546"/>
    <w:rsid w:val="00E245BA"/>
    <w:rsid w:val="00E24641"/>
    <w:rsid w:val="00E256F5"/>
    <w:rsid w:val="00E266D2"/>
    <w:rsid w:val="00E26773"/>
    <w:rsid w:val="00E26CA1"/>
    <w:rsid w:val="00E31632"/>
    <w:rsid w:val="00E32236"/>
    <w:rsid w:val="00E337BF"/>
    <w:rsid w:val="00E36AF3"/>
    <w:rsid w:val="00E42C48"/>
    <w:rsid w:val="00E450E9"/>
    <w:rsid w:val="00E4580A"/>
    <w:rsid w:val="00E4603C"/>
    <w:rsid w:val="00E46A39"/>
    <w:rsid w:val="00E47521"/>
    <w:rsid w:val="00E50B64"/>
    <w:rsid w:val="00E52FC1"/>
    <w:rsid w:val="00E546DC"/>
    <w:rsid w:val="00E54B21"/>
    <w:rsid w:val="00E57556"/>
    <w:rsid w:val="00E6173A"/>
    <w:rsid w:val="00E62961"/>
    <w:rsid w:val="00E63C21"/>
    <w:rsid w:val="00E63D09"/>
    <w:rsid w:val="00E646EA"/>
    <w:rsid w:val="00E6673A"/>
    <w:rsid w:val="00E66C15"/>
    <w:rsid w:val="00E7082F"/>
    <w:rsid w:val="00E73F0E"/>
    <w:rsid w:val="00E74E5B"/>
    <w:rsid w:val="00E74F5B"/>
    <w:rsid w:val="00E74FAC"/>
    <w:rsid w:val="00E76A69"/>
    <w:rsid w:val="00E7707C"/>
    <w:rsid w:val="00E77145"/>
    <w:rsid w:val="00E77C49"/>
    <w:rsid w:val="00E806B7"/>
    <w:rsid w:val="00E81185"/>
    <w:rsid w:val="00E82C1B"/>
    <w:rsid w:val="00E85918"/>
    <w:rsid w:val="00E86117"/>
    <w:rsid w:val="00E90256"/>
    <w:rsid w:val="00E905FD"/>
    <w:rsid w:val="00E91AB2"/>
    <w:rsid w:val="00E91BE8"/>
    <w:rsid w:val="00E91F42"/>
    <w:rsid w:val="00E928B0"/>
    <w:rsid w:val="00E936B2"/>
    <w:rsid w:val="00E938AC"/>
    <w:rsid w:val="00E96847"/>
    <w:rsid w:val="00EA1506"/>
    <w:rsid w:val="00EA2CD0"/>
    <w:rsid w:val="00EA431F"/>
    <w:rsid w:val="00EA5281"/>
    <w:rsid w:val="00EA5DD0"/>
    <w:rsid w:val="00EA5F19"/>
    <w:rsid w:val="00EA64A1"/>
    <w:rsid w:val="00EA7BAF"/>
    <w:rsid w:val="00EB04C6"/>
    <w:rsid w:val="00EB2A7B"/>
    <w:rsid w:val="00EB330F"/>
    <w:rsid w:val="00EB4065"/>
    <w:rsid w:val="00EB4098"/>
    <w:rsid w:val="00EB47A1"/>
    <w:rsid w:val="00EB5977"/>
    <w:rsid w:val="00EB5979"/>
    <w:rsid w:val="00EB6110"/>
    <w:rsid w:val="00EB6270"/>
    <w:rsid w:val="00EC08D9"/>
    <w:rsid w:val="00EC0AE8"/>
    <w:rsid w:val="00EC0F8F"/>
    <w:rsid w:val="00EC42B9"/>
    <w:rsid w:val="00EC708F"/>
    <w:rsid w:val="00ED16D8"/>
    <w:rsid w:val="00ED19B2"/>
    <w:rsid w:val="00ED2A13"/>
    <w:rsid w:val="00ED3E7C"/>
    <w:rsid w:val="00EE06EC"/>
    <w:rsid w:val="00EE21DB"/>
    <w:rsid w:val="00EE2AFD"/>
    <w:rsid w:val="00EE2E37"/>
    <w:rsid w:val="00EE332E"/>
    <w:rsid w:val="00EE42D1"/>
    <w:rsid w:val="00EE4476"/>
    <w:rsid w:val="00EE470D"/>
    <w:rsid w:val="00EE4C80"/>
    <w:rsid w:val="00EE4D52"/>
    <w:rsid w:val="00EE5A07"/>
    <w:rsid w:val="00EE7513"/>
    <w:rsid w:val="00EE75CB"/>
    <w:rsid w:val="00EE7F26"/>
    <w:rsid w:val="00EF1BF6"/>
    <w:rsid w:val="00EF1DFA"/>
    <w:rsid w:val="00EF1FA6"/>
    <w:rsid w:val="00EF3388"/>
    <w:rsid w:val="00EF4500"/>
    <w:rsid w:val="00EF639F"/>
    <w:rsid w:val="00EF69E5"/>
    <w:rsid w:val="00F0191C"/>
    <w:rsid w:val="00F01B3B"/>
    <w:rsid w:val="00F02240"/>
    <w:rsid w:val="00F0495A"/>
    <w:rsid w:val="00F0505E"/>
    <w:rsid w:val="00F055F9"/>
    <w:rsid w:val="00F07580"/>
    <w:rsid w:val="00F07ACF"/>
    <w:rsid w:val="00F07F0A"/>
    <w:rsid w:val="00F10FC1"/>
    <w:rsid w:val="00F146DB"/>
    <w:rsid w:val="00F14D24"/>
    <w:rsid w:val="00F16581"/>
    <w:rsid w:val="00F16AFB"/>
    <w:rsid w:val="00F20488"/>
    <w:rsid w:val="00F20CDE"/>
    <w:rsid w:val="00F2318B"/>
    <w:rsid w:val="00F23DB4"/>
    <w:rsid w:val="00F26487"/>
    <w:rsid w:val="00F264F6"/>
    <w:rsid w:val="00F26D58"/>
    <w:rsid w:val="00F2765A"/>
    <w:rsid w:val="00F30D11"/>
    <w:rsid w:val="00F31A4A"/>
    <w:rsid w:val="00F3293F"/>
    <w:rsid w:val="00F33A01"/>
    <w:rsid w:val="00F34416"/>
    <w:rsid w:val="00F344B4"/>
    <w:rsid w:val="00F413B8"/>
    <w:rsid w:val="00F41766"/>
    <w:rsid w:val="00F41E60"/>
    <w:rsid w:val="00F427B3"/>
    <w:rsid w:val="00F42CB4"/>
    <w:rsid w:val="00F43616"/>
    <w:rsid w:val="00F43F8C"/>
    <w:rsid w:val="00F44309"/>
    <w:rsid w:val="00F449EF"/>
    <w:rsid w:val="00F44D29"/>
    <w:rsid w:val="00F51835"/>
    <w:rsid w:val="00F51BA8"/>
    <w:rsid w:val="00F5345B"/>
    <w:rsid w:val="00F55709"/>
    <w:rsid w:val="00F55BB8"/>
    <w:rsid w:val="00F56A07"/>
    <w:rsid w:val="00F60F69"/>
    <w:rsid w:val="00F6241C"/>
    <w:rsid w:val="00F64F2F"/>
    <w:rsid w:val="00F650AB"/>
    <w:rsid w:val="00F6542B"/>
    <w:rsid w:val="00F65A67"/>
    <w:rsid w:val="00F65B59"/>
    <w:rsid w:val="00F6720E"/>
    <w:rsid w:val="00F70F06"/>
    <w:rsid w:val="00F71BC4"/>
    <w:rsid w:val="00F7242F"/>
    <w:rsid w:val="00F72CDB"/>
    <w:rsid w:val="00F72EC5"/>
    <w:rsid w:val="00F73D42"/>
    <w:rsid w:val="00F73EA7"/>
    <w:rsid w:val="00F74FCA"/>
    <w:rsid w:val="00F75086"/>
    <w:rsid w:val="00F755A3"/>
    <w:rsid w:val="00F757D8"/>
    <w:rsid w:val="00F77A6C"/>
    <w:rsid w:val="00F80C7A"/>
    <w:rsid w:val="00F81EFF"/>
    <w:rsid w:val="00F842EE"/>
    <w:rsid w:val="00F84E77"/>
    <w:rsid w:val="00F85551"/>
    <w:rsid w:val="00F86F70"/>
    <w:rsid w:val="00F92E11"/>
    <w:rsid w:val="00F9505B"/>
    <w:rsid w:val="00F951E6"/>
    <w:rsid w:val="00F95BE5"/>
    <w:rsid w:val="00F96BA5"/>
    <w:rsid w:val="00F971D5"/>
    <w:rsid w:val="00F97600"/>
    <w:rsid w:val="00FA0115"/>
    <w:rsid w:val="00FA2102"/>
    <w:rsid w:val="00FA2CA4"/>
    <w:rsid w:val="00FA49AC"/>
    <w:rsid w:val="00FA5A42"/>
    <w:rsid w:val="00FA681B"/>
    <w:rsid w:val="00FA6C0A"/>
    <w:rsid w:val="00FB2AFB"/>
    <w:rsid w:val="00FB3021"/>
    <w:rsid w:val="00FB3554"/>
    <w:rsid w:val="00FB3965"/>
    <w:rsid w:val="00FB5486"/>
    <w:rsid w:val="00FC0C4C"/>
    <w:rsid w:val="00FC1862"/>
    <w:rsid w:val="00FC2462"/>
    <w:rsid w:val="00FC2B0A"/>
    <w:rsid w:val="00FC368E"/>
    <w:rsid w:val="00FC3D96"/>
    <w:rsid w:val="00FC4341"/>
    <w:rsid w:val="00FC5344"/>
    <w:rsid w:val="00FC56E1"/>
    <w:rsid w:val="00FC64A6"/>
    <w:rsid w:val="00FC7020"/>
    <w:rsid w:val="00FC7147"/>
    <w:rsid w:val="00FC76EC"/>
    <w:rsid w:val="00FD0127"/>
    <w:rsid w:val="00FD07CD"/>
    <w:rsid w:val="00FD399C"/>
    <w:rsid w:val="00FD40FE"/>
    <w:rsid w:val="00FD4FF5"/>
    <w:rsid w:val="00FD5AD5"/>
    <w:rsid w:val="00FD5D51"/>
    <w:rsid w:val="00FD5F75"/>
    <w:rsid w:val="00FD7CEF"/>
    <w:rsid w:val="00FE4412"/>
    <w:rsid w:val="00FE73FD"/>
    <w:rsid w:val="00FE7F4E"/>
    <w:rsid w:val="00FF1893"/>
    <w:rsid w:val="00FF1F1E"/>
    <w:rsid w:val="00FF255F"/>
    <w:rsid w:val="00FF5E77"/>
    <w:rsid w:val="00FF6508"/>
    <w:rsid w:val="00FF6602"/>
    <w:rsid w:val="00FF6FEF"/>
    <w:rsid w:val="07AB6BB1"/>
    <w:rsid w:val="15BC5C05"/>
    <w:rsid w:val="29601912"/>
    <w:rsid w:val="30FE770F"/>
    <w:rsid w:val="3E264545"/>
    <w:rsid w:val="58A25D8B"/>
    <w:rsid w:val="6AF84F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foot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a">
    <w:name w:val="Normal"/>
    <w:qFormat/>
    <w:pPr>
      <w:widowControl w:val="0"/>
      <w:jc w:val="both"/>
    </w:pPr>
    <w:rPr>
      <w:kern w:val="2"/>
      <w:sz w:val="21"/>
      <w:szCs w:val="24"/>
    </w:rPr>
  </w:style>
  <w:style w:type="paragraph" w:styleId="1">
    <w:name w:val="heading 1"/>
    <w:basedOn w:val="a"/>
    <w:next w:val="a"/>
    <w:link w:val="1Char"/>
    <w:qFormat/>
    <w:pPr>
      <w:keepNext/>
      <w:keepLines/>
      <w:spacing w:before="340" w:after="330" w:line="578" w:lineRule="auto"/>
      <w:jc w:val="center"/>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rPr>
      <w:b/>
      <w:bCs/>
      <w:kern w:val="44"/>
      <w:sz w:val="44"/>
      <w:szCs w:val="44"/>
    </w:rPr>
  </w:style>
  <w:style w:type="paragraph" w:styleId="a3">
    <w:name w:val="annotation text"/>
    <w:basedOn w:val="a"/>
    <w:link w:val="Char"/>
    <w:pPr>
      <w:jc w:val="left"/>
    </w:pPr>
  </w:style>
  <w:style w:type="character" w:customStyle="1" w:styleId="Char">
    <w:name w:val="批注文字 Char"/>
    <w:link w:val="a3"/>
    <w:rPr>
      <w:kern w:val="2"/>
      <w:sz w:val="21"/>
      <w:szCs w:val="24"/>
    </w:rPr>
  </w:style>
  <w:style w:type="paragraph" w:styleId="a4">
    <w:name w:val="Body Text"/>
    <w:basedOn w:val="a"/>
    <w:link w:val="Char0"/>
    <w:rPr>
      <w:sz w:val="24"/>
      <w:szCs w:val="20"/>
    </w:rPr>
  </w:style>
  <w:style w:type="character" w:customStyle="1" w:styleId="Char0">
    <w:name w:val="正文文本 Char"/>
    <w:link w:val="a4"/>
    <w:rPr>
      <w:kern w:val="2"/>
      <w:sz w:val="24"/>
    </w:rPr>
  </w:style>
  <w:style w:type="paragraph" w:styleId="a5">
    <w:name w:val="Date"/>
    <w:basedOn w:val="a"/>
    <w:next w:val="a"/>
    <w:link w:val="Char1"/>
    <w:pPr>
      <w:ind w:leftChars="2500" w:left="100"/>
    </w:pPr>
  </w:style>
  <w:style w:type="character" w:customStyle="1" w:styleId="Char1">
    <w:name w:val="日期 Char"/>
    <w:link w:val="a5"/>
    <w:rPr>
      <w:kern w:val="2"/>
      <w:sz w:val="21"/>
      <w:szCs w:val="24"/>
    </w:rPr>
  </w:style>
  <w:style w:type="paragraph" w:styleId="a6">
    <w:name w:val="Balloon Text"/>
    <w:basedOn w:val="a"/>
    <w:link w:val="Char2"/>
    <w:rPr>
      <w:sz w:val="18"/>
      <w:szCs w:val="18"/>
    </w:rPr>
  </w:style>
  <w:style w:type="character" w:customStyle="1" w:styleId="Char2">
    <w:name w:val="批注框文本 Char"/>
    <w:link w:val="a6"/>
    <w:rPr>
      <w:kern w:val="2"/>
      <w:sz w:val="18"/>
      <w:szCs w:val="18"/>
    </w:rPr>
  </w:style>
  <w:style w:type="paragraph" w:styleId="a7">
    <w:name w:val="footer"/>
    <w:basedOn w:val="a"/>
    <w:link w:val="Char3"/>
    <w:uiPriority w:val="99"/>
    <w:pPr>
      <w:tabs>
        <w:tab w:val="center" w:pos="4153"/>
        <w:tab w:val="right" w:pos="8306"/>
      </w:tabs>
      <w:snapToGrid w:val="0"/>
      <w:jc w:val="left"/>
    </w:pPr>
    <w:rPr>
      <w:sz w:val="18"/>
      <w:szCs w:val="18"/>
    </w:rPr>
  </w:style>
  <w:style w:type="character" w:customStyle="1" w:styleId="Char3">
    <w:name w:val="页脚 Char"/>
    <w:link w:val="a7"/>
    <w:uiPriority w:val="99"/>
    <w:rPr>
      <w:kern w:val="2"/>
      <w:sz w:val="18"/>
      <w:szCs w:val="18"/>
    </w:rPr>
  </w:style>
  <w:style w:type="paragraph" w:styleId="a8">
    <w:name w:val="header"/>
    <w:basedOn w:val="a"/>
    <w:link w:val="Char4"/>
    <w:pPr>
      <w:pBdr>
        <w:bottom w:val="single" w:sz="6" w:space="1" w:color="auto"/>
      </w:pBdr>
      <w:tabs>
        <w:tab w:val="center" w:pos="4153"/>
        <w:tab w:val="right" w:pos="8306"/>
      </w:tabs>
      <w:snapToGrid w:val="0"/>
      <w:jc w:val="center"/>
    </w:pPr>
    <w:rPr>
      <w:sz w:val="18"/>
      <w:szCs w:val="18"/>
    </w:rPr>
  </w:style>
  <w:style w:type="character" w:customStyle="1" w:styleId="Char4">
    <w:name w:val="页眉 Char"/>
    <w:link w:val="a8"/>
    <w:rPr>
      <w:kern w:val="2"/>
      <w:sz w:val="18"/>
      <w:szCs w:val="18"/>
    </w:rPr>
  </w:style>
  <w:style w:type="paragraph" w:styleId="10">
    <w:name w:val="toc 1"/>
    <w:basedOn w:val="a"/>
    <w:next w:val="a"/>
    <w:uiPriority w:val="39"/>
  </w:style>
  <w:style w:type="paragraph" w:styleId="a9">
    <w:name w:val="Title"/>
    <w:basedOn w:val="a"/>
    <w:next w:val="a"/>
    <w:link w:val="Char5"/>
    <w:qFormat/>
    <w:pPr>
      <w:spacing w:before="240" w:after="60"/>
      <w:ind w:leftChars="300" w:left="300"/>
      <w:jc w:val="left"/>
      <w:outlineLvl w:val="0"/>
    </w:pPr>
    <w:rPr>
      <w:rFonts w:ascii="Cambria" w:hAnsi="Cambria"/>
      <w:b/>
      <w:bCs/>
      <w:sz w:val="28"/>
      <w:szCs w:val="32"/>
    </w:rPr>
  </w:style>
  <w:style w:type="character" w:customStyle="1" w:styleId="Char5">
    <w:name w:val="标题 Char"/>
    <w:link w:val="a9"/>
    <w:rPr>
      <w:rFonts w:ascii="Cambria" w:hAnsi="Cambria" w:cs="Times New Roman"/>
      <w:b/>
      <w:bCs/>
      <w:kern w:val="2"/>
      <w:sz w:val="28"/>
      <w:szCs w:val="32"/>
    </w:rPr>
  </w:style>
  <w:style w:type="paragraph" w:styleId="aa">
    <w:name w:val="annotation subject"/>
    <w:basedOn w:val="a3"/>
    <w:next w:val="a3"/>
    <w:link w:val="Char6"/>
    <w:rPr>
      <w:b/>
      <w:bCs/>
    </w:rPr>
  </w:style>
  <w:style w:type="character" w:customStyle="1" w:styleId="Char6">
    <w:name w:val="批注主题 Char"/>
    <w:link w:val="aa"/>
    <w:rPr>
      <w:b/>
      <w:bCs/>
      <w:kern w:val="2"/>
      <w:sz w:val="21"/>
      <w:szCs w:val="24"/>
    </w:rPr>
  </w:style>
  <w:style w:type="table" w:styleId="ab">
    <w:name w:val="Table Grid"/>
    <w:basedOn w:val="a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c">
    <w:name w:val="Hyperlink"/>
    <w:uiPriority w:val="99"/>
    <w:rPr>
      <w:color w:val="0000FF"/>
      <w:u w:val="single"/>
    </w:rPr>
  </w:style>
  <w:style w:type="character" w:styleId="ad">
    <w:name w:val="annotation reference"/>
    <w:rPr>
      <w:sz w:val="21"/>
      <w:szCs w:val="21"/>
    </w:rPr>
  </w:style>
  <w:style w:type="character" w:customStyle="1" w:styleId="Char10">
    <w:name w:val="正文文本 Char1"/>
    <w:rPr>
      <w:kern w:val="2"/>
      <w:sz w:val="21"/>
      <w:szCs w:val="24"/>
    </w:rPr>
  </w:style>
  <w:style w:type="paragraph" w:styleId="TOC">
    <w:name w:val="TOC Heading"/>
    <w:basedOn w:val="1"/>
    <w:next w:val="a"/>
    <w:uiPriority w:val="39"/>
    <w:qFormat/>
    <w:pPr>
      <w:widowControl/>
      <w:spacing w:before="480" w:after="0" w:line="276" w:lineRule="auto"/>
      <w:jc w:val="left"/>
      <w:outlineLvl w:val="9"/>
    </w:pPr>
    <w:rPr>
      <w:rFonts w:ascii="Cambria" w:eastAsia="MS Gothic" w:hAnsi="Cambria"/>
      <w:color w:val="365F91"/>
      <w:kern w:val="0"/>
      <w:sz w:val="28"/>
      <w:szCs w:val="28"/>
      <w:lang w:eastAsia="ja-JP"/>
    </w:rPr>
  </w:style>
  <w:style w:type="character" w:customStyle="1" w:styleId="ae">
    <w:name w:val="未处理的提及"/>
    <w:uiPriority w:val="99"/>
    <w:unhideWhenUsed/>
    <w:rPr>
      <w:color w:val="605E5C"/>
      <w:shd w:val="clear" w:color="auto" w:fill="E1DFDD"/>
    </w:rPr>
  </w:style>
  <w:style w:type="paragraph" w:styleId="af">
    <w:name w:val="Revision"/>
    <w:uiPriority w:val="99"/>
    <w:semiHidden/>
    <w:rPr>
      <w:kern w:val="2"/>
      <w:sz w:val="21"/>
      <w:szCs w:val="24"/>
    </w:rPr>
  </w:style>
  <w:style w:type="character" w:customStyle="1" w:styleId="af0">
    <w:name w:val="页脚 字符"/>
    <w:uiPriority w:val="9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foot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a">
    <w:name w:val="Normal"/>
    <w:qFormat/>
    <w:pPr>
      <w:widowControl w:val="0"/>
      <w:jc w:val="both"/>
    </w:pPr>
    <w:rPr>
      <w:kern w:val="2"/>
      <w:sz w:val="21"/>
      <w:szCs w:val="24"/>
    </w:rPr>
  </w:style>
  <w:style w:type="paragraph" w:styleId="1">
    <w:name w:val="heading 1"/>
    <w:basedOn w:val="a"/>
    <w:next w:val="a"/>
    <w:link w:val="1Char"/>
    <w:qFormat/>
    <w:pPr>
      <w:keepNext/>
      <w:keepLines/>
      <w:spacing w:before="340" w:after="330" w:line="578" w:lineRule="auto"/>
      <w:jc w:val="center"/>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rPr>
      <w:b/>
      <w:bCs/>
      <w:kern w:val="44"/>
      <w:sz w:val="44"/>
      <w:szCs w:val="44"/>
    </w:rPr>
  </w:style>
  <w:style w:type="paragraph" w:styleId="a3">
    <w:name w:val="annotation text"/>
    <w:basedOn w:val="a"/>
    <w:link w:val="Char"/>
    <w:pPr>
      <w:jc w:val="left"/>
    </w:pPr>
  </w:style>
  <w:style w:type="character" w:customStyle="1" w:styleId="Char">
    <w:name w:val="批注文字 Char"/>
    <w:link w:val="a3"/>
    <w:rPr>
      <w:kern w:val="2"/>
      <w:sz w:val="21"/>
      <w:szCs w:val="24"/>
    </w:rPr>
  </w:style>
  <w:style w:type="paragraph" w:styleId="a4">
    <w:name w:val="Body Text"/>
    <w:basedOn w:val="a"/>
    <w:link w:val="Char0"/>
    <w:rPr>
      <w:sz w:val="24"/>
      <w:szCs w:val="20"/>
    </w:rPr>
  </w:style>
  <w:style w:type="character" w:customStyle="1" w:styleId="Char0">
    <w:name w:val="正文文本 Char"/>
    <w:link w:val="a4"/>
    <w:rPr>
      <w:kern w:val="2"/>
      <w:sz w:val="24"/>
    </w:rPr>
  </w:style>
  <w:style w:type="paragraph" w:styleId="a5">
    <w:name w:val="Date"/>
    <w:basedOn w:val="a"/>
    <w:next w:val="a"/>
    <w:link w:val="Char1"/>
    <w:pPr>
      <w:ind w:leftChars="2500" w:left="100"/>
    </w:pPr>
  </w:style>
  <w:style w:type="character" w:customStyle="1" w:styleId="Char1">
    <w:name w:val="日期 Char"/>
    <w:link w:val="a5"/>
    <w:rPr>
      <w:kern w:val="2"/>
      <w:sz w:val="21"/>
      <w:szCs w:val="24"/>
    </w:rPr>
  </w:style>
  <w:style w:type="paragraph" w:styleId="a6">
    <w:name w:val="Balloon Text"/>
    <w:basedOn w:val="a"/>
    <w:link w:val="Char2"/>
    <w:rPr>
      <w:sz w:val="18"/>
      <w:szCs w:val="18"/>
    </w:rPr>
  </w:style>
  <w:style w:type="character" w:customStyle="1" w:styleId="Char2">
    <w:name w:val="批注框文本 Char"/>
    <w:link w:val="a6"/>
    <w:rPr>
      <w:kern w:val="2"/>
      <w:sz w:val="18"/>
      <w:szCs w:val="18"/>
    </w:rPr>
  </w:style>
  <w:style w:type="paragraph" w:styleId="a7">
    <w:name w:val="footer"/>
    <w:basedOn w:val="a"/>
    <w:link w:val="Char3"/>
    <w:uiPriority w:val="99"/>
    <w:pPr>
      <w:tabs>
        <w:tab w:val="center" w:pos="4153"/>
        <w:tab w:val="right" w:pos="8306"/>
      </w:tabs>
      <w:snapToGrid w:val="0"/>
      <w:jc w:val="left"/>
    </w:pPr>
    <w:rPr>
      <w:sz w:val="18"/>
      <w:szCs w:val="18"/>
    </w:rPr>
  </w:style>
  <w:style w:type="character" w:customStyle="1" w:styleId="Char3">
    <w:name w:val="页脚 Char"/>
    <w:link w:val="a7"/>
    <w:uiPriority w:val="99"/>
    <w:rPr>
      <w:kern w:val="2"/>
      <w:sz w:val="18"/>
      <w:szCs w:val="18"/>
    </w:rPr>
  </w:style>
  <w:style w:type="paragraph" w:styleId="a8">
    <w:name w:val="header"/>
    <w:basedOn w:val="a"/>
    <w:link w:val="Char4"/>
    <w:pPr>
      <w:pBdr>
        <w:bottom w:val="single" w:sz="6" w:space="1" w:color="auto"/>
      </w:pBdr>
      <w:tabs>
        <w:tab w:val="center" w:pos="4153"/>
        <w:tab w:val="right" w:pos="8306"/>
      </w:tabs>
      <w:snapToGrid w:val="0"/>
      <w:jc w:val="center"/>
    </w:pPr>
    <w:rPr>
      <w:sz w:val="18"/>
      <w:szCs w:val="18"/>
    </w:rPr>
  </w:style>
  <w:style w:type="character" w:customStyle="1" w:styleId="Char4">
    <w:name w:val="页眉 Char"/>
    <w:link w:val="a8"/>
    <w:rPr>
      <w:kern w:val="2"/>
      <w:sz w:val="18"/>
      <w:szCs w:val="18"/>
    </w:rPr>
  </w:style>
  <w:style w:type="paragraph" w:styleId="10">
    <w:name w:val="toc 1"/>
    <w:basedOn w:val="a"/>
    <w:next w:val="a"/>
    <w:uiPriority w:val="39"/>
  </w:style>
  <w:style w:type="paragraph" w:styleId="a9">
    <w:name w:val="Title"/>
    <w:basedOn w:val="a"/>
    <w:next w:val="a"/>
    <w:link w:val="Char5"/>
    <w:qFormat/>
    <w:pPr>
      <w:spacing w:before="240" w:after="60"/>
      <w:ind w:leftChars="300" w:left="300"/>
      <w:jc w:val="left"/>
      <w:outlineLvl w:val="0"/>
    </w:pPr>
    <w:rPr>
      <w:rFonts w:ascii="Cambria" w:hAnsi="Cambria"/>
      <w:b/>
      <w:bCs/>
      <w:sz w:val="28"/>
      <w:szCs w:val="32"/>
    </w:rPr>
  </w:style>
  <w:style w:type="character" w:customStyle="1" w:styleId="Char5">
    <w:name w:val="标题 Char"/>
    <w:link w:val="a9"/>
    <w:rPr>
      <w:rFonts w:ascii="Cambria" w:hAnsi="Cambria" w:cs="Times New Roman"/>
      <w:b/>
      <w:bCs/>
      <w:kern w:val="2"/>
      <w:sz w:val="28"/>
      <w:szCs w:val="32"/>
    </w:rPr>
  </w:style>
  <w:style w:type="paragraph" w:styleId="aa">
    <w:name w:val="annotation subject"/>
    <w:basedOn w:val="a3"/>
    <w:next w:val="a3"/>
    <w:link w:val="Char6"/>
    <w:rPr>
      <w:b/>
      <w:bCs/>
    </w:rPr>
  </w:style>
  <w:style w:type="character" w:customStyle="1" w:styleId="Char6">
    <w:name w:val="批注主题 Char"/>
    <w:link w:val="aa"/>
    <w:rPr>
      <w:b/>
      <w:bCs/>
      <w:kern w:val="2"/>
      <w:sz w:val="21"/>
      <w:szCs w:val="24"/>
    </w:rPr>
  </w:style>
  <w:style w:type="table" w:styleId="ab">
    <w:name w:val="Table Grid"/>
    <w:basedOn w:val="a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c">
    <w:name w:val="Hyperlink"/>
    <w:uiPriority w:val="99"/>
    <w:rPr>
      <w:color w:val="0000FF"/>
      <w:u w:val="single"/>
    </w:rPr>
  </w:style>
  <w:style w:type="character" w:styleId="ad">
    <w:name w:val="annotation reference"/>
    <w:rPr>
      <w:sz w:val="21"/>
      <w:szCs w:val="21"/>
    </w:rPr>
  </w:style>
  <w:style w:type="character" w:customStyle="1" w:styleId="Char10">
    <w:name w:val="正文文本 Char1"/>
    <w:rPr>
      <w:kern w:val="2"/>
      <w:sz w:val="21"/>
      <w:szCs w:val="24"/>
    </w:rPr>
  </w:style>
  <w:style w:type="paragraph" w:styleId="TOC">
    <w:name w:val="TOC Heading"/>
    <w:basedOn w:val="1"/>
    <w:next w:val="a"/>
    <w:uiPriority w:val="39"/>
    <w:qFormat/>
    <w:pPr>
      <w:widowControl/>
      <w:spacing w:before="480" w:after="0" w:line="276" w:lineRule="auto"/>
      <w:jc w:val="left"/>
      <w:outlineLvl w:val="9"/>
    </w:pPr>
    <w:rPr>
      <w:rFonts w:ascii="Cambria" w:eastAsia="MS Gothic" w:hAnsi="Cambria"/>
      <w:color w:val="365F91"/>
      <w:kern w:val="0"/>
      <w:sz w:val="28"/>
      <w:szCs w:val="28"/>
      <w:lang w:eastAsia="ja-JP"/>
    </w:rPr>
  </w:style>
  <w:style w:type="character" w:customStyle="1" w:styleId="ae">
    <w:name w:val="未处理的提及"/>
    <w:uiPriority w:val="99"/>
    <w:unhideWhenUsed/>
    <w:rPr>
      <w:color w:val="605E5C"/>
      <w:shd w:val="clear" w:color="auto" w:fill="E1DFDD"/>
    </w:rPr>
  </w:style>
  <w:style w:type="paragraph" w:styleId="af">
    <w:name w:val="Revision"/>
    <w:uiPriority w:val="99"/>
    <w:semiHidden/>
    <w:rPr>
      <w:kern w:val="2"/>
      <w:sz w:val="21"/>
      <w:szCs w:val="24"/>
    </w:rPr>
  </w:style>
  <w:style w:type="character" w:customStyle="1" w:styleId="af0">
    <w:name w:val="页脚 字符"/>
    <w:uiPriority w:val="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40</Pages>
  <Words>8901</Words>
  <Characters>11128</Characters>
  <Application>Microsoft Office Word</Application>
  <DocSecurity>0</DocSecurity>
  <Lines>505</Lines>
  <Paragraphs>408</Paragraphs>
  <ScaleCrop>false</ScaleCrop>
  <Company>Lenovo (Beijing) Limited</Company>
  <LinksUpToDate>false</LinksUpToDate>
  <CharactersWithSpaces>19621</CharactersWithSpaces>
  <SharedDoc>false</SharedDoc>
  <HLinks>
    <vt:vector size="42" baseType="variant">
      <vt:variant>
        <vt:i4>1441842</vt:i4>
      </vt:variant>
      <vt:variant>
        <vt:i4>41</vt:i4>
      </vt:variant>
      <vt:variant>
        <vt:i4>0</vt:i4>
      </vt:variant>
      <vt:variant>
        <vt:i4>5</vt:i4>
      </vt:variant>
      <vt:variant>
        <vt:lpwstr/>
      </vt:variant>
      <vt:variant>
        <vt:lpwstr>_Toc193120293</vt:lpwstr>
      </vt:variant>
      <vt:variant>
        <vt:i4>1441842</vt:i4>
      </vt:variant>
      <vt:variant>
        <vt:i4>35</vt:i4>
      </vt:variant>
      <vt:variant>
        <vt:i4>0</vt:i4>
      </vt:variant>
      <vt:variant>
        <vt:i4>5</vt:i4>
      </vt:variant>
      <vt:variant>
        <vt:lpwstr/>
      </vt:variant>
      <vt:variant>
        <vt:lpwstr>_Toc193120292</vt:lpwstr>
      </vt:variant>
      <vt:variant>
        <vt:i4>1441842</vt:i4>
      </vt:variant>
      <vt:variant>
        <vt:i4>29</vt:i4>
      </vt:variant>
      <vt:variant>
        <vt:i4>0</vt:i4>
      </vt:variant>
      <vt:variant>
        <vt:i4>5</vt:i4>
      </vt:variant>
      <vt:variant>
        <vt:lpwstr/>
      </vt:variant>
      <vt:variant>
        <vt:lpwstr>_Toc193120291</vt:lpwstr>
      </vt:variant>
      <vt:variant>
        <vt:i4>1441842</vt:i4>
      </vt:variant>
      <vt:variant>
        <vt:i4>23</vt:i4>
      </vt:variant>
      <vt:variant>
        <vt:i4>0</vt:i4>
      </vt:variant>
      <vt:variant>
        <vt:i4>5</vt:i4>
      </vt:variant>
      <vt:variant>
        <vt:lpwstr/>
      </vt:variant>
      <vt:variant>
        <vt:lpwstr>_Toc193120290</vt:lpwstr>
      </vt:variant>
      <vt:variant>
        <vt:i4>1507378</vt:i4>
      </vt:variant>
      <vt:variant>
        <vt:i4>17</vt:i4>
      </vt:variant>
      <vt:variant>
        <vt:i4>0</vt:i4>
      </vt:variant>
      <vt:variant>
        <vt:i4>5</vt:i4>
      </vt:variant>
      <vt:variant>
        <vt:lpwstr/>
      </vt:variant>
      <vt:variant>
        <vt:lpwstr>_Toc193120289</vt:lpwstr>
      </vt:variant>
      <vt:variant>
        <vt:i4>1507378</vt:i4>
      </vt:variant>
      <vt:variant>
        <vt:i4>11</vt:i4>
      </vt:variant>
      <vt:variant>
        <vt:i4>0</vt:i4>
      </vt:variant>
      <vt:variant>
        <vt:i4>5</vt:i4>
      </vt:variant>
      <vt:variant>
        <vt:lpwstr/>
      </vt:variant>
      <vt:variant>
        <vt:lpwstr>_Toc193120288</vt:lpwstr>
      </vt:variant>
      <vt:variant>
        <vt:i4>1507378</vt:i4>
      </vt:variant>
      <vt:variant>
        <vt:i4>5</vt:i4>
      </vt:variant>
      <vt:variant>
        <vt:i4>0</vt:i4>
      </vt:variant>
      <vt:variant>
        <vt:i4>5</vt:i4>
      </vt:variant>
      <vt:variant>
        <vt:lpwstr/>
      </vt:variant>
      <vt:variant>
        <vt:lpwstr>_Toc193120287</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 User</dc:creator>
  <cp:lastModifiedBy>hsq</cp:lastModifiedBy>
  <cp:revision>4</cp:revision>
  <cp:lastPrinted>2022-08-10T07:58:00Z</cp:lastPrinted>
  <dcterms:created xsi:type="dcterms:W3CDTF">2025-12-04T11:38:00Z</dcterms:created>
  <dcterms:modified xsi:type="dcterms:W3CDTF">2025-12-04T12:01:00Z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eyJoZGlkIjoiZjRkYzM3MmNjNGFkZDI0NDI2NDg5ZTI1OTYzMjAxMjEiLCJ1c2VySWQiOiI1MjM1NjY1NjIifQ==</vt:lpwstr>
  </property>
  <property fmtid="{D5CDD505-2E9C-101B-9397-08002B2CF9AE}" pid="3" name="KSOProductBuildVer">
    <vt:lpwstr>2052-12.1.0.23542</vt:lpwstr>
  </property>
  <property fmtid="{D5CDD505-2E9C-101B-9397-08002B2CF9AE}" pid="4" name="ICV">
    <vt:lpwstr>2B33F73725F64877AD705659A0C4B38B_12</vt:lpwstr>
  </property>
</Properties>
</file>