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55DB2B" w14:textId="77777777" w:rsidR="00AC0FF0" w:rsidRDefault="000774DD">
      <w:pPr>
        <w:widowControl/>
        <w:jc w:val="center"/>
        <w:rPr>
          <w:rFonts w:ascii="仿宋" w:eastAsia="仿宋" w:hAnsi="仿宋" w:cs="宋体"/>
          <w:b/>
          <w:color w:val="000000" w:themeColor="text1"/>
          <w:kern w:val="0"/>
          <w:sz w:val="36"/>
          <w:szCs w:val="36"/>
        </w:rPr>
      </w:pPr>
      <w:r>
        <w:rPr>
          <w:rFonts w:ascii="仿宋" w:eastAsia="仿宋" w:hAnsi="仿宋" w:cs="宋体" w:hint="eastAsia"/>
          <w:b/>
          <w:color w:val="000000" w:themeColor="text1"/>
          <w:kern w:val="0"/>
          <w:sz w:val="36"/>
          <w:szCs w:val="36"/>
        </w:rPr>
        <w:t>广东天亿马信息产业股份有限公司</w:t>
      </w:r>
    </w:p>
    <w:p w14:paraId="643B139B" w14:textId="77777777" w:rsidR="00AC0FF0" w:rsidRDefault="000774DD">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6"/>
          <w:szCs w:val="36"/>
        </w:rPr>
        <w:t>2025年度独立董事述职报告（曹丽梅）</w:t>
      </w:r>
    </w:p>
    <w:p w14:paraId="4F4EC20B" w14:textId="77777777" w:rsidR="00AC0FF0" w:rsidRDefault="000774DD">
      <w:pPr>
        <w:spacing w:line="360" w:lineRule="auto"/>
        <w:rPr>
          <w:rFonts w:ascii="仿宋" w:eastAsia="仿宋" w:hAnsi="仿宋"/>
          <w:sz w:val="28"/>
          <w:szCs w:val="28"/>
        </w:rPr>
      </w:pPr>
      <w:r>
        <w:rPr>
          <w:rFonts w:ascii="仿宋" w:eastAsia="仿宋" w:hAnsi="仿宋" w:hint="eastAsia"/>
          <w:sz w:val="28"/>
          <w:szCs w:val="28"/>
        </w:rPr>
        <w:t>各位股东及股东代表：</w:t>
      </w:r>
    </w:p>
    <w:p w14:paraId="6959219F"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本人作为广东天亿马信息产业股份有限公司（以下简称“公司”）第三届、第四届董事会独立董事，在2025年度工作中，严格按照《中华人民共和国公司法》（以下简称《公司法》）《广东天亿马信息产业股份有限公司章程》（以下简称《公司章程》）以及《广东天亿马信息产业股份有限公司独立董事工作制度》等规定和要求，勤勉尽责地履行独立董事的职务和义务，积极出席公司相关会议，认真审议董事会各项议案，充分发挥了独立董事的作用，维护了公司整体利益及股东的合法权益，现将2025年度履行职责情况汇报如下：</w:t>
      </w:r>
    </w:p>
    <w:p w14:paraId="44319ABC" w14:textId="77777777" w:rsidR="00AC0FF0" w:rsidRDefault="000774D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基本情况</w:t>
      </w:r>
    </w:p>
    <w:p w14:paraId="39057F0D"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本人曹丽梅，1978年11月生，中国国籍，无境外永久居住权，会计学博士研究生学历，广东省科技厅财务专家、广东省财政厅绩效评价专家。2014年7月至今，于广东财经大学会计学院审计系任教，现任审计系系主任、教授、硕士生导师；兼任播恩集团股份有限公司独立董事（001366.SZ）、福能东方装备科技股份有限公司独立董事（300173.SZ）；2022年3月至今，任上市公司独立董事、董事会审计委员会召集人、薪酬与考核委员会委员。本人为会计专业人士，已取得深圳证券交易所认可的独立董事资格证书，符合独立董事任职资格。</w:t>
      </w:r>
    </w:p>
    <w:p w14:paraId="08BF547A"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报告期内，本人任职符合《上市公司独立董事管理办法》第六条</w:t>
      </w:r>
      <w:r>
        <w:rPr>
          <w:rFonts w:ascii="仿宋" w:eastAsia="仿宋" w:hAnsi="仿宋" w:hint="eastAsia"/>
          <w:sz w:val="28"/>
          <w:szCs w:val="28"/>
        </w:rPr>
        <w:lastRenderedPageBreak/>
        <w:t>规定的独立性要求，能够确保客观、独立的专业判断，不存在影响担任上市公司独立董事独立性的情况。</w:t>
      </w:r>
    </w:p>
    <w:p w14:paraId="0CE464C7" w14:textId="77777777" w:rsidR="00AC0FF0" w:rsidRDefault="000774D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2025年度履职情况</w:t>
      </w:r>
    </w:p>
    <w:p w14:paraId="404DFF36" w14:textId="77777777" w:rsidR="00AC0FF0" w:rsidRDefault="000774DD" w:rsidP="00940BA9">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出席董事会及股东会情况</w:t>
      </w:r>
    </w:p>
    <w:p w14:paraId="7C23EEDF"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2025年度，公司共召开9次董事会会议、4次股东会，本人均积极参加了所有应出席的董事会会议、股东会，没有缺席情形，且没有委托其他独立董事代为出席会议并行使表决权情形。本人作为独立董事，本着勤勉尽责的态度，认真审阅了会议议案及相关材料，依法行使表决权。</w:t>
      </w:r>
    </w:p>
    <w:p w14:paraId="29683E6F"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2025年度，公司董事会会议、股东会的召集召开符合法定程序，重大经营决策事项和其他重大事项均履行了相关的审批程序。本人出席会议的情况如下：</w:t>
      </w:r>
    </w:p>
    <w:tbl>
      <w:tblPr>
        <w:tblpPr w:leftFromText="180" w:rightFromText="180" w:vertAnchor="text" w:horzAnchor="page" w:tblpX="1890" w:tblpY="175"/>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2"/>
        <w:gridCol w:w="661"/>
        <w:gridCol w:w="863"/>
        <w:gridCol w:w="1649"/>
        <w:gridCol w:w="1341"/>
        <w:gridCol w:w="1207"/>
        <w:gridCol w:w="1147"/>
        <w:gridCol w:w="862"/>
      </w:tblGrid>
      <w:tr w:rsidR="00AC0FF0" w14:paraId="0F73E965" w14:textId="77777777">
        <w:tc>
          <w:tcPr>
            <w:tcW w:w="464" w:type="pct"/>
            <w:vMerge w:val="restart"/>
            <w:tcBorders>
              <w:top w:val="single" w:sz="4" w:space="0" w:color="auto"/>
              <w:left w:val="single" w:sz="4" w:space="0" w:color="auto"/>
              <w:right w:val="single" w:sz="4" w:space="0" w:color="auto"/>
            </w:tcBorders>
            <w:vAlign w:val="center"/>
          </w:tcPr>
          <w:p w14:paraId="7F659B05"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独立董事姓名</w:t>
            </w:r>
          </w:p>
        </w:tc>
        <w:tc>
          <w:tcPr>
            <w:tcW w:w="387" w:type="pct"/>
            <w:vMerge w:val="restart"/>
            <w:tcBorders>
              <w:top w:val="single" w:sz="4" w:space="0" w:color="auto"/>
              <w:left w:val="single" w:sz="4" w:space="0" w:color="auto"/>
              <w:right w:val="single" w:sz="4" w:space="0" w:color="auto"/>
            </w:tcBorders>
            <w:vAlign w:val="center"/>
          </w:tcPr>
          <w:p w14:paraId="464D4092"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任职状态</w:t>
            </w:r>
          </w:p>
        </w:tc>
        <w:tc>
          <w:tcPr>
            <w:tcW w:w="3641" w:type="pct"/>
            <w:gridSpan w:val="5"/>
            <w:tcBorders>
              <w:top w:val="single" w:sz="4" w:space="0" w:color="auto"/>
              <w:left w:val="single" w:sz="4" w:space="0" w:color="auto"/>
              <w:bottom w:val="single" w:sz="4" w:space="0" w:color="auto"/>
              <w:right w:val="single" w:sz="4" w:space="0" w:color="auto"/>
            </w:tcBorders>
            <w:vAlign w:val="center"/>
          </w:tcPr>
          <w:p w14:paraId="3814CF03"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出席董事会会议情况</w:t>
            </w:r>
          </w:p>
        </w:tc>
        <w:tc>
          <w:tcPr>
            <w:tcW w:w="506" w:type="pct"/>
            <w:vMerge w:val="restart"/>
            <w:tcBorders>
              <w:top w:val="single" w:sz="4" w:space="0" w:color="auto"/>
              <w:left w:val="single" w:sz="4" w:space="0" w:color="auto"/>
              <w:right w:val="single" w:sz="4" w:space="0" w:color="auto"/>
            </w:tcBorders>
            <w:vAlign w:val="center"/>
          </w:tcPr>
          <w:p w14:paraId="7A6678EA"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列席股东会次数</w:t>
            </w:r>
          </w:p>
        </w:tc>
      </w:tr>
      <w:tr w:rsidR="00AC0FF0" w14:paraId="025E6C29" w14:textId="77777777">
        <w:tc>
          <w:tcPr>
            <w:tcW w:w="464" w:type="pct"/>
            <w:vMerge/>
            <w:tcBorders>
              <w:left w:val="single" w:sz="4" w:space="0" w:color="auto"/>
              <w:bottom w:val="single" w:sz="4" w:space="0" w:color="auto"/>
              <w:right w:val="single" w:sz="4" w:space="0" w:color="auto"/>
            </w:tcBorders>
            <w:vAlign w:val="center"/>
          </w:tcPr>
          <w:p w14:paraId="1D77B20C" w14:textId="77777777" w:rsidR="00AC0FF0" w:rsidRDefault="00AC0FF0">
            <w:pPr>
              <w:spacing w:line="360" w:lineRule="auto"/>
              <w:jc w:val="center"/>
              <w:rPr>
                <w:rFonts w:ascii="仿宋" w:eastAsia="仿宋" w:hAnsi="仿宋"/>
                <w:sz w:val="24"/>
                <w:szCs w:val="28"/>
              </w:rPr>
            </w:pPr>
          </w:p>
        </w:tc>
        <w:tc>
          <w:tcPr>
            <w:tcW w:w="387" w:type="pct"/>
            <w:vMerge/>
            <w:tcBorders>
              <w:left w:val="single" w:sz="4" w:space="0" w:color="auto"/>
              <w:bottom w:val="single" w:sz="4" w:space="0" w:color="auto"/>
              <w:right w:val="single" w:sz="4" w:space="0" w:color="auto"/>
            </w:tcBorders>
            <w:vAlign w:val="center"/>
          </w:tcPr>
          <w:p w14:paraId="446D75A1" w14:textId="77777777" w:rsidR="00AC0FF0" w:rsidRDefault="00AC0FF0">
            <w:pPr>
              <w:spacing w:line="360" w:lineRule="auto"/>
              <w:jc w:val="center"/>
              <w:rPr>
                <w:rFonts w:ascii="仿宋" w:eastAsia="仿宋" w:hAnsi="仿宋"/>
                <w:sz w:val="24"/>
                <w:szCs w:val="28"/>
              </w:rPr>
            </w:pPr>
          </w:p>
        </w:tc>
        <w:tc>
          <w:tcPr>
            <w:tcW w:w="506" w:type="pct"/>
            <w:tcBorders>
              <w:top w:val="single" w:sz="4" w:space="0" w:color="auto"/>
              <w:left w:val="single" w:sz="4" w:space="0" w:color="auto"/>
              <w:bottom w:val="single" w:sz="4" w:space="0" w:color="auto"/>
              <w:right w:val="single" w:sz="4" w:space="0" w:color="auto"/>
            </w:tcBorders>
            <w:vAlign w:val="center"/>
          </w:tcPr>
          <w:p w14:paraId="54A02BE8"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本年应参加次数</w:t>
            </w:r>
          </w:p>
        </w:tc>
        <w:tc>
          <w:tcPr>
            <w:tcW w:w="967" w:type="pct"/>
            <w:tcBorders>
              <w:top w:val="single" w:sz="4" w:space="0" w:color="auto"/>
              <w:left w:val="single" w:sz="4" w:space="0" w:color="auto"/>
              <w:bottom w:val="single" w:sz="4" w:space="0" w:color="auto"/>
              <w:right w:val="single" w:sz="4" w:space="0" w:color="auto"/>
            </w:tcBorders>
            <w:vAlign w:val="center"/>
          </w:tcPr>
          <w:p w14:paraId="6A2C5821"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实际出席次数（现场/通讯方式/次）</w:t>
            </w:r>
          </w:p>
        </w:tc>
        <w:tc>
          <w:tcPr>
            <w:tcW w:w="787" w:type="pct"/>
            <w:tcBorders>
              <w:top w:val="single" w:sz="4" w:space="0" w:color="auto"/>
              <w:left w:val="single" w:sz="4" w:space="0" w:color="auto"/>
              <w:bottom w:val="single" w:sz="4" w:space="0" w:color="auto"/>
              <w:right w:val="single" w:sz="4" w:space="0" w:color="auto"/>
            </w:tcBorders>
            <w:vAlign w:val="center"/>
          </w:tcPr>
          <w:p w14:paraId="044180EC"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委托出席次数（次）</w:t>
            </w:r>
          </w:p>
        </w:tc>
        <w:tc>
          <w:tcPr>
            <w:tcW w:w="708" w:type="pct"/>
            <w:tcBorders>
              <w:top w:val="single" w:sz="4" w:space="0" w:color="auto"/>
              <w:left w:val="single" w:sz="4" w:space="0" w:color="auto"/>
              <w:bottom w:val="single" w:sz="4" w:space="0" w:color="auto"/>
              <w:right w:val="single" w:sz="4" w:space="0" w:color="auto"/>
            </w:tcBorders>
            <w:vAlign w:val="center"/>
          </w:tcPr>
          <w:p w14:paraId="54F1B7A7"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缺席次数（次）</w:t>
            </w:r>
          </w:p>
        </w:tc>
        <w:tc>
          <w:tcPr>
            <w:tcW w:w="672" w:type="pct"/>
            <w:tcBorders>
              <w:top w:val="single" w:sz="4" w:space="0" w:color="auto"/>
              <w:left w:val="single" w:sz="4" w:space="0" w:color="auto"/>
              <w:bottom w:val="single" w:sz="4" w:space="0" w:color="auto"/>
              <w:right w:val="single" w:sz="4" w:space="0" w:color="auto"/>
            </w:tcBorders>
            <w:vAlign w:val="center"/>
          </w:tcPr>
          <w:p w14:paraId="688EC362"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是否连续两次未出席会议</w:t>
            </w:r>
          </w:p>
        </w:tc>
        <w:tc>
          <w:tcPr>
            <w:tcW w:w="506" w:type="pct"/>
            <w:vMerge/>
            <w:tcBorders>
              <w:left w:val="single" w:sz="4" w:space="0" w:color="auto"/>
              <w:bottom w:val="single" w:sz="4" w:space="0" w:color="auto"/>
              <w:right w:val="single" w:sz="4" w:space="0" w:color="auto"/>
            </w:tcBorders>
            <w:vAlign w:val="center"/>
          </w:tcPr>
          <w:p w14:paraId="3BD07AE3" w14:textId="77777777" w:rsidR="00AC0FF0" w:rsidRDefault="00AC0FF0">
            <w:pPr>
              <w:spacing w:line="360" w:lineRule="auto"/>
              <w:jc w:val="center"/>
              <w:rPr>
                <w:rFonts w:ascii="仿宋" w:eastAsia="仿宋" w:hAnsi="仿宋"/>
                <w:sz w:val="24"/>
                <w:szCs w:val="28"/>
              </w:rPr>
            </w:pPr>
          </w:p>
        </w:tc>
      </w:tr>
      <w:tr w:rsidR="00AC0FF0" w14:paraId="0D28D8B5" w14:textId="77777777">
        <w:tc>
          <w:tcPr>
            <w:tcW w:w="464" w:type="pct"/>
            <w:tcBorders>
              <w:top w:val="single" w:sz="4" w:space="0" w:color="auto"/>
              <w:left w:val="single" w:sz="4" w:space="0" w:color="auto"/>
              <w:bottom w:val="single" w:sz="4" w:space="0" w:color="auto"/>
              <w:right w:val="single" w:sz="4" w:space="0" w:color="auto"/>
            </w:tcBorders>
            <w:vAlign w:val="center"/>
          </w:tcPr>
          <w:p w14:paraId="39A0A41A"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曹丽梅</w:t>
            </w:r>
          </w:p>
        </w:tc>
        <w:tc>
          <w:tcPr>
            <w:tcW w:w="387" w:type="pct"/>
            <w:tcBorders>
              <w:top w:val="single" w:sz="4" w:space="0" w:color="auto"/>
              <w:left w:val="single" w:sz="4" w:space="0" w:color="auto"/>
              <w:bottom w:val="single" w:sz="4" w:space="0" w:color="auto"/>
              <w:right w:val="single" w:sz="4" w:space="0" w:color="auto"/>
            </w:tcBorders>
            <w:vAlign w:val="center"/>
          </w:tcPr>
          <w:p w14:paraId="6DBD8F1F"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在职</w:t>
            </w:r>
          </w:p>
        </w:tc>
        <w:tc>
          <w:tcPr>
            <w:tcW w:w="506" w:type="pct"/>
            <w:tcBorders>
              <w:top w:val="single" w:sz="4" w:space="0" w:color="auto"/>
              <w:left w:val="single" w:sz="4" w:space="0" w:color="auto"/>
              <w:bottom w:val="single" w:sz="4" w:space="0" w:color="auto"/>
              <w:right w:val="single" w:sz="4" w:space="0" w:color="auto"/>
            </w:tcBorders>
            <w:vAlign w:val="center"/>
          </w:tcPr>
          <w:p w14:paraId="165974DA"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9</w:t>
            </w:r>
          </w:p>
        </w:tc>
        <w:tc>
          <w:tcPr>
            <w:tcW w:w="967" w:type="pct"/>
            <w:tcBorders>
              <w:top w:val="single" w:sz="4" w:space="0" w:color="auto"/>
              <w:left w:val="single" w:sz="4" w:space="0" w:color="auto"/>
              <w:bottom w:val="single" w:sz="4" w:space="0" w:color="auto"/>
              <w:right w:val="single" w:sz="4" w:space="0" w:color="auto"/>
            </w:tcBorders>
            <w:vAlign w:val="center"/>
          </w:tcPr>
          <w:p w14:paraId="4E0E4F06"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9</w:t>
            </w:r>
          </w:p>
        </w:tc>
        <w:tc>
          <w:tcPr>
            <w:tcW w:w="787" w:type="pct"/>
            <w:tcBorders>
              <w:top w:val="single" w:sz="4" w:space="0" w:color="auto"/>
              <w:left w:val="single" w:sz="4" w:space="0" w:color="auto"/>
              <w:bottom w:val="single" w:sz="4" w:space="0" w:color="auto"/>
              <w:right w:val="single" w:sz="4" w:space="0" w:color="auto"/>
            </w:tcBorders>
            <w:vAlign w:val="center"/>
          </w:tcPr>
          <w:p w14:paraId="32DCE3C8"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0</w:t>
            </w:r>
          </w:p>
        </w:tc>
        <w:tc>
          <w:tcPr>
            <w:tcW w:w="708" w:type="pct"/>
            <w:tcBorders>
              <w:top w:val="single" w:sz="4" w:space="0" w:color="auto"/>
              <w:left w:val="single" w:sz="4" w:space="0" w:color="auto"/>
              <w:bottom w:val="single" w:sz="4" w:space="0" w:color="auto"/>
              <w:right w:val="single" w:sz="4" w:space="0" w:color="auto"/>
            </w:tcBorders>
            <w:vAlign w:val="center"/>
          </w:tcPr>
          <w:p w14:paraId="3419A60F"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0</w:t>
            </w:r>
          </w:p>
        </w:tc>
        <w:tc>
          <w:tcPr>
            <w:tcW w:w="672" w:type="pct"/>
            <w:tcBorders>
              <w:top w:val="single" w:sz="4" w:space="0" w:color="auto"/>
              <w:left w:val="single" w:sz="4" w:space="0" w:color="auto"/>
              <w:bottom w:val="single" w:sz="4" w:space="0" w:color="auto"/>
              <w:right w:val="single" w:sz="4" w:space="0" w:color="auto"/>
            </w:tcBorders>
            <w:vAlign w:val="center"/>
          </w:tcPr>
          <w:p w14:paraId="1873A23E"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否</w:t>
            </w:r>
          </w:p>
        </w:tc>
        <w:tc>
          <w:tcPr>
            <w:tcW w:w="506" w:type="pct"/>
            <w:tcBorders>
              <w:top w:val="single" w:sz="4" w:space="0" w:color="auto"/>
              <w:left w:val="single" w:sz="4" w:space="0" w:color="auto"/>
              <w:bottom w:val="single" w:sz="4" w:space="0" w:color="auto"/>
              <w:right w:val="single" w:sz="4" w:space="0" w:color="auto"/>
            </w:tcBorders>
            <w:vAlign w:val="center"/>
          </w:tcPr>
          <w:p w14:paraId="0B08925E" w14:textId="77777777" w:rsidR="00AC0FF0" w:rsidRDefault="000774DD">
            <w:pPr>
              <w:spacing w:line="360" w:lineRule="auto"/>
              <w:jc w:val="center"/>
              <w:rPr>
                <w:rFonts w:ascii="仿宋" w:eastAsia="仿宋" w:hAnsi="仿宋"/>
                <w:sz w:val="24"/>
                <w:szCs w:val="28"/>
              </w:rPr>
            </w:pPr>
            <w:r>
              <w:rPr>
                <w:rFonts w:ascii="仿宋" w:eastAsia="仿宋" w:hAnsi="仿宋" w:hint="eastAsia"/>
                <w:sz w:val="24"/>
                <w:szCs w:val="28"/>
              </w:rPr>
              <w:t>4</w:t>
            </w:r>
          </w:p>
        </w:tc>
      </w:tr>
    </w:tbl>
    <w:p w14:paraId="7F10CE07" w14:textId="77777777" w:rsidR="00AC0FF0" w:rsidRDefault="000774DD" w:rsidP="00940BA9">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本人均亲自出席并对出席的董事会会议审议的所有议案投赞成票。</w:t>
      </w:r>
    </w:p>
    <w:p w14:paraId="0CB7314B" w14:textId="77777777" w:rsidR="00AC0FF0" w:rsidRDefault="000774DD" w:rsidP="00940BA9">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年内无授权委托其他独立董事出席会议情况。</w:t>
      </w:r>
    </w:p>
    <w:p w14:paraId="499F1AC7" w14:textId="77777777" w:rsidR="00AC0FF0" w:rsidRDefault="000774DD" w:rsidP="00940BA9">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年内本人未对公司任何事项提出异议，全力支持公司依法合规</w:t>
      </w:r>
      <w:r>
        <w:rPr>
          <w:rFonts w:ascii="仿宋" w:eastAsia="仿宋" w:hAnsi="仿宋" w:hint="eastAsia"/>
          <w:sz w:val="28"/>
          <w:szCs w:val="28"/>
        </w:rPr>
        <w:lastRenderedPageBreak/>
        <w:t>开展各项经营活动。</w:t>
      </w:r>
    </w:p>
    <w:p w14:paraId="276D9D8D" w14:textId="77777777" w:rsidR="00AC0FF0" w:rsidRDefault="000774DD" w:rsidP="00940BA9">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出席董事会专门委员会情况</w:t>
      </w:r>
    </w:p>
    <w:p w14:paraId="0D0CEAD9" w14:textId="77777777" w:rsidR="00AC0FF0" w:rsidRDefault="000774DD">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2025年度，本人担任董事会审计委员会召集人、薪酬与考核委员会委员，出席历次会议，积极履行独立董事职责，严格按照相关规定行使职权，具体情况如下：</w:t>
      </w:r>
    </w:p>
    <w:tbl>
      <w:tblPr>
        <w:tblStyle w:val="a6"/>
        <w:tblW w:w="0" w:type="auto"/>
        <w:tblLook w:val="04A0" w:firstRow="1" w:lastRow="0" w:firstColumn="1" w:lastColumn="0" w:noHBand="0" w:noVBand="1"/>
      </w:tblPr>
      <w:tblGrid>
        <w:gridCol w:w="2130"/>
        <w:gridCol w:w="2131"/>
        <w:gridCol w:w="2130"/>
        <w:gridCol w:w="2131"/>
      </w:tblGrid>
      <w:tr w:rsidR="00AC0FF0" w14:paraId="19526CE9" w14:textId="77777777">
        <w:tc>
          <w:tcPr>
            <w:tcW w:w="4261" w:type="dxa"/>
            <w:gridSpan w:val="2"/>
            <w:vAlign w:val="center"/>
          </w:tcPr>
          <w:p w14:paraId="244AB47B"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审计委员会</w:t>
            </w:r>
          </w:p>
        </w:tc>
        <w:tc>
          <w:tcPr>
            <w:tcW w:w="4261" w:type="dxa"/>
            <w:gridSpan w:val="2"/>
            <w:vAlign w:val="center"/>
          </w:tcPr>
          <w:p w14:paraId="231C9E57"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薪酬与考核委员会</w:t>
            </w:r>
          </w:p>
        </w:tc>
      </w:tr>
      <w:tr w:rsidR="00AC0FF0" w14:paraId="179E139A" w14:textId="77777777">
        <w:tc>
          <w:tcPr>
            <w:tcW w:w="2130" w:type="dxa"/>
            <w:vAlign w:val="center"/>
          </w:tcPr>
          <w:p w14:paraId="13857211"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应出席次数</w:t>
            </w:r>
          </w:p>
        </w:tc>
        <w:tc>
          <w:tcPr>
            <w:tcW w:w="2131" w:type="dxa"/>
            <w:vAlign w:val="center"/>
          </w:tcPr>
          <w:p w14:paraId="601A9E61"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实际出席次数</w:t>
            </w:r>
          </w:p>
        </w:tc>
        <w:tc>
          <w:tcPr>
            <w:tcW w:w="2130" w:type="dxa"/>
            <w:vAlign w:val="center"/>
          </w:tcPr>
          <w:p w14:paraId="6E7E5CDC"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应出席次数</w:t>
            </w:r>
          </w:p>
        </w:tc>
        <w:tc>
          <w:tcPr>
            <w:tcW w:w="2131" w:type="dxa"/>
            <w:vAlign w:val="center"/>
          </w:tcPr>
          <w:p w14:paraId="1750656E"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实际出席次数</w:t>
            </w:r>
          </w:p>
        </w:tc>
      </w:tr>
      <w:tr w:rsidR="00AC0FF0" w14:paraId="4F045DB9" w14:textId="77777777">
        <w:tc>
          <w:tcPr>
            <w:tcW w:w="2130" w:type="dxa"/>
            <w:vAlign w:val="center"/>
          </w:tcPr>
          <w:p w14:paraId="734CE7EA"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8</w:t>
            </w:r>
          </w:p>
        </w:tc>
        <w:tc>
          <w:tcPr>
            <w:tcW w:w="2131" w:type="dxa"/>
            <w:vAlign w:val="center"/>
          </w:tcPr>
          <w:p w14:paraId="3D52874C"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8</w:t>
            </w:r>
          </w:p>
        </w:tc>
        <w:tc>
          <w:tcPr>
            <w:tcW w:w="2130" w:type="dxa"/>
            <w:vAlign w:val="center"/>
          </w:tcPr>
          <w:p w14:paraId="328BA991"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c>
          <w:tcPr>
            <w:tcW w:w="2131" w:type="dxa"/>
            <w:vAlign w:val="center"/>
          </w:tcPr>
          <w:p w14:paraId="1B75FB31" w14:textId="77777777" w:rsidR="00AC0FF0" w:rsidRDefault="000774DD">
            <w:pPr>
              <w:spacing w:line="360" w:lineRule="auto"/>
              <w:jc w:val="center"/>
              <w:rPr>
                <w:rFonts w:ascii="仿宋" w:eastAsia="仿宋" w:hAnsi="仿宋" w:cs="Times New Roman"/>
                <w:kern w:val="0"/>
                <w:sz w:val="24"/>
                <w:szCs w:val="24"/>
              </w:rPr>
            </w:pPr>
            <w:r>
              <w:rPr>
                <w:rFonts w:ascii="仿宋" w:eastAsia="仿宋" w:hAnsi="仿宋" w:cs="Times New Roman" w:hint="eastAsia"/>
                <w:kern w:val="0"/>
                <w:sz w:val="24"/>
                <w:szCs w:val="24"/>
              </w:rPr>
              <w:t>1</w:t>
            </w:r>
          </w:p>
        </w:tc>
      </w:tr>
    </w:tbl>
    <w:p w14:paraId="61265247" w14:textId="77777777" w:rsidR="00AC0FF0" w:rsidRDefault="000774DD">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2025年度，公司董事会审计委员会共召开8次会议。 本人作为召集人，召集并主持了8次会议，严格按照《董事会审计委员会议事规则》的规定认真履行职责，积极参加审计委员会会议及相关工作。根据公司实际情况，对公司审计工作进行监督检查，对内部控制制度的健全和执行情况进行监督，对审计机构出具的审计意见进行认真审阅，发挥审计委员会的专业职能和监督作用。</w:t>
      </w:r>
    </w:p>
    <w:p w14:paraId="21DFDE8F" w14:textId="77777777" w:rsidR="00AC0FF0" w:rsidRDefault="000774DD">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2025年度，公司董事会薪酬与考核委员会共召开1次会议。本人作为委员会委员，出席了1次会议，对公司董事及高级管理人员2025年度薪酬待遇方案进行了审核，切实履行了薪酬与考核委员会委员的责任和义务。</w:t>
      </w:r>
    </w:p>
    <w:p w14:paraId="332A0FF0" w14:textId="77777777" w:rsidR="00AC0FF0" w:rsidRDefault="000774DD" w:rsidP="00940BA9">
      <w:pPr>
        <w:numPr>
          <w:ilvl w:val="0"/>
          <w:numId w:val="2"/>
        </w:numPr>
        <w:tabs>
          <w:tab w:val="left" w:pos="7221"/>
        </w:tabs>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出席独立董事专门会议情况</w:t>
      </w:r>
      <w:r>
        <w:rPr>
          <w:rFonts w:ascii="仿宋" w:eastAsia="仿宋" w:hAnsi="仿宋" w:hint="eastAsia"/>
          <w:sz w:val="28"/>
          <w:szCs w:val="28"/>
        </w:rPr>
        <w:tab/>
      </w:r>
    </w:p>
    <w:tbl>
      <w:tblPr>
        <w:tblStyle w:val="a6"/>
        <w:tblW w:w="0" w:type="auto"/>
        <w:tblLook w:val="04A0" w:firstRow="1" w:lastRow="0" w:firstColumn="1" w:lastColumn="0" w:noHBand="0" w:noVBand="1"/>
      </w:tblPr>
      <w:tblGrid>
        <w:gridCol w:w="2711"/>
        <w:gridCol w:w="2334"/>
        <w:gridCol w:w="2266"/>
        <w:gridCol w:w="1211"/>
      </w:tblGrid>
      <w:tr w:rsidR="00AC0FF0" w14:paraId="5B5D1C7A" w14:textId="77777777">
        <w:tc>
          <w:tcPr>
            <w:tcW w:w="2711" w:type="dxa"/>
            <w:vAlign w:val="center"/>
          </w:tcPr>
          <w:p w14:paraId="6FD1DA97"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本年应参加独立董事专门会议次数</w:t>
            </w:r>
          </w:p>
        </w:tc>
        <w:tc>
          <w:tcPr>
            <w:tcW w:w="2334" w:type="dxa"/>
            <w:vAlign w:val="center"/>
          </w:tcPr>
          <w:p w14:paraId="7611EACB"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亲自出席（次）</w:t>
            </w:r>
          </w:p>
        </w:tc>
        <w:tc>
          <w:tcPr>
            <w:tcW w:w="2266" w:type="dxa"/>
            <w:vAlign w:val="center"/>
          </w:tcPr>
          <w:p w14:paraId="22BE4E9B"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缺席（次）</w:t>
            </w:r>
          </w:p>
        </w:tc>
        <w:tc>
          <w:tcPr>
            <w:tcW w:w="1211" w:type="dxa"/>
            <w:vAlign w:val="center"/>
          </w:tcPr>
          <w:p w14:paraId="1EA7B5CB"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备注</w:t>
            </w:r>
          </w:p>
        </w:tc>
      </w:tr>
      <w:tr w:rsidR="00AC0FF0" w14:paraId="1DFD84EA" w14:textId="77777777">
        <w:tc>
          <w:tcPr>
            <w:tcW w:w="2711" w:type="dxa"/>
            <w:vAlign w:val="center"/>
          </w:tcPr>
          <w:p w14:paraId="27DCA204"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3</w:t>
            </w:r>
          </w:p>
        </w:tc>
        <w:tc>
          <w:tcPr>
            <w:tcW w:w="2334" w:type="dxa"/>
            <w:vAlign w:val="center"/>
          </w:tcPr>
          <w:p w14:paraId="6D4F27E4"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3</w:t>
            </w:r>
          </w:p>
        </w:tc>
        <w:tc>
          <w:tcPr>
            <w:tcW w:w="2266" w:type="dxa"/>
            <w:vAlign w:val="center"/>
          </w:tcPr>
          <w:p w14:paraId="1F82CAAB"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0</w:t>
            </w:r>
          </w:p>
        </w:tc>
        <w:tc>
          <w:tcPr>
            <w:tcW w:w="1211" w:type="dxa"/>
            <w:vAlign w:val="center"/>
          </w:tcPr>
          <w:p w14:paraId="4676276D" w14:textId="77777777" w:rsidR="00AC0FF0" w:rsidRDefault="000774DD">
            <w:pPr>
              <w:spacing w:line="360" w:lineRule="auto"/>
              <w:jc w:val="center"/>
              <w:rPr>
                <w:rFonts w:ascii="仿宋" w:eastAsia="仿宋" w:hAnsi="仿宋" w:cs="Times New Roman"/>
                <w:kern w:val="0"/>
                <w:sz w:val="28"/>
                <w:szCs w:val="28"/>
              </w:rPr>
            </w:pPr>
            <w:r>
              <w:rPr>
                <w:rFonts w:ascii="仿宋" w:eastAsia="仿宋" w:hAnsi="仿宋" w:cs="Times New Roman" w:hint="eastAsia"/>
                <w:kern w:val="0"/>
                <w:sz w:val="28"/>
                <w:szCs w:val="28"/>
              </w:rPr>
              <w:t>-</w:t>
            </w:r>
          </w:p>
        </w:tc>
      </w:tr>
    </w:tbl>
    <w:p w14:paraId="671ECEA7" w14:textId="77777777" w:rsidR="00AC0FF0" w:rsidRDefault="000774DD">
      <w:p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2025年度任期内，公司共召开3次独立董事专门会议，本人作</w:t>
      </w:r>
      <w:r>
        <w:rPr>
          <w:rFonts w:ascii="仿宋" w:eastAsia="仿宋" w:hAnsi="仿宋" w:hint="eastAsia"/>
          <w:sz w:val="28"/>
          <w:szCs w:val="28"/>
        </w:rPr>
        <w:lastRenderedPageBreak/>
        <w:t>为公司独立董事均亲自出席，认真履行独立董事职责，对涉及公司关联交易等事项进行认真审查，对必要事项发表意见。</w:t>
      </w:r>
    </w:p>
    <w:p w14:paraId="62B01B0B" w14:textId="77777777" w:rsidR="00AC0FF0" w:rsidRDefault="000774DD" w:rsidP="00940BA9">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与内部审计机构及会计师事务所的沟通情况</w:t>
      </w:r>
    </w:p>
    <w:p w14:paraId="024996A6"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sz w:val="28"/>
          <w:szCs w:val="28"/>
        </w:rPr>
        <w:t>报告期内，本人与公司</w:t>
      </w:r>
      <w:r>
        <w:rPr>
          <w:rFonts w:ascii="仿宋" w:eastAsia="仿宋" w:hAnsi="仿宋" w:hint="eastAsia"/>
          <w:sz w:val="28"/>
          <w:szCs w:val="28"/>
        </w:rPr>
        <w:t>年度审计</w:t>
      </w:r>
      <w:r>
        <w:rPr>
          <w:rFonts w:ascii="仿宋" w:eastAsia="仿宋" w:hAnsi="仿宋"/>
          <w:sz w:val="28"/>
          <w:szCs w:val="28"/>
        </w:rPr>
        <w:t>会计师事务所</w:t>
      </w:r>
      <w:r>
        <w:rPr>
          <w:rFonts w:ascii="仿宋" w:eastAsia="仿宋" w:hAnsi="仿宋" w:hint="eastAsia"/>
          <w:sz w:val="28"/>
          <w:szCs w:val="28"/>
        </w:rPr>
        <w:t>、</w:t>
      </w:r>
      <w:r>
        <w:rPr>
          <w:rFonts w:ascii="仿宋" w:eastAsia="仿宋" w:hAnsi="仿宋"/>
          <w:sz w:val="28"/>
          <w:szCs w:val="28"/>
        </w:rPr>
        <w:t>内部审计机构进行</w:t>
      </w:r>
      <w:r>
        <w:rPr>
          <w:rFonts w:ascii="仿宋" w:eastAsia="仿宋" w:hAnsi="仿宋" w:hint="eastAsia"/>
          <w:sz w:val="28"/>
          <w:szCs w:val="28"/>
        </w:rPr>
        <w:t>充分</w:t>
      </w:r>
      <w:r>
        <w:rPr>
          <w:rFonts w:ascii="仿宋" w:eastAsia="仿宋" w:hAnsi="仿宋"/>
          <w:sz w:val="28"/>
          <w:szCs w:val="28"/>
        </w:rPr>
        <w:t>沟通，</w:t>
      </w:r>
      <w:r>
        <w:rPr>
          <w:rFonts w:ascii="仿宋" w:eastAsia="仿宋" w:hAnsi="仿宋" w:hint="eastAsia"/>
          <w:sz w:val="28"/>
          <w:szCs w:val="28"/>
        </w:rPr>
        <w:t>听取注册会计师及内审人员介绍审计情况，了解公司内部控制体系的运行状况；与公司管理层进行了必要的沟通，</w:t>
      </w:r>
      <w:r>
        <w:rPr>
          <w:rFonts w:ascii="仿宋" w:eastAsia="仿宋" w:hAnsi="仿宋"/>
          <w:sz w:val="28"/>
          <w:szCs w:val="28"/>
        </w:rPr>
        <w:t>与会计师事务所就相关问题进行有效</w:t>
      </w:r>
      <w:r>
        <w:rPr>
          <w:rFonts w:ascii="仿宋" w:eastAsia="仿宋" w:hAnsi="仿宋" w:hint="eastAsia"/>
          <w:sz w:val="28"/>
          <w:szCs w:val="28"/>
        </w:rPr>
        <w:t>的</w:t>
      </w:r>
      <w:r>
        <w:rPr>
          <w:rFonts w:ascii="仿宋" w:eastAsia="仿宋" w:hAnsi="仿宋"/>
          <w:sz w:val="28"/>
          <w:szCs w:val="28"/>
        </w:rPr>
        <w:t>探讨和交流，维护了审计结果的客观、公正。</w:t>
      </w:r>
    </w:p>
    <w:p w14:paraId="4BA6D6E2" w14:textId="77777777" w:rsidR="00AC0FF0" w:rsidRDefault="000774DD" w:rsidP="00940BA9">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现场工作</w:t>
      </w:r>
      <w:r>
        <w:rPr>
          <w:rFonts w:ascii="仿宋" w:eastAsia="仿宋" w:hAnsi="仿宋"/>
          <w:sz w:val="28"/>
          <w:szCs w:val="28"/>
        </w:rPr>
        <w:t>情况</w:t>
      </w:r>
    </w:p>
    <w:p w14:paraId="0517F6DC"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2025年度任期内，公司灵活采用现场与通讯相结合的方式组织召开董事会、股东会，本人通过现场、电话、网络等方式积极参加会议，行使独立董事权利，忠实勤勉履职。本人密切关注公司经营环境的变化，日常通过电话、网络等方式与公司其他董事、高级管理人员以及相关人员保持密切联系，积极主动了解公司经营情况、公司治理情况与重大事项进展，</w:t>
      </w:r>
      <w:r>
        <w:rPr>
          <w:rFonts w:ascii="仿宋" w:eastAsia="仿宋" w:hAnsi="仿宋"/>
          <w:sz w:val="28"/>
          <w:szCs w:val="28"/>
        </w:rPr>
        <w:t>促进加强公司内部审计人员</w:t>
      </w:r>
      <w:r>
        <w:rPr>
          <w:rFonts w:ascii="仿宋" w:eastAsia="仿宋" w:hAnsi="仿宋" w:hint="eastAsia"/>
          <w:sz w:val="28"/>
          <w:szCs w:val="28"/>
        </w:rPr>
        <w:t>、财务人员</w:t>
      </w:r>
      <w:r>
        <w:rPr>
          <w:rFonts w:ascii="仿宋" w:eastAsia="仿宋" w:hAnsi="仿宋"/>
          <w:sz w:val="28"/>
          <w:szCs w:val="28"/>
        </w:rPr>
        <w:t>业务知识和</w:t>
      </w:r>
      <w:r>
        <w:rPr>
          <w:rFonts w:ascii="仿宋" w:eastAsia="仿宋" w:hAnsi="仿宋" w:hint="eastAsia"/>
          <w:sz w:val="28"/>
          <w:szCs w:val="28"/>
        </w:rPr>
        <w:t>专业</w:t>
      </w:r>
      <w:r>
        <w:rPr>
          <w:rFonts w:ascii="仿宋" w:eastAsia="仿宋" w:hAnsi="仿宋"/>
          <w:sz w:val="28"/>
          <w:szCs w:val="28"/>
        </w:rPr>
        <w:t>技能培训</w:t>
      </w:r>
      <w:r>
        <w:rPr>
          <w:rFonts w:ascii="仿宋" w:eastAsia="仿宋" w:hAnsi="仿宋" w:hint="eastAsia"/>
          <w:sz w:val="28"/>
          <w:szCs w:val="28"/>
        </w:rPr>
        <w:t>。2025年度任期内，本人为上市公司现场工作时间累计不少于18天，积极有效地履行独立董事职责，符合《上市公司独立董事管理办法》规定</w:t>
      </w:r>
      <w:r>
        <w:rPr>
          <w:rFonts w:ascii="仿宋" w:eastAsia="仿宋" w:hAnsi="仿宋"/>
          <w:sz w:val="28"/>
          <w:szCs w:val="28"/>
        </w:rPr>
        <w:t>。</w:t>
      </w:r>
    </w:p>
    <w:p w14:paraId="530EB2E3"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公司董事、高级管理人员及相关工作人员高度重视与独立董事的沟通联系，积极配合和支持独立董事的工作，切实保障独立董事的知情权，有效发挥独立董事的督导与指导职责，维护公司和股东特别是中小股东的合法权益。</w:t>
      </w:r>
    </w:p>
    <w:p w14:paraId="09A87632" w14:textId="77777777" w:rsidR="00AC0FF0" w:rsidRDefault="000774DD" w:rsidP="00940BA9">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lastRenderedPageBreak/>
        <w:t>维护投资者合法权益情况</w:t>
      </w:r>
    </w:p>
    <w:p w14:paraId="2563B074" w14:textId="77777777" w:rsidR="00AC0FF0" w:rsidRDefault="000774DD">
      <w:pPr>
        <w:spacing w:line="360" w:lineRule="auto"/>
        <w:ind w:firstLineChars="200" w:firstLine="560"/>
        <w:rPr>
          <w:rFonts w:ascii="仿宋" w:eastAsia="仿宋" w:hAnsi="仿宋"/>
          <w:color w:val="FF0000"/>
          <w:sz w:val="28"/>
          <w:szCs w:val="28"/>
        </w:rPr>
      </w:pPr>
      <w:r>
        <w:rPr>
          <w:rFonts w:ascii="仿宋" w:eastAsia="仿宋" w:hAnsi="仿宋"/>
          <w:sz w:val="28"/>
          <w:szCs w:val="28"/>
        </w:rPr>
        <w:t>报告期内，本人积极与公司董事长、总经理、财务</w:t>
      </w:r>
      <w:r>
        <w:rPr>
          <w:rFonts w:ascii="仿宋" w:eastAsia="仿宋" w:hAnsi="仿宋" w:hint="eastAsia"/>
          <w:sz w:val="28"/>
          <w:szCs w:val="28"/>
        </w:rPr>
        <w:t>负责人</w:t>
      </w:r>
      <w:r>
        <w:rPr>
          <w:rFonts w:ascii="仿宋" w:eastAsia="仿宋" w:hAnsi="仿宋"/>
          <w:sz w:val="28"/>
          <w:szCs w:val="28"/>
        </w:rPr>
        <w:t>、董事会秘书等董事、高级管理人员保持定期沟通，及时了解公司经营状况。同时，本人作为独立董事，不断学习加深对相关法律法规的认识和理解，并认真学习证监会、深交所下发的相关文件，以提高对公司和投资者，特别是社会公众股东合法权益的保护意识。</w:t>
      </w:r>
    </w:p>
    <w:p w14:paraId="1BEC3AA8" w14:textId="77777777" w:rsidR="00AC0FF0" w:rsidRDefault="000774D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年度履职重点关注事项的情况</w:t>
      </w:r>
    </w:p>
    <w:p w14:paraId="3F62F287"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本人严格按照《中华人民共和国公司法》《上市公司治理准则》和《上市公司独立董事管理办法》等法律法规以及《公司章程》的规定，尽职尽责，忠实履行职务，充分发挥独立董事的作用，维护公司及全体股东尤其是中小股东的合法权益。报告期内，重点关注事项如下：</w:t>
      </w:r>
    </w:p>
    <w:p w14:paraId="628E4453" w14:textId="77777777" w:rsidR="00AC0FF0" w:rsidRDefault="000774DD">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应当披露的关联交易</w:t>
      </w:r>
    </w:p>
    <w:p w14:paraId="2513216D"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1.《关于预计2025年度日常性关联交易的议案》</w:t>
      </w:r>
    </w:p>
    <w:p w14:paraId="4EAF7384"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公司于2025年4月18日召开第三届董事会第三十次会议，审议通过《关于预计2025年度日常性关联交易的议案》，决议内容如下：</w:t>
      </w:r>
    </w:p>
    <w:p w14:paraId="35A39C1C"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公司根据经营计划，参照往年实际发生的交易情况，预计2025年度与汕头潮阳融和村镇银行股份有限公司发生日常性关联交易，交易总金额不超过100.00万元。公司与融和村镇银行的关联交易基于正常的业务往来，符合公司经营发展的需要。关联交易中存款的利率水平参照当期市场利率水平，不存在损害股东，特别是中小股东利益的情形，不会对公司的独立性构成影响。</w:t>
      </w:r>
    </w:p>
    <w:p w14:paraId="0BF0D17B"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lastRenderedPageBreak/>
        <w:t>2.《关于公司及子公司拟申请金融机构综合授信暨关联方提供担保的议案》</w:t>
      </w:r>
    </w:p>
    <w:p w14:paraId="7AED836B"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公司于2025年4月18日召开第三届董事会第三十次会议，审议通过《关于公司及子公司拟申请金融机构综合授信额度暨关联方提供担保的议案》，决议内容如下：</w:t>
      </w:r>
    </w:p>
    <w:p w14:paraId="06E3B26F"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公司及并表范围内子公司向银行等金融机构申请总额度不超过人民币50,000万元的综合授信额度，并接受实际控制人马学沛、林明玲夫妇为实际贷款提供担保。马学沛、林明玲夫妇为相关授信提供担保不收取公司及子公司任何费用，不需要公司及子公司提供反担保。以上授信额度为公司及子公司可使用的综合授信最高限额，最终额度以各家机构实际审批的授信额度为准，具体融资金额及担保金额将视生产经营对资金的需求来确定。</w:t>
      </w:r>
    </w:p>
    <w:p w14:paraId="3F3BC645"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3.《关于公司发行股份及支付现金购买资产并募集配套资金暨关联交易方案的议案》</w:t>
      </w:r>
    </w:p>
    <w:p w14:paraId="5FC8FF92"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11月18日召开第四届董事会第三次会议，审议通过了《关于公司符合发行股份及支付现金购买资产并募集配套资金暨关联交易相关法律法规规定条件的议案》《关于签署附条件生效的〈发行股份及支付现金购买资产协议之补充协议〉〈业绩承诺补偿协议书〉及〈附生效条件的股份认购协议〉的议案》《关于本次交易构成关联交易情况的议案》等议案，决议内容如下：</w:t>
      </w:r>
    </w:p>
    <w:p w14:paraId="73609276"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公司拟通过发行股份及支付现金方式购买广东星云开物科技股份有限公司98.5632%股权并向实际控制人之一马学沛先生发行股份</w:t>
      </w:r>
      <w:r>
        <w:rPr>
          <w:rFonts w:ascii="仿宋" w:eastAsia="仿宋" w:hAnsi="仿宋" w:hint="eastAsia"/>
          <w:sz w:val="28"/>
          <w:szCs w:val="28"/>
        </w:rPr>
        <w:lastRenderedPageBreak/>
        <w:t>募集配套资金。本次募集配套资金构成关联交易。</w:t>
      </w:r>
    </w:p>
    <w:p w14:paraId="00BEA254" w14:textId="77777777" w:rsidR="00AC0FF0" w:rsidRDefault="000774DD" w:rsidP="00940BA9">
      <w:pPr>
        <w:spacing w:line="360" w:lineRule="auto"/>
        <w:ind w:firstLineChars="192" w:firstLine="538"/>
        <w:rPr>
          <w:rFonts w:ascii="仿宋" w:eastAsia="仿宋" w:hAnsi="仿宋"/>
          <w:sz w:val="28"/>
          <w:szCs w:val="28"/>
        </w:rPr>
      </w:pPr>
      <w:r>
        <w:rPr>
          <w:rFonts w:ascii="仿宋" w:eastAsia="仿宋" w:hAnsi="仿宋" w:hint="eastAsia"/>
          <w:sz w:val="28"/>
          <w:szCs w:val="28"/>
        </w:rPr>
        <w:t>除上述关联交易事项外，公司未在报告期内发生其他应当披露的关联交易。</w:t>
      </w:r>
    </w:p>
    <w:p w14:paraId="33D50EF0" w14:textId="77777777" w:rsidR="00AC0FF0" w:rsidRDefault="000774DD">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定期报告及内部控制评价报告等相关事项</w:t>
      </w:r>
    </w:p>
    <w:p w14:paraId="7E14653A" w14:textId="77777777" w:rsidR="00AC0FF0" w:rsidRDefault="000774DD">
      <w:pPr>
        <w:spacing w:line="360" w:lineRule="auto"/>
        <w:ind w:leftChars="25" w:left="53" w:firstLineChars="200" w:firstLine="560"/>
        <w:rPr>
          <w:rFonts w:ascii="仿宋" w:eastAsia="仿宋" w:hAnsi="仿宋"/>
          <w:sz w:val="28"/>
          <w:szCs w:val="28"/>
        </w:rPr>
      </w:pPr>
      <w:r>
        <w:rPr>
          <w:rFonts w:ascii="仿宋" w:eastAsia="仿宋" w:hAnsi="仿宋"/>
          <w:sz w:val="28"/>
          <w:szCs w:val="28"/>
        </w:rPr>
        <w:t>报告期内，公司严格依照《</w:t>
      </w:r>
      <w:r>
        <w:rPr>
          <w:rFonts w:ascii="仿宋" w:eastAsia="仿宋" w:hAnsi="仿宋" w:hint="eastAsia"/>
          <w:sz w:val="28"/>
          <w:szCs w:val="28"/>
        </w:rPr>
        <w:t>中华人民共和国公司法</w:t>
      </w:r>
      <w:r>
        <w:rPr>
          <w:rFonts w:ascii="仿宋" w:eastAsia="仿宋" w:hAnsi="仿宋"/>
          <w:sz w:val="28"/>
          <w:szCs w:val="28"/>
        </w:rPr>
        <w:t>》《</w:t>
      </w:r>
      <w:r>
        <w:rPr>
          <w:rFonts w:ascii="仿宋" w:eastAsia="仿宋" w:hAnsi="仿宋" w:hint="eastAsia"/>
          <w:sz w:val="28"/>
          <w:szCs w:val="28"/>
        </w:rPr>
        <w:t>中华人民共和国证券法</w:t>
      </w:r>
      <w:r>
        <w:rPr>
          <w:rFonts w:ascii="仿宋" w:eastAsia="仿宋" w:hAnsi="仿宋"/>
          <w:sz w:val="28"/>
          <w:szCs w:val="28"/>
        </w:rPr>
        <w:t>》《上市公司信息披露管理办法》《深圳证券交易所创业板股票上市规则》等相关法律法规及规范性文件的要求，按时编制并披露了《202</w:t>
      </w:r>
      <w:r>
        <w:rPr>
          <w:rFonts w:ascii="仿宋" w:eastAsia="仿宋" w:hAnsi="仿宋" w:hint="eastAsia"/>
          <w:sz w:val="28"/>
          <w:szCs w:val="28"/>
        </w:rPr>
        <w:t>4</w:t>
      </w:r>
      <w:r>
        <w:rPr>
          <w:rFonts w:ascii="仿宋" w:eastAsia="仿宋" w:hAnsi="仿宋"/>
          <w:sz w:val="28"/>
          <w:szCs w:val="28"/>
        </w:rPr>
        <w:t>年年度报告》《202</w:t>
      </w:r>
      <w:r>
        <w:rPr>
          <w:rFonts w:ascii="仿宋" w:eastAsia="仿宋" w:hAnsi="仿宋" w:hint="eastAsia"/>
          <w:sz w:val="28"/>
          <w:szCs w:val="28"/>
        </w:rPr>
        <w:t>5</w:t>
      </w:r>
      <w:r>
        <w:rPr>
          <w:rFonts w:ascii="仿宋" w:eastAsia="仿宋" w:hAnsi="仿宋"/>
          <w:sz w:val="28"/>
          <w:szCs w:val="28"/>
        </w:rPr>
        <w:t>年第一季度报告》《202</w:t>
      </w:r>
      <w:r>
        <w:rPr>
          <w:rFonts w:ascii="仿宋" w:eastAsia="仿宋" w:hAnsi="仿宋" w:hint="eastAsia"/>
          <w:sz w:val="28"/>
          <w:szCs w:val="28"/>
        </w:rPr>
        <w:t>5</w:t>
      </w:r>
      <w:r>
        <w:rPr>
          <w:rFonts w:ascii="仿宋" w:eastAsia="仿宋" w:hAnsi="仿宋"/>
          <w:sz w:val="28"/>
          <w:szCs w:val="28"/>
        </w:rPr>
        <w:t>年半年度报告》《202</w:t>
      </w:r>
      <w:r>
        <w:rPr>
          <w:rFonts w:ascii="仿宋" w:eastAsia="仿宋" w:hAnsi="仿宋" w:hint="eastAsia"/>
          <w:sz w:val="28"/>
          <w:szCs w:val="28"/>
        </w:rPr>
        <w:t>5</w:t>
      </w:r>
      <w:r>
        <w:rPr>
          <w:rFonts w:ascii="仿宋" w:eastAsia="仿宋" w:hAnsi="仿宋"/>
          <w:sz w:val="28"/>
          <w:szCs w:val="28"/>
        </w:rPr>
        <w:t>年第三季度报告》《202</w:t>
      </w:r>
      <w:r>
        <w:rPr>
          <w:rFonts w:ascii="仿宋" w:eastAsia="仿宋" w:hAnsi="仿宋" w:hint="eastAsia"/>
          <w:sz w:val="28"/>
          <w:szCs w:val="28"/>
        </w:rPr>
        <w:t>4</w:t>
      </w:r>
      <w:r>
        <w:rPr>
          <w:rFonts w:ascii="仿宋" w:eastAsia="仿宋" w:hAnsi="仿宋"/>
          <w:sz w:val="28"/>
          <w:szCs w:val="28"/>
        </w:rPr>
        <w:t>年度内部控制自我评价报告》，准确披露了相应报告期内的财务数据和重要事项，向投资者充分揭示了公司经营情况。上述报告均经公司董事会审议通过，其中《202</w:t>
      </w:r>
      <w:r>
        <w:rPr>
          <w:rFonts w:ascii="仿宋" w:eastAsia="仿宋" w:hAnsi="仿宋" w:hint="eastAsia"/>
          <w:sz w:val="28"/>
          <w:szCs w:val="28"/>
        </w:rPr>
        <w:t>4</w:t>
      </w:r>
      <w:r>
        <w:rPr>
          <w:rFonts w:ascii="仿宋" w:eastAsia="仿宋" w:hAnsi="仿宋"/>
          <w:sz w:val="28"/>
          <w:szCs w:val="28"/>
        </w:rPr>
        <w:t>年年度报告》经公司202</w:t>
      </w:r>
      <w:r>
        <w:rPr>
          <w:rFonts w:ascii="仿宋" w:eastAsia="仿宋" w:hAnsi="仿宋" w:hint="eastAsia"/>
          <w:sz w:val="28"/>
          <w:szCs w:val="28"/>
        </w:rPr>
        <w:t>4</w:t>
      </w:r>
      <w:r>
        <w:rPr>
          <w:rFonts w:ascii="仿宋" w:eastAsia="仿宋" w:hAnsi="仿宋"/>
          <w:sz w:val="28"/>
          <w:szCs w:val="28"/>
        </w:rPr>
        <w:t>年年度股东会审议通过，公司董事、高级管理人员均对公司定期报告签署了书面确认意见。公司对定期报告的审议及披露程序合法合规，财务数据准确详实，真实地反映了公司的实际情况。</w:t>
      </w:r>
    </w:p>
    <w:p w14:paraId="31B13315" w14:textId="77777777" w:rsidR="00AC0FF0" w:rsidRDefault="000774DD">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续聘会计师事务所</w:t>
      </w:r>
    </w:p>
    <w:p w14:paraId="1DD799B3"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公司于2025年11月18日召开第四届董事会第三次会议，于2025年12月4日召开2025年第三次临时股东会，审议通过《关于续聘2025年度审计机构的议案》。</w:t>
      </w:r>
    </w:p>
    <w:p w14:paraId="0FDEE4F9"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基于2024年度审计工作中的良好合作以及对中审亚太会计师事务所（特殊普通合伙）充分了解，该会计师事务所具备良好的独立性、专业胜任能力，公司续聘其为2025年度审计机构，为公司2025年度</w:t>
      </w:r>
      <w:r>
        <w:rPr>
          <w:rFonts w:ascii="仿宋" w:eastAsia="仿宋" w:hAnsi="仿宋" w:hint="eastAsia"/>
          <w:sz w:val="28"/>
          <w:szCs w:val="28"/>
        </w:rPr>
        <w:lastRenderedPageBreak/>
        <w:t>财务报表及内部控制情况提供审计服务，并授权公司董事长或其指定授权对象根据2025年度的具体工作量及市场价格水平确定其年度审计费用。</w:t>
      </w:r>
    </w:p>
    <w:p w14:paraId="00626082" w14:textId="77777777" w:rsidR="00AC0FF0" w:rsidRDefault="000774DD">
      <w:pPr>
        <w:numPr>
          <w:ilvl w:val="0"/>
          <w:numId w:val="4"/>
        </w:numPr>
        <w:spacing w:line="360" w:lineRule="auto"/>
        <w:ind w:left="560"/>
        <w:outlineLvl w:val="1"/>
        <w:rPr>
          <w:rFonts w:ascii="仿宋" w:eastAsia="仿宋" w:hAnsi="仿宋"/>
          <w:sz w:val="28"/>
          <w:szCs w:val="28"/>
        </w:rPr>
      </w:pPr>
      <w:r>
        <w:rPr>
          <w:rFonts w:ascii="仿宋" w:eastAsia="仿宋" w:hAnsi="仿宋" w:hint="eastAsia"/>
          <w:sz w:val="28"/>
          <w:szCs w:val="28"/>
        </w:rPr>
        <w:t>提名董事、聘任高级管理人员情况</w:t>
      </w:r>
    </w:p>
    <w:p w14:paraId="3A3167BA"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报告期内，公司调整高级管理人员分工安排，聘任曹维为董事会秘书。公司于2025年1月16日召开第三届董事会第二十八次会议，审议通过了相关议案。</w:t>
      </w:r>
    </w:p>
    <w:p w14:paraId="3C322CB0"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第三届董事会任期届满。公司于2025年8月27日召开第三届董事会第三十三次会议，分别审议通过了《关于董事会换届选举暨提名第四届董事会非独立董事候选人的议案》和《关于董事会换届选举暨提名第四届董事会独立董事候选人的议案》，提名林明玲、马学沛、马翊珽、刘楚境、郭树荣五人为非独立董事候选人，提名曹丽梅、石洁芝、滕丽秋三人为独立董事候选人。上述候选人经2025年9月15日召开的2025年第二次临时股东会审议通过。股东会同日，公司召开第四届董事会第一次会议，同意聘任马学沛为总经理、曹维为副总经理兼董事会秘书、林树生为副总经理以及陈焕盛为财务负责人等，任期自决议生效之日起至第四届董事会届满。</w:t>
      </w:r>
    </w:p>
    <w:p w14:paraId="3C9A3DA3"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本人认为上述董事提名及高级管理人员聘任相关程序，符合《中华人民共和国公司法》《深圳证券交易所上市公司自律监管指引第2号——创业板上市公司规范运作》等法律法规及《公司章程》的相关规定；所聘任人员的任职资格均满足前述法律法规及《公司章程》的要求。</w:t>
      </w:r>
    </w:p>
    <w:p w14:paraId="382A05A8" w14:textId="77777777" w:rsidR="00AC0FF0" w:rsidRDefault="000774DD">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lastRenderedPageBreak/>
        <w:t>董事、高级管理人员薪酬</w:t>
      </w:r>
    </w:p>
    <w:p w14:paraId="1FFA09F3"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报告期内，公司审议通过了董事和高级管理人员2025 年度薪酬方案。本人认为上述薪酬方案符合公司所处行业薪酬水平和公司自身实际情况，审议和表决程序均符合《中华人民共和国公司法》《深圳证券交易所创业板股票上市规则》等有关法律、法规及《公司章程》的相关规定，关联董事已回避表决，不存在损害公司及股东利益的情形。</w:t>
      </w:r>
    </w:p>
    <w:p w14:paraId="1E7385E8" w14:textId="77777777" w:rsidR="00AC0FF0" w:rsidRDefault="000774DD">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重大资产重组情况</w:t>
      </w:r>
    </w:p>
    <w:p w14:paraId="23E627F5"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报告期内，公司筹划实施以发行股份及支付现金的方式购买广东星云开物科技股份有限公司股权，并向实际控制人之一发行股份募集配套资金（以下简称“本次交易”）。该事项构成重大资产重组。</w:t>
      </w:r>
    </w:p>
    <w:p w14:paraId="57A11CBD"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公司于2025年6月23日召开第三届董事会第三十二次会议，审议通过《关于公司符合发行股份及支付现金购买资产并募集配套资金暨关联交易相关法律法规规定条件的议案》等议案，并披露了本次交易预案。</w:t>
      </w:r>
    </w:p>
    <w:p w14:paraId="569364EE"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公司于 2025 年11月18日召开第四届董事会第三次会议，另于2025年12月4日召开2025年第三次临时股东会，审议通过了《关于公司符合发行股份及支付现金购买资产并募集配套资金暨关联交易相关法律法规规定条件的议案》等议案，同意公司通过发行股份及支付现金的方式购买广东星云开物科技股份有限公司98.5632%股权并向实际控制人之一马学沛先生发行股份募集配套资金（以下简称本次交易）。募集配套资金总额不超过人民币 1.55 亿元，不超过本次</w:t>
      </w:r>
      <w:r>
        <w:rPr>
          <w:rFonts w:ascii="仿宋" w:eastAsia="仿宋" w:hAnsi="仿宋" w:hint="eastAsia"/>
          <w:sz w:val="28"/>
          <w:szCs w:val="28"/>
        </w:rPr>
        <w:lastRenderedPageBreak/>
        <w:t>交易中以发行股份方式购买资产的交易价格的 100%，股份发行数量不超过发行前上市公司总股本的 30%，最终发行数量以经深交所审核通过并经中国证监会予以注册的数量为上限。会后，公司披露了本次交易方案。</w:t>
      </w:r>
    </w:p>
    <w:p w14:paraId="12A8139C"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本人对公司提供的本次交易所涉及事项的相关材料进行了认真、全面的审查，听取了公司有关人员对本次交易情况的详细介绍，基于独立判断的立场，同意了相关事项，同时希望公司能做好规避风险的工作，与监管机构保持沟通，尽快推进本次重大资产重组事项。</w:t>
      </w:r>
    </w:p>
    <w:p w14:paraId="5C621ED1" w14:textId="77777777" w:rsidR="00AC0FF0" w:rsidRDefault="000774DD">
      <w:pPr>
        <w:numPr>
          <w:ilvl w:val="0"/>
          <w:numId w:val="4"/>
        </w:numPr>
        <w:spacing w:line="360" w:lineRule="auto"/>
        <w:ind w:firstLineChars="200" w:firstLine="560"/>
        <w:outlineLvl w:val="1"/>
        <w:rPr>
          <w:rFonts w:ascii="仿宋" w:eastAsia="仿宋" w:hAnsi="仿宋"/>
          <w:sz w:val="28"/>
          <w:szCs w:val="28"/>
        </w:rPr>
      </w:pPr>
      <w:r>
        <w:rPr>
          <w:rFonts w:ascii="仿宋" w:eastAsia="仿宋" w:hAnsi="仿宋" w:hint="eastAsia"/>
          <w:sz w:val="28"/>
          <w:szCs w:val="28"/>
        </w:rPr>
        <w:t>除上述事项外，公司未在报告期内发生其他需要重点关注事项。</w:t>
      </w:r>
    </w:p>
    <w:p w14:paraId="4B1970A5" w14:textId="77777777" w:rsidR="00AC0FF0" w:rsidRDefault="000774D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总体评价和建议</w:t>
      </w:r>
    </w:p>
    <w:p w14:paraId="393AD93D"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2025年度，本人严格按照《中华人民共和国公司法》《上市公司治理准则》和《上市公司独立董事管理办法》等法律法规以及《公司章程》的规定，履行忠实勤勉义务，审议公司各项议案，主动参与公司决策，就相关问题进行充分的沟通，促进公司的发展和规范运作。在此基础上凭借自身的专业知识，独立、客观、审慎地行使表决权，切实维护公司和广大投资者的合法权益。</w:t>
      </w:r>
    </w:p>
    <w:p w14:paraId="3CCFF9C4" w14:textId="77777777" w:rsidR="00AC0FF0" w:rsidRDefault="000774DD">
      <w:pPr>
        <w:spacing w:line="360" w:lineRule="auto"/>
        <w:ind w:firstLineChars="200" w:firstLine="560"/>
        <w:rPr>
          <w:rFonts w:ascii="仿宋" w:eastAsia="仿宋" w:hAnsi="仿宋"/>
          <w:sz w:val="28"/>
          <w:szCs w:val="28"/>
        </w:rPr>
      </w:pPr>
      <w:r>
        <w:rPr>
          <w:rFonts w:ascii="仿宋" w:eastAsia="仿宋" w:hAnsi="仿宋" w:hint="eastAsia"/>
          <w:sz w:val="28"/>
          <w:szCs w:val="28"/>
        </w:rPr>
        <w:t>2026年度，本人将继续加强学习，严格按照相关法律法规对独立董事的规定和要求，认真、勤勉、忠实地履行职责，增强董事会的透明度，维护广大投资者特别是中小投资者的合法权益，以促进公司经营业绩的提高和持续、稳定、健康地向前发展。本人对公司董事会、管理层以及相关人员在本人履行职责过程中给予的积极有效的配合</w:t>
      </w:r>
      <w:r>
        <w:rPr>
          <w:rFonts w:ascii="仿宋" w:eastAsia="仿宋" w:hAnsi="仿宋" w:hint="eastAsia"/>
          <w:sz w:val="28"/>
          <w:szCs w:val="28"/>
        </w:rPr>
        <w:lastRenderedPageBreak/>
        <w:t>和支持，在此表示衷心感谢。</w:t>
      </w:r>
    </w:p>
    <w:p w14:paraId="764C8DDD" w14:textId="77777777" w:rsidR="00AC0FF0" w:rsidRDefault="00AC0FF0">
      <w:pPr>
        <w:spacing w:line="360" w:lineRule="auto"/>
        <w:rPr>
          <w:rFonts w:ascii="仿宋" w:eastAsia="仿宋" w:hAnsi="仿宋"/>
          <w:b/>
          <w:sz w:val="28"/>
          <w:szCs w:val="28"/>
        </w:rPr>
      </w:pPr>
    </w:p>
    <w:p w14:paraId="15D9CAFE" w14:textId="77777777" w:rsidR="00AC0FF0" w:rsidRDefault="00AC0FF0">
      <w:pPr>
        <w:spacing w:line="360" w:lineRule="auto"/>
        <w:rPr>
          <w:rFonts w:ascii="仿宋" w:eastAsia="仿宋" w:hAnsi="仿宋"/>
          <w:sz w:val="28"/>
          <w:szCs w:val="28"/>
        </w:rPr>
      </w:pPr>
    </w:p>
    <w:p w14:paraId="7CD27169" w14:textId="77777777" w:rsidR="00AC0FF0" w:rsidRDefault="000774DD" w:rsidP="00940BA9">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14:paraId="0C8032FB" w14:textId="77777777" w:rsidR="00AC0FF0" w:rsidRDefault="000774DD" w:rsidP="00940BA9">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独立董事：曹丽梅</w:t>
      </w:r>
    </w:p>
    <w:p w14:paraId="67FE3154" w14:textId="77777777" w:rsidR="00AC0FF0" w:rsidRDefault="000774DD" w:rsidP="00940BA9">
      <w:pPr>
        <w:spacing w:line="480" w:lineRule="auto"/>
        <w:ind w:firstLineChars="192" w:firstLine="538"/>
        <w:jc w:val="right"/>
      </w:pPr>
      <w:r>
        <w:rPr>
          <w:rFonts w:ascii="仿宋" w:eastAsia="仿宋" w:hAnsi="仿宋" w:hint="eastAsia"/>
          <w:sz w:val="28"/>
          <w:szCs w:val="28"/>
        </w:rPr>
        <w:t>2026年3月31日</w:t>
      </w:r>
      <w:bookmarkStart w:id="0" w:name="_GoBack"/>
      <w:bookmarkEnd w:id="0"/>
    </w:p>
    <w:sectPr w:rsidR="00AC0FF0">
      <w:headerReference w:type="default" r:id="rId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3B541F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583844" w14:textId="77777777" w:rsidR="00FD7D9C" w:rsidRDefault="00FD7D9C">
      <w:r>
        <w:separator/>
      </w:r>
    </w:p>
  </w:endnote>
  <w:endnote w:type="continuationSeparator" w:id="0">
    <w:p w14:paraId="7FBDF581" w14:textId="77777777" w:rsidR="00FD7D9C" w:rsidRDefault="00FD7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75960B" w14:textId="77777777" w:rsidR="00FD7D9C" w:rsidRDefault="00FD7D9C">
      <w:r>
        <w:separator/>
      </w:r>
    </w:p>
  </w:footnote>
  <w:footnote w:type="continuationSeparator" w:id="0">
    <w:p w14:paraId="6C56BAB6" w14:textId="77777777" w:rsidR="00FD7D9C" w:rsidRDefault="00FD7D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F5A9C" w14:textId="77777777" w:rsidR="00AC0FF0" w:rsidRDefault="000774DD">
    <w:pPr>
      <w:pStyle w:val="a5"/>
    </w:pPr>
    <w:r>
      <w:rPr>
        <w:rFonts w:hint="eastAsia"/>
      </w:rPr>
      <w:t>广东天亿马信息产业股份有限公司</w:t>
    </w:r>
    <w:r>
      <w:ptab w:relativeTo="margin" w:alignment="center" w:leader="none"/>
    </w:r>
    <w:r>
      <w:ptab w:relativeTo="margin" w:alignment="right" w:leader="none"/>
    </w:r>
    <w:r>
      <w:rPr>
        <w:rFonts w:hint="eastAsia"/>
      </w:rPr>
      <w:t>2025</w:t>
    </w:r>
    <w:r>
      <w:rPr>
        <w:rFonts w:hint="eastAsia"/>
      </w:rPr>
      <w:t>年度独立董事述职报告（曹丽梅）</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ECC4FC"/>
    <w:multiLevelType w:val="singleLevel"/>
    <w:tmpl w:val="A8ECC4FC"/>
    <w:lvl w:ilvl="0">
      <w:start w:val="1"/>
      <w:numFmt w:val="decimal"/>
      <w:lvlText w:val="%1."/>
      <w:lvlJc w:val="left"/>
      <w:pPr>
        <w:tabs>
          <w:tab w:val="left" w:pos="312"/>
        </w:tabs>
      </w:pPr>
    </w:lvl>
  </w:abstractNum>
  <w:abstractNum w:abstractNumId="1">
    <w:nsid w:val="DCDDC389"/>
    <w:multiLevelType w:val="singleLevel"/>
    <w:tmpl w:val="DCDDC389"/>
    <w:lvl w:ilvl="0">
      <w:start w:val="1"/>
      <w:numFmt w:val="chineseCounting"/>
      <w:suff w:val="nothing"/>
      <w:lvlText w:val="%1、"/>
      <w:lvlJc w:val="left"/>
      <w:rPr>
        <w:rFonts w:hint="eastAsia"/>
      </w:rPr>
    </w:lvl>
  </w:abstractNum>
  <w:abstractNum w:abstractNumId="2">
    <w:nsid w:val="0BC525EC"/>
    <w:multiLevelType w:val="singleLevel"/>
    <w:tmpl w:val="0BC525EC"/>
    <w:lvl w:ilvl="0">
      <w:start w:val="1"/>
      <w:numFmt w:val="chineseCounting"/>
      <w:suff w:val="nothing"/>
      <w:lvlText w:val="（%1）"/>
      <w:lvlJc w:val="left"/>
      <w:rPr>
        <w:rFonts w:hint="eastAsia"/>
      </w:rPr>
    </w:lvl>
  </w:abstractNum>
  <w:abstractNum w:abstractNumId="3">
    <w:nsid w:val="31738CF9"/>
    <w:multiLevelType w:val="singleLevel"/>
    <w:tmpl w:val="31738CF9"/>
    <w:lvl w:ilvl="0">
      <w:start w:val="1"/>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舒倩">
    <w15:presenceInfo w15:providerId="WPS Office" w15:userId="32921328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6ED"/>
    <w:rsid w:val="000774DD"/>
    <w:rsid w:val="000846ED"/>
    <w:rsid w:val="000B0FB3"/>
    <w:rsid w:val="000C730A"/>
    <w:rsid w:val="001B3BFA"/>
    <w:rsid w:val="001D263F"/>
    <w:rsid w:val="001F1412"/>
    <w:rsid w:val="002057B5"/>
    <w:rsid w:val="002578A9"/>
    <w:rsid w:val="002840C3"/>
    <w:rsid w:val="002B03E4"/>
    <w:rsid w:val="002C36E6"/>
    <w:rsid w:val="003240A9"/>
    <w:rsid w:val="00372E63"/>
    <w:rsid w:val="003A1F9E"/>
    <w:rsid w:val="003A7BFB"/>
    <w:rsid w:val="003E332B"/>
    <w:rsid w:val="004064EE"/>
    <w:rsid w:val="00444069"/>
    <w:rsid w:val="00461543"/>
    <w:rsid w:val="005719F2"/>
    <w:rsid w:val="00576C34"/>
    <w:rsid w:val="005C3E77"/>
    <w:rsid w:val="005F3A29"/>
    <w:rsid w:val="006436AB"/>
    <w:rsid w:val="00661C9D"/>
    <w:rsid w:val="006C272B"/>
    <w:rsid w:val="007318D5"/>
    <w:rsid w:val="00774CE2"/>
    <w:rsid w:val="007B5B5A"/>
    <w:rsid w:val="00821D9B"/>
    <w:rsid w:val="008A0176"/>
    <w:rsid w:val="00940BA9"/>
    <w:rsid w:val="00AC0FF0"/>
    <w:rsid w:val="00BE3232"/>
    <w:rsid w:val="00C63EDE"/>
    <w:rsid w:val="00C91059"/>
    <w:rsid w:val="00CC724F"/>
    <w:rsid w:val="00D260D6"/>
    <w:rsid w:val="00DA6F2F"/>
    <w:rsid w:val="00DF2226"/>
    <w:rsid w:val="00E0775A"/>
    <w:rsid w:val="00E2099D"/>
    <w:rsid w:val="00E807B2"/>
    <w:rsid w:val="00EE5C89"/>
    <w:rsid w:val="00F51B48"/>
    <w:rsid w:val="00FD7D9C"/>
    <w:rsid w:val="011C44BE"/>
    <w:rsid w:val="013D58B8"/>
    <w:rsid w:val="01802C9E"/>
    <w:rsid w:val="01AE15BA"/>
    <w:rsid w:val="03F61337"/>
    <w:rsid w:val="04CB5FDF"/>
    <w:rsid w:val="04CC1609"/>
    <w:rsid w:val="04E13A54"/>
    <w:rsid w:val="052A53FB"/>
    <w:rsid w:val="05D11D1B"/>
    <w:rsid w:val="065D06CB"/>
    <w:rsid w:val="0757692D"/>
    <w:rsid w:val="079923C4"/>
    <w:rsid w:val="0825634E"/>
    <w:rsid w:val="087150EF"/>
    <w:rsid w:val="0A081A83"/>
    <w:rsid w:val="0A4505E1"/>
    <w:rsid w:val="0AFA0A3D"/>
    <w:rsid w:val="0B4A2AED"/>
    <w:rsid w:val="0BF32558"/>
    <w:rsid w:val="0C3628D7"/>
    <w:rsid w:val="0C5114BF"/>
    <w:rsid w:val="0D1A5D55"/>
    <w:rsid w:val="0D3417CA"/>
    <w:rsid w:val="0D815DD4"/>
    <w:rsid w:val="0E774E01"/>
    <w:rsid w:val="0F0C3DC3"/>
    <w:rsid w:val="0F4E1CE6"/>
    <w:rsid w:val="0F6565D0"/>
    <w:rsid w:val="0FA43FFC"/>
    <w:rsid w:val="0FC57D85"/>
    <w:rsid w:val="0FC74D04"/>
    <w:rsid w:val="10CE7CD2"/>
    <w:rsid w:val="11A025A1"/>
    <w:rsid w:val="11BE7C91"/>
    <w:rsid w:val="12883907"/>
    <w:rsid w:val="129475EE"/>
    <w:rsid w:val="1347361C"/>
    <w:rsid w:val="13547AE7"/>
    <w:rsid w:val="13637D2A"/>
    <w:rsid w:val="13A24CF6"/>
    <w:rsid w:val="13DA2F6E"/>
    <w:rsid w:val="146D70B2"/>
    <w:rsid w:val="15270BBD"/>
    <w:rsid w:val="15386004"/>
    <w:rsid w:val="15655FDB"/>
    <w:rsid w:val="166B7621"/>
    <w:rsid w:val="16A824BF"/>
    <w:rsid w:val="172B0284"/>
    <w:rsid w:val="1787048B"/>
    <w:rsid w:val="18700F1F"/>
    <w:rsid w:val="18FA2EDF"/>
    <w:rsid w:val="199327E5"/>
    <w:rsid w:val="1B8276EF"/>
    <w:rsid w:val="1B925650"/>
    <w:rsid w:val="1B93683E"/>
    <w:rsid w:val="1BBD091F"/>
    <w:rsid w:val="1BE82CDC"/>
    <w:rsid w:val="1C9C6787"/>
    <w:rsid w:val="1CBC0BD7"/>
    <w:rsid w:val="1CEB5018"/>
    <w:rsid w:val="1DA8386E"/>
    <w:rsid w:val="1DB77AB0"/>
    <w:rsid w:val="1DDA3288"/>
    <w:rsid w:val="1E5A248F"/>
    <w:rsid w:val="1E5B107D"/>
    <w:rsid w:val="1F0D214E"/>
    <w:rsid w:val="201523AC"/>
    <w:rsid w:val="2045532A"/>
    <w:rsid w:val="2056458B"/>
    <w:rsid w:val="20687923"/>
    <w:rsid w:val="20823833"/>
    <w:rsid w:val="20915ED7"/>
    <w:rsid w:val="20A53730"/>
    <w:rsid w:val="20AD0837"/>
    <w:rsid w:val="20B147CB"/>
    <w:rsid w:val="20C81854"/>
    <w:rsid w:val="21023089"/>
    <w:rsid w:val="23573EDF"/>
    <w:rsid w:val="23D507D0"/>
    <w:rsid w:val="23FE7D27"/>
    <w:rsid w:val="24374FE7"/>
    <w:rsid w:val="24CC07D6"/>
    <w:rsid w:val="24E862E1"/>
    <w:rsid w:val="25186BC6"/>
    <w:rsid w:val="258A3C4D"/>
    <w:rsid w:val="258B55EA"/>
    <w:rsid w:val="25F807A6"/>
    <w:rsid w:val="2660196E"/>
    <w:rsid w:val="26A7782B"/>
    <w:rsid w:val="26CD336E"/>
    <w:rsid w:val="2AB02639"/>
    <w:rsid w:val="2B5E10AB"/>
    <w:rsid w:val="2BF26637"/>
    <w:rsid w:val="2C8A1A97"/>
    <w:rsid w:val="2E5D640D"/>
    <w:rsid w:val="30007685"/>
    <w:rsid w:val="30136908"/>
    <w:rsid w:val="313B1E8F"/>
    <w:rsid w:val="313B4368"/>
    <w:rsid w:val="31916A3A"/>
    <w:rsid w:val="33CA19D4"/>
    <w:rsid w:val="33F702EF"/>
    <w:rsid w:val="343D7A98"/>
    <w:rsid w:val="34675474"/>
    <w:rsid w:val="35101668"/>
    <w:rsid w:val="368A369C"/>
    <w:rsid w:val="36B67FED"/>
    <w:rsid w:val="37A60062"/>
    <w:rsid w:val="3A9B5A66"/>
    <w:rsid w:val="3AA56888"/>
    <w:rsid w:val="3B2458FD"/>
    <w:rsid w:val="3B871F58"/>
    <w:rsid w:val="3C02602D"/>
    <w:rsid w:val="3C1A7FEE"/>
    <w:rsid w:val="3C6A6406"/>
    <w:rsid w:val="3EF15791"/>
    <w:rsid w:val="3F3914B6"/>
    <w:rsid w:val="3F487C50"/>
    <w:rsid w:val="400664CC"/>
    <w:rsid w:val="40762F92"/>
    <w:rsid w:val="41563435"/>
    <w:rsid w:val="41C77552"/>
    <w:rsid w:val="41DB1250"/>
    <w:rsid w:val="42CB6BCE"/>
    <w:rsid w:val="433504EC"/>
    <w:rsid w:val="43AE09CA"/>
    <w:rsid w:val="44676DCB"/>
    <w:rsid w:val="448750D5"/>
    <w:rsid w:val="4514742D"/>
    <w:rsid w:val="458319E2"/>
    <w:rsid w:val="464E0242"/>
    <w:rsid w:val="46AC6D17"/>
    <w:rsid w:val="474D7C19"/>
    <w:rsid w:val="47590C4D"/>
    <w:rsid w:val="476D64A6"/>
    <w:rsid w:val="47CA1B4A"/>
    <w:rsid w:val="48E64762"/>
    <w:rsid w:val="4B2E23F0"/>
    <w:rsid w:val="4BC1398E"/>
    <w:rsid w:val="4BD20FCE"/>
    <w:rsid w:val="4C87625C"/>
    <w:rsid w:val="4D924D6C"/>
    <w:rsid w:val="4DAE79D6"/>
    <w:rsid w:val="4EE07EA5"/>
    <w:rsid w:val="4FD55530"/>
    <w:rsid w:val="506568B4"/>
    <w:rsid w:val="50C555A5"/>
    <w:rsid w:val="50C80BF1"/>
    <w:rsid w:val="521C2FA3"/>
    <w:rsid w:val="52223E6D"/>
    <w:rsid w:val="528A121C"/>
    <w:rsid w:val="537F5EDF"/>
    <w:rsid w:val="54153590"/>
    <w:rsid w:val="545804DE"/>
    <w:rsid w:val="546B0211"/>
    <w:rsid w:val="554A7E27"/>
    <w:rsid w:val="55543939"/>
    <w:rsid w:val="558826BE"/>
    <w:rsid w:val="55DF4A13"/>
    <w:rsid w:val="56462CE4"/>
    <w:rsid w:val="56612AC2"/>
    <w:rsid w:val="579F6A64"/>
    <w:rsid w:val="57FB7AFE"/>
    <w:rsid w:val="589A5311"/>
    <w:rsid w:val="58CA79D4"/>
    <w:rsid w:val="596A0CD8"/>
    <w:rsid w:val="597E09E7"/>
    <w:rsid w:val="5B7976B8"/>
    <w:rsid w:val="5BEC2A46"/>
    <w:rsid w:val="5C9D6422"/>
    <w:rsid w:val="5CCF011E"/>
    <w:rsid w:val="5D2673CB"/>
    <w:rsid w:val="5D454ECA"/>
    <w:rsid w:val="5D6323CD"/>
    <w:rsid w:val="5DB91FED"/>
    <w:rsid w:val="5EB237E6"/>
    <w:rsid w:val="5EF86E4F"/>
    <w:rsid w:val="5F0F7FC7"/>
    <w:rsid w:val="5F196D9D"/>
    <w:rsid w:val="5F59665E"/>
    <w:rsid w:val="5FAB005C"/>
    <w:rsid w:val="606A4298"/>
    <w:rsid w:val="60BB7819"/>
    <w:rsid w:val="610D0FDD"/>
    <w:rsid w:val="62105ED3"/>
    <w:rsid w:val="62196213"/>
    <w:rsid w:val="624B51DE"/>
    <w:rsid w:val="62D82F16"/>
    <w:rsid w:val="63543E6F"/>
    <w:rsid w:val="6481138B"/>
    <w:rsid w:val="66703465"/>
    <w:rsid w:val="674768BC"/>
    <w:rsid w:val="675A3CCB"/>
    <w:rsid w:val="676B6329"/>
    <w:rsid w:val="67A256A3"/>
    <w:rsid w:val="68107FF1"/>
    <w:rsid w:val="68DE4FFE"/>
    <w:rsid w:val="6A693B57"/>
    <w:rsid w:val="6B4D0F83"/>
    <w:rsid w:val="6B625809"/>
    <w:rsid w:val="6BC905D3"/>
    <w:rsid w:val="6BE47003"/>
    <w:rsid w:val="6C5A2BED"/>
    <w:rsid w:val="6C621AA2"/>
    <w:rsid w:val="6CAC3412"/>
    <w:rsid w:val="6CBF47ED"/>
    <w:rsid w:val="6DEE254B"/>
    <w:rsid w:val="6E8D30EF"/>
    <w:rsid w:val="6F4D1369"/>
    <w:rsid w:val="70771172"/>
    <w:rsid w:val="709A2D8E"/>
    <w:rsid w:val="7121017E"/>
    <w:rsid w:val="71A22E1F"/>
    <w:rsid w:val="732C67C6"/>
    <w:rsid w:val="74EC0BE3"/>
    <w:rsid w:val="756D6F52"/>
    <w:rsid w:val="75E43528"/>
    <w:rsid w:val="762D1373"/>
    <w:rsid w:val="76335855"/>
    <w:rsid w:val="76361FD5"/>
    <w:rsid w:val="768725EE"/>
    <w:rsid w:val="76D33CC8"/>
    <w:rsid w:val="7718631B"/>
    <w:rsid w:val="7720462A"/>
    <w:rsid w:val="7765665E"/>
    <w:rsid w:val="78232A2D"/>
    <w:rsid w:val="78AC2A23"/>
    <w:rsid w:val="78F341AE"/>
    <w:rsid w:val="7A4153ED"/>
    <w:rsid w:val="7B036915"/>
    <w:rsid w:val="7CE309DD"/>
    <w:rsid w:val="7CEA1D6C"/>
    <w:rsid w:val="7D474AC8"/>
    <w:rsid w:val="7D67516A"/>
    <w:rsid w:val="7DD65E4C"/>
    <w:rsid w:val="7E7A0ECD"/>
    <w:rsid w:val="7F2A46A1"/>
    <w:rsid w:val="7F4F2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styleId="a7">
    <w:name w:val="annotation reference"/>
    <w:basedOn w:val="a0"/>
    <w:uiPriority w:val="99"/>
    <w:semiHidden/>
    <w:unhideWhenUsed/>
    <w:rPr>
      <w:sz w:val="21"/>
      <w:szCs w:val="21"/>
    </w:rPr>
  </w:style>
  <w:style w:type="paragraph" w:styleId="a8">
    <w:name w:val="Balloon Text"/>
    <w:basedOn w:val="a"/>
    <w:link w:val="Char1"/>
    <w:uiPriority w:val="99"/>
    <w:semiHidden/>
    <w:unhideWhenUsed/>
    <w:rsid w:val="00940BA9"/>
    <w:rPr>
      <w:sz w:val="18"/>
      <w:szCs w:val="18"/>
    </w:rPr>
  </w:style>
  <w:style w:type="character" w:customStyle="1" w:styleId="Char1">
    <w:name w:val="批注框文本 Char"/>
    <w:basedOn w:val="a0"/>
    <w:link w:val="a8"/>
    <w:uiPriority w:val="99"/>
    <w:semiHidden/>
    <w:rsid w:val="00940BA9"/>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styleId="a7">
    <w:name w:val="annotation reference"/>
    <w:basedOn w:val="a0"/>
    <w:uiPriority w:val="99"/>
    <w:semiHidden/>
    <w:unhideWhenUsed/>
    <w:rPr>
      <w:sz w:val="21"/>
      <w:szCs w:val="21"/>
    </w:rPr>
  </w:style>
  <w:style w:type="paragraph" w:styleId="a8">
    <w:name w:val="Balloon Text"/>
    <w:basedOn w:val="a"/>
    <w:link w:val="Char1"/>
    <w:uiPriority w:val="99"/>
    <w:semiHidden/>
    <w:unhideWhenUsed/>
    <w:rsid w:val="00940BA9"/>
    <w:rPr>
      <w:sz w:val="18"/>
      <w:szCs w:val="18"/>
    </w:rPr>
  </w:style>
  <w:style w:type="character" w:customStyle="1" w:styleId="Char1">
    <w:name w:val="批注框文本 Char"/>
    <w:basedOn w:val="a0"/>
    <w:link w:val="a8"/>
    <w:uiPriority w:val="99"/>
    <w:semiHidden/>
    <w:rsid w:val="00940BA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7293ca91-d322-4910-bc28-64ec40393db5</errorID>
      <errorWord>《中华人民共和国公司法》（以下简称《公司法》）</errorWord>
      <group>L1_Knowledge</group>
      <groupName>知识性问题</groupName>
      <ability>L2_Knowledge</ability>
      <abilityName>其他知识</abilityName>
      <candidateList>
        <item>《中华人民共和国公司法》（以下简称“公司法”）</item>
      </candidateList>
      <explain>疑似政策文件、法律法规名称等书写不规范，请注意检查。</explain>
      <paraID>6959219F</paraID>
      <start>59</start>
      <end>82</end>
      <status>modified</status>
      <modifiedWord>《中华人民共和国公司法》（以下简称“公司法”）</modifiedWord>
      <trackRevisions>false</trackRevisions>
    </reviewItem>
    <reviewItem>
      <errorID>0e4fd827-84de-495c-b9ff-029b02fdd46c</errorID>
      <errorWord>情形</errorWord>
      <group>L1_AI</group>
      <groupName>深度校对</groupName>
      <ability>L2_AI_Word</ability>
      <abilityName>字词纠错</abilityName>
      <candidateList>
        <item>的情形</item>
      </candidateList>
      <explain/>
      <paraID>7C23EEDF</paraID>
      <start>84</start>
      <end>86</end>
      <status>ignored</status>
      <modifiedWord/>
      <trackRevisions>false</trackRevisions>
    </reviewItem>
    <reviewItem>
      <errorID>c87dff63-f47a-4eb5-a175-c40a6125ffe8</errorID>
      <errorWord>(</errorWord>
      <group>L1_Format</group>
      <groupName>格式问题</groupName>
      <ability>L2_HalfPunc</ability>
      <abilityName>全半角检查</abilityName>
      <candidateList>
        <item>（</item>
      </candidateList>
      <explain>文本全半角错误。</explain>
      <paraID>22BE4E9B</paraID>
      <start>2</start>
      <end>3</end>
      <status>modified</status>
      <modifiedWord>（</modifiedWord>
      <trackRevisions>false</trackRevisions>
    </reviewItem>
    <reviewItem>
      <errorID>70a34e4d-e55b-45b0-8a05-5992d84849b3</errorID>
      <errorWord>规定》</errorWord>
      <group>L1_AI</group>
      <groupName>深度校对</groupName>
      <ability>L2_AI_Word</ability>
      <abilityName>字词纠错</abilityName>
      <candidateList>
        <item>》规定</item>
      </candidateList>
      <explain/>
      <paraID> 517F6DC</paraID>
      <start>250</start>
      <end>253</end>
      <status>modified</status>
      <modifiedWord>》规定</modifiedWord>
      <trackRevisions>false</trackRevisions>
    </reviewItem>
    <reviewItem>
      <errorID>d962e9a5-c2cb-49d0-8385-0a53b3020aa6</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3F62F287</paraID>
      <start>7</start>
      <end>17</end>
      <status>modified</status>
      <modifiedWord>中华人民共和国公司法</modifiedWord>
      <trackRevisions>false</trackRevisions>
    </reviewItem>
    <reviewItem>
      <errorID>ed4640a5-b7ce-4c12-b706-9695da0bdd5e</errorID>
      <errorWord>如下</errorWord>
      <group>L1_AI</group>
      <groupName>深度校对</groupName>
      <ability>L2_AI_Punc</ability>
      <abilityName>标点纠错</abilityName>
      <candidateList>
        <item>如下：</item>
      </candidateList>
      <explain/>
      <paraID>3F62F287</paraID>
      <start>117</start>
      <end>120</end>
      <status>modified</status>
      <modifiedWord>如下：</modifiedWord>
      <trackRevisions>false</trackRevisions>
    </reviewItem>
    <reviewItem>
      <errorID>60c55e47-d223-4cff-a32e-a3f4b018f396</errorID>
      <errorWord>。</errorWord>
      <group>L1_AI</group>
      <groupName>深度校对</groupName>
      <ability>L2_AI_Punc</ability>
      <abilityName>标点纠错</abilityName>
      <candidateList>
        <item>，</item>
      </candidateList>
      <explain/>
      <paraID>35A39C1C</paraID>
      <start>154</start>
      <end>155</end>
      <status>modified</status>
      <modifiedWord>，</modifiedWord>
      <trackRevisions>false</trackRevisions>
    </reviewItem>
    <reviewItem>
      <errorID>736576da-e8b2-4061-885b-8dcaf2923255</errorID>
      <errorWord>&lt;</errorWord>
      <group>L1_AI</group>
      <groupName>深度校对</groupName>
      <ability>L2_AI_Punc</ability>
      <abilityName>标点纠错</abilityName>
      <candidateList>
        <item>〈</item>
      </candidateList>
      <explain/>
      <paraID>5FC8FF92</paraID>
      <start>90</start>
      <end>91</end>
      <status>modified</status>
      <modifiedWord>〈</modifiedWord>
      <trackRevisions>false</trackRevisions>
    </reviewItem>
    <reviewItem>
      <errorID>594fd2e3-0c86-4d52-b652-bcd77b5dfa9e</errorID>
      <errorWord>&gt;&lt;</errorWord>
      <group>L1_AI</group>
      <groupName>深度校对</groupName>
      <ability>L2_AI_Punc</ability>
      <abilityName>标点纠错</abilityName>
      <candidateList>
        <item>〉〈</item>
      </candidateList>
      <explain/>
      <paraID>5FC8FF92</paraID>
      <start>111</start>
      <end>113</end>
      <status>modified</status>
      <modifiedWord>〉〈</modifiedWord>
      <trackRevisions>false</trackRevisions>
    </reviewItem>
    <reviewItem>
      <errorID>34f68f40-f383-4438-816b-81b95fef2eac</errorID>
      <errorWord>&gt;</errorWord>
      <group>L1_AI</group>
      <groupName>深度校对</groupName>
      <ability>L2_AI_Punc</ability>
      <abilityName>标点纠错</abilityName>
      <candidateList>
        <item>〉</item>
      </candidateList>
      <explain/>
      <paraID>5FC8FF92</paraID>
      <start>122</start>
      <end>123</end>
      <status>modified</status>
      <modifiedWord>〉</modifiedWord>
      <trackRevisions>false</trackRevisions>
    </reviewItem>
    <reviewItem>
      <errorID>81c97338-cfee-45db-a44a-dc1077c70a29</errorID>
      <errorWord>&lt;</errorWord>
      <group>L1_Format</group>
      <groupName>格式问题</groupName>
      <ability>L2_HalfPunc</ability>
      <abilityName>全半角检查</abilityName>
      <candidateList>
        <item>〈</item>
      </candidateList>
      <explain>文本全半角错误。</explain>
      <paraID>5FC8FF92</paraID>
      <start>124</start>
      <end>125</end>
      <status>modified</status>
      <modifiedWord>〈</modifiedWord>
      <trackRevisions>false</trackRevisions>
    </reviewItem>
    <reviewItem>
      <errorID>0538304a-630f-49e2-af9a-42b18bfeca1b</errorID>
      <errorWord>&gt;</errorWord>
      <group>L1_Format</group>
      <groupName>格式问题</groupName>
      <ability>L2_HalfPunc</ability>
      <abilityName>全半角检查</abilityName>
      <candidateList>
        <item>〉</item>
      </candidateList>
      <explain>文本全半角错误。</explain>
      <paraID>5FC8FF92</paraID>
      <start>137</start>
      <end>138</end>
      <status>modified</status>
      <modifiedWord>〉</modifiedWord>
      <trackRevisions>false</trackRevisions>
    </reviewItem>
    <reviewItem>
      <errorID>aab4e9d2-204b-4986-94a9-21ad8af10293</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7E14653A</paraID>
      <start>12</start>
      <end>22</end>
      <status>modified</status>
      <modifiedWord>中华人民共和国公司法</modifiedWord>
      <trackRevisions>false</trackRevisions>
    </reviewItem>
    <reviewItem>
      <errorID>9d81fc7e-e803-46e3-a061-a4c43a3fbbd0</errorID>
      <errorWord>证券法</errorWord>
      <group>L1_Knowledge</group>
      <groupName>知识性问题</groupName>
      <ability>L2_Knowledge</ability>
      <abilityName>其他知识</abilityName>
      <candidateList>
        <item>中华人民共和国证券法</item>
      </candidateList>
      <explain>当前法律法规名称使用简称，请注意是否应当使用全称。</explain>
      <paraID>7E14653A</paraID>
      <start>24</start>
      <end>34</end>
      <status>modified</status>
      <modifiedWord>中华人民共和国证券法</modifiedWord>
      <trackRevisions>false</trackRevisions>
    </reviewItem>
    <reviewItem>
      <errorID>78807ad4-bffb-40ab-aef9-375c9a626cd0</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3C9A3DA3</paraID>
      <start>27</start>
      <end>37</end>
      <status>modified</status>
      <modifiedWord>中华人民共和国公司法</modifiedWord>
      <trackRevisions>false</trackRevisions>
    </reviewItem>
    <reviewItem>
      <errorID>b6cca234-9390-4a69-988b-ebdcc0341332</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1FFA09F3</paraID>
      <start>79</start>
      <end>89</end>
      <status>modified</status>
      <modifiedWord>中华人民共和国公司法</modifiedWord>
      <trackRevisions>false</trackRevisions>
    </reviewItem>
    <reviewItem>
      <errorID>760f5057-6b4a-47df-bcbc-b7571f75eebc</errorID>
      <errorWord>&lt;</errorWord>
      <group>L1_Format</group>
      <groupName>格式问题</groupName>
      <ability>L2_HalfPunc</ability>
      <abilityName>全半角检查</abilityName>
      <candidateList>
        <item>〈</item>
      </candidateList>
      <explain>文本全半角错误。</explain>
      <paraID>61CD0C51</paraID>
      <start>170</start>
      <end>171</end>
      <status>modified</status>
      <modifiedWord>〈</modifiedWord>
      <trackRevisions>false</trackRevisions>
    </reviewItem>
    <reviewItem>
      <errorID>ccd42b73-63f4-4157-876b-2d5ce17729bd</errorID>
      <errorWord>&gt;</errorWord>
      <group>L1_Format</group>
      <groupName>格式问题</groupName>
      <ability>L2_HalfPunc</ability>
      <abilityName>全半角检查</abilityName>
      <candidateList>
        <item>〉</item>
      </candidateList>
      <explain>文本全半角错误。</explain>
      <paraID>61CD0C51</paraID>
      <start>191</start>
      <end>192</end>
      <status>modified</status>
      <modifiedWord>〉</modifiedWord>
      <trackRevisions>false</trackRevisions>
    </reviewItem>
    <reviewItem>
      <errorID>bad78226-e2e2-4315-9b17-c5b6beb1115e</errorID>
      <errorWord>&lt;</errorWord>
      <group>L1_Format</group>
      <groupName>格式问题</groupName>
      <ability>L2_HalfPunc</ability>
      <abilityName>全半角检查</abilityName>
      <candidateList>
        <item>〈</item>
      </candidateList>
      <explain>文本全半角错误。</explain>
      <paraID>61CD0C51</paraID>
      <start>192</start>
      <end>193</end>
      <status>modified</status>
      <modifiedWord>〈</modifiedWord>
      <trackRevisions>false</trackRevisions>
    </reviewItem>
    <reviewItem>
      <errorID>04055565-32f4-45b7-ae3d-988e1c36c061</errorID>
      <errorWord>&gt;</errorWord>
      <group>L1_Format</group>
      <groupName>格式问题</groupName>
      <ability>L2_HalfPunc</ability>
      <abilityName>全半角检查</abilityName>
      <candidateList>
        <item>〉</item>
      </candidateList>
      <explain>文本全半角错误。</explain>
      <paraID>61CD0C51</paraID>
      <start>202</start>
      <end>203</end>
      <status>modified</status>
      <modifiedWord>〉</modifiedWord>
      <trackRevisions>false</trackRevisions>
    </reviewItem>
    <reviewItem>
      <errorID>08aee72b-721f-4f98-b844-58bc7fcd25d8</errorID>
      <errorWord>&lt;</errorWord>
      <group>L1_Format</group>
      <groupName>格式问题</groupName>
      <ability>L2_HalfPunc</ability>
      <abilityName>全半角检查</abilityName>
      <candidateList>
        <item>〈</item>
      </candidateList>
      <explain>文本全半角错误。</explain>
      <paraID>61CD0C51</paraID>
      <start>204</start>
      <end>205</end>
      <status>modified</status>
      <modifiedWord>〈</modifiedWord>
      <trackRevisions>false</trackRevisions>
    </reviewItem>
    <reviewItem>
      <errorID>de2c41e9-8588-4c3b-bf95-80198c7104d1</errorID>
      <errorWord>&gt;</errorWord>
      <group>L1_Format</group>
      <groupName>格式问题</groupName>
      <ability>L2_HalfPunc</ability>
      <abilityName>全半角检查</abilityName>
      <candidateList>
        <item>〉</item>
      </candidateList>
      <explain>文本全半角错误。</explain>
      <paraID>61CD0C51</paraID>
      <start>217</start>
      <end>218</end>
      <status>modified</status>
      <modifiedWord>〉</modifiedWord>
      <trackRevisions>false</trackRevisions>
    </reviewItem>
    <reviewItem>
      <errorID>fecdb85d-924d-4cce-8474-c0af07903bf9</errorID>
      <errorWord>公司法</errorWord>
      <group>L1_Knowledge</group>
      <groupName>知识性问题</groupName>
      <ability>L2_Knowledge</ability>
      <abilityName>其他知识</abilityName>
      <candidateList>
        <item>中华人民共和国公司法</item>
      </candidateList>
      <explain>当前法律法规名称使用简称，请注意是否应当使用全称。</explain>
      <paraID>393AD93D</paraID>
      <start>14</start>
      <end>24</end>
      <status>modified</status>
      <modifiedWord>中华人民共和国公司法</modifiedWord>
      <trackRevisions>false</trackRevisions>
    </reviewItem>
    <reviewItem>
      <errorID>f627ef38-12aa-4b93-bc8b-1d8749e5dab8</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393AD93D</paraID>
      <start>143</start>
      <end>144</end>
      <status>modified</status>
      <modifiedWord>地</modifiedWord>
      <trackRevisions>false</trackRevisions>
    </reviewItem>
  </reviewItems>
  <config/>
</contractReview>
</file>

<file path=customXml/itemProps1.xml><?xml version="1.0" encoding="utf-8"?>
<ds:datastoreItem xmlns:ds="http://schemas.openxmlformats.org/officeDocument/2006/customXml" ds:itemID="{B63C9447-7F86-4387-BCBE-CCC898A586AC}">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2456</Words>
  <Characters>3120</Characters>
  <Application>Microsoft Office Word</Application>
  <DocSecurity>0</DocSecurity>
  <Lines>390</Lines>
  <Paragraphs>327</Paragraphs>
  <ScaleCrop>false</ScaleCrop>
  <Company>Microsoft</Company>
  <LinksUpToDate>false</LinksUpToDate>
  <CharactersWithSpaces>5249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37</cp:revision>
  <dcterms:created xsi:type="dcterms:W3CDTF">2025-03-26T02:30:00Z</dcterms:created>
  <dcterms:modified xsi:type="dcterms:W3CDTF">2026-03-30T07:54:00Z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DA54FF6F466444BE98BC78E2583D6750_12</vt:lpwstr>
  </property>
</Properties>
</file>