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BCDACB">
      <w:pPr>
        <w:spacing w:line="360" w:lineRule="auto"/>
        <w:jc w:val="both"/>
        <w:rPr>
          <w:rFonts w:ascii="仿宋" w:hAnsi="仿宋" w:eastAsia="仿宋" w:cs="Times New Roman"/>
          <w:sz w:val="28"/>
          <w:szCs w:val="20"/>
          <w:lang w:eastAsia="zh-CN"/>
        </w:rPr>
      </w:pPr>
      <w:r>
        <w:rPr>
          <w:rFonts w:hint="eastAsia" w:ascii="仿宋" w:hAnsi="仿宋" w:eastAsia="仿宋" w:cs="Times New Roman"/>
          <w:sz w:val="28"/>
          <w:szCs w:val="20"/>
          <w:lang w:eastAsia="zh-CN"/>
        </w:rPr>
        <w:t>证券代码：301178    证券简称：天亿马    公告编号：2026-030</w:t>
      </w:r>
    </w:p>
    <w:p w14:paraId="25EE0326">
      <w:pPr>
        <w:widowControl w:val="0"/>
        <w:kinsoku/>
        <w:snapToGrid/>
        <w:spacing w:line="360" w:lineRule="auto"/>
        <w:jc w:val="center"/>
        <w:textAlignment w:val="auto"/>
        <w:rPr>
          <w:rFonts w:ascii="黑体" w:hAnsi="黑体" w:eastAsia="黑体" w:cs="Times New Roman"/>
          <w:snapToGrid/>
          <w:kern w:val="2"/>
          <w:sz w:val="36"/>
          <w:szCs w:val="36"/>
          <w:lang w:eastAsia="zh-CN"/>
        </w:rPr>
      </w:pPr>
      <w:r>
        <w:rPr>
          <w:rFonts w:hint="eastAsia" w:ascii="黑体" w:hAnsi="黑体" w:eastAsia="黑体" w:cs="Times New Roman"/>
          <w:snapToGrid/>
          <w:kern w:val="2"/>
          <w:sz w:val="36"/>
          <w:szCs w:val="36"/>
          <w:lang w:eastAsia="zh-CN"/>
        </w:rPr>
        <w:t>广东天亿马信息产业股份有限公司</w:t>
      </w:r>
    </w:p>
    <w:p w14:paraId="48DD06F3">
      <w:pPr>
        <w:widowControl w:val="0"/>
        <w:kinsoku/>
        <w:snapToGrid/>
        <w:spacing w:line="360" w:lineRule="auto"/>
        <w:jc w:val="center"/>
        <w:textAlignment w:val="auto"/>
        <w:rPr>
          <w:rFonts w:ascii="宋体" w:hAnsi="宋体" w:eastAsia="宋体" w:cs="宋体"/>
          <w:b/>
          <w:bCs/>
          <w:sz w:val="30"/>
          <w:szCs w:val="30"/>
          <w:lang w:eastAsia="zh-CN"/>
        </w:rPr>
      </w:pPr>
      <w:r>
        <w:rPr>
          <w:rFonts w:hint="eastAsia" w:ascii="黑体" w:hAnsi="黑体" w:eastAsia="黑体" w:cs="Times New Roman"/>
          <w:snapToGrid/>
          <w:kern w:val="2"/>
          <w:sz w:val="36"/>
          <w:szCs w:val="36"/>
          <w:lang w:eastAsia="zh-CN"/>
        </w:rPr>
        <w:t>关于对外投资设立控股子公司的公告</w:t>
      </w:r>
    </w:p>
    <w:tbl>
      <w:tblPr>
        <w:tblStyle w:val="13"/>
        <w:tblW w:w="7962" w:type="dxa"/>
        <w:tblInd w:w="299"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7962"/>
      </w:tblGrid>
      <w:tr w14:paraId="3E8A0A9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76" w:hRule="atLeast"/>
        </w:trPr>
        <w:tc>
          <w:tcPr>
            <w:tcW w:w="7962" w:type="dxa"/>
          </w:tcPr>
          <w:p w14:paraId="4AB097D8">
            <w:pPr>
              <w:kinsoku/>
              <w:autoSpaceDE/>
              <w:autoSpaceDN/>
              <w:adjustRightInd/>
              <w:snapToGrid/>
              <w:spacing w:line="440" w:lineRule="exact"/>
              <w:ind w:firstLine="560" w:firstLineChars="200"/>
              <w:jc w:val="both"/>
              <w:textAlignment w:val="auto"/>
              <w:rPr>
                <w:rFonts w:ascii="楷体" w:hAnsi="楷体" w:eastAsia="楷体" w:cs="宋体"/>
                <w:snapToGrid/>
                <w:sz w:val="28"/>
                <w:szCs w:val="24"/>
                <w:lang w:eastAsia="zh-CN"/>
              </w:rPr>
            </w:pPr>
            <w:r>
              <w:rPr>
                <w:rFonts w:hint="eastAsia" w:ascii="楷体" w:hAnsi="楷体" w:eastAsia="楷体" w:cs="宋体"/>
                <w:snapToGrid/>
                <w:sz w:val="28"/>
                <w:szCs w:val="24"/>
                <w:lang w:eastAsia="zh-CN"/>
              </w:rPr>
              <w:t>本公司及董事会全体成员保证信息披露的内容真实、准确、完整，没有虚假记载、误导性陈述或者重大遗漏。</w:t>
            </w:r>
          </w:p>
        </w:tc>
      </w:tr>
    </w:tbl>
    <w:p w14:paraId="3CF305D0">
      <w:pPr>
        <w:spacing w:line="360" w:lineRule="auto"/>
        <w:jc w:val="both"/>
        <w:rPr>
          <w:rFonts w:ascii="宋体" w:hAnsi="宋体" w:eastAsia="宋体" w:cs="宋体"/>
          <w:b/>
          <w:bCs/>
          <w:sz w:val="24"/>
          <w:szCs w:val="24"/>
          <w:lang w:eastAsia="zh-CN"/>
        </w:rPr>
      </w:pPr>
    </w:p>
    <w:p w14:paraId="37D87B4C">
      <w:pPr>
        <w:widowControl w:val="0"/>
        <w:kinsoku/>
        <w:autoSpaceDE/>
        <w:autoSpaceDN/>
        <w:adjustRightInd/>
        <w:snapToGrid/>
        <w:spacing w:line="360" w:lineRule="auto"/>
        <w:ind w:firstLine="562" w:firstLineChars="200"/>
        <w:jc w:val="both"/>
        <w:textAlignment w:val="auto"/>
        <w:outlineLvl w:val="0"/>
        <w:rPr>
          <w:rFonts w:ascii="仿宋" w:hAnsi="仿宋" w:eastAsia="仿宋" w:cs="仿宋"/>
          <w:b/>
          <w:bCs/>
          <w:snapToGrid/>
          <w:kern w:val="2"/>
          <w:sz w:val="28"/>
          <w:szCs w:val="28"/>
          <w:lang w:eastAsia="zh-CN"/>
        </w:rPr>
      </w:pPr>
      <w:r>
        <w:rPr>
          <w:rFonts w:hint="eastAsia" w:ascii="仿宋" w:hAnsi="仿宋" w:eastAsia="仿宋" w:cs="仿宋"/>
          <w:b/>
          <w:bCs/>
          <w:snapToGrid/>
          <w:kern w:val="2"/>
          <w:sz w:val="28"/>
          <w:szCs w:val="28"/>
          <w:lang w:eastAsia="zh-CN"/>
        </w:rPr>
        <w:t>一、对外投资概述</w:t>
      </w:r>
    </w:p>
    <w:p w14:paraId="77022798">
      <w:pPr>
        <w:widowControl w:val="0"/>
        <w:kinsoku/>
        <w:autoSpaceDE/>
        <w:autoSpaceDN/>
        <w:adjustRightInd/>
        <w:snapToGrid/>
        <w:spacing w:line="360" w:lineRule="auto"/>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广东天亿马信息产业股份有限公司（以下简称“公司”“上市公司”）于2026年5月21日召开第四届董事会第七次会议，审议通过了《关于拟对外投资设立控股子公司的议案》。依据公司“人工智能+”行动部署和经营规划，公司计划与汕头市东海岸投资建设有限公司（以下简称“东海岸投资公司”）共同投资设立广东天亿马数据产业有限公司（暂定名，以市场监督管理部门核准的名称为准，以下简称“标的公司”）。标的公司注册资本1,000万元。天亿马认缴800万元，持股80%；东海岸投资公司认缴200万元，持股20%。</w:t>
      </w:r>
    </w:p>
    <w:p w14:paraId="71ACF4F2">
      <w:pPr>
        <w:widowControl w:val="0"/>
        <w:kinsoku/>
        <w:autoSpaceDE/>
        <w:autoSpaceDN/>
        <w:adjustRightInd/>
        <w:snapToGrid/>
        <w:spacing w:line="360" w:lineRule="auto"/>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根据《深圳证券交易所股票上市规则》等相关规定，本次对外投资不构成关联交易，不构成《上市公司重大资产重组管理办法》规定的重大资产重组事项。根据《公司章程》等有关规定，上述投资事项属于公司董事会审议权限，无需提交股东会审议。</w:t>
      </w:r>
    </w:p>
    <w:p w14:paraId="15F3DC35">
      <w:pPr>
        <w:widowControl w:val="0"/>
        <w:numPr>
          <w:ilvl w:val="0"/>
          <w:numId w:val="1"/>
        </w:numPr>
        <w:kinsoku/>
        <w:autoSpaceDE/>
        <w:autoSpaceDN/>
        <w:adjustRightInd/>
        <w:snapToGrid/>
        <w:spacing w:line="360" w:lineRule="auto"/>
        <w:ind w:firstLine="562" w:firstLineChars="200"/>
        <w:jc w:val="both"/>
        <w:textAlignment w:val="auto"/>
        <w:outlineLvl w:val="0"/>
        <w:rPr>
          <w:rFonts w:ascii="仿宋" w:hAnsi="仿宋" w:eastAsia="仿宋" w:cs="仿宋"/>
          <w:b/>
          <w:bCs/>
          <w:snapToGrid/>
          <w:kern w:val="2"/>
          <w:sz w:val="28"/>
          <w:szCs w:val="28"/>
          <w:lang w:eastAsia="zh-CN"/>
        </w:rPr>
      </w:pPr>
      <w:r>
        <w:rPr>
          <w:rFonts w:hint="eastAsia" w:ascii="仿宋" w:hAnsi="仿宋" w:eastAsia="仿宋" w:cs="仿宋"/>
          <w:b/>
          <w:bCs/>
          <w:snapToGrid/>
          <w:kern w:val="2"/>
          <w:sz w:val="28"/>
          <w:szCs w:val="28"/>
          <w:lang w:eastAsia="zh-CN"/>
        </w:rPr>
        <w:t>交易对手方基本情况</w:t>
      </w:r>
    </w:p>
    <w:p w14:paraId="7A7443B8">
      <w:pPr>
        <w:widowControl w:val="0"/>
        <w:kinsoku/>
        <w:autoSpaceDE/>
        <w:autoSpaceDN/>
        <w:adjustRightInd/>
        <w:snapToGrid/>
        <w:spacing w:line="360" w:lineRule="auto"/>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（一）基本信息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6854"/>
      </w:tblGrid>
      <w:tr w14:paraId="7235A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insideV w:val="nil"/>
            </w:tcBorders>
          </w:tcPr>
          <w:p w14:paraId="08EE0907">
            <w:pPr>
              <w:spacing w:before="0" w:after="0" w:line="240" w:lineRule="auto"/>
              <w:rPr>
                <w:rFonts w:ascii="仿宋" w:hAnsi="仿宋" w:eastAsia="仿宋" w:cs="仿宋"/>
                <w:b/>
                <w:bCs w:val="0"/>
                <w:color w:val="000000" w:themeColor="text1" w:themeShade="BF"/>
                <w:sz w:val="24"/>
              </w:rPr>
            </w:pPr>
            <w:r>
              <w:rPr>
                <w:rFonts w:hint="eastAsia" w:ascii="仿宋" w:hAnsi="仿宋" w:eastAsia="仿宋" w:cs="仿宋"/>
                <w:b w:val="0"/>
                <w:bCs/>
                <w:color w:val="000000" w:themeColor="text1" w:themeShade="BF"/>
                <w:sz w:val="24"/>
              </w:rPr>
              <w:t>公司名称</w:t>
            </w:r>
          </w:p>
        </w:tc>
        <w:tc>
          <w:tcPr>
            <w:tcW w:w="6854" w:type="dxa"/>
            <w:tcBorders>
              <w:insideV w:val="nil"/>
            </w:tcBorders>
          </w:tcPr>
          <w:p w14:paraId="2EDD132E">
            <w:pPr>
              <w:spacing w:before="0" w:after="0" w:line="240" w:lineRule="auto"/>
              <w:rPr>
                <w:rFonts w:ascii="仿宋" w:hAnsi="仿宋" w:eastAsia="仿宋" w:cs="仿宋"/>
                <w:b/>
                <w:bCs w:val="0"/>
                <w:color w:val="000000" w:themeColor="text1" w:themeShade="BF"/>
                <w:sz w:val="24"/>
              </w:rPr>
            </w:pPr>
            <w:r>
              <w:rPr>
                <w:rFonts w:hint="eastAsia" w:ascii="仿宋" w:hAnsi="仿宋" w:eastAsia="仿宋" w:cs="仿宋"/>
                <w:b w:val="0"/>
                <w:bCs/>
                <w:sz w:val="24"/>
                <w:szCs w:val="24"/>
              </w:rPr>
              <w:t>汕头市东海岸投资建设有限公司</w:t>
            </w:r>
          </w:p>
        </w:tc>
      </w:tr>
      <w:tr w14:paraId="67B88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shd w:val="clear" w:color="auto" w:fill="auto"/>
          </w:tcPr>
          <w:p w14:paraId="6F2D97A5">
            <w:pPr>
              <w:rPr>
                <w:rFonts w:ascii="仿宋" w:hAnsi="仿宋" w:eastAsia="仿宋"/>
                <w:b w:val="0"/>
                <w:bCs/>
                <w:color w:val="000000" w:themeColor="text1" w:themeShade="BF"/>
                <w:sz w:val="24"/>
                <w:lang w:eastAsia="zh-CN"/>
              </w:rPr>
            </w:pPr>
            <w:r>
              <w:rPr>
                <w:rFonts w:hint="eastAsia" w:ascii="仿宋" w:hAnsi="仿宋" w:eastAsia="仿宋"/>
                <w:b w:val="0"/>
                <w:bCs/>
                <w:color w:val="000000" w:themeColor="text1" w:themeShade="BF"/>
                <w:sz w:val="24"/>
                <w:lang w:eastAsia="zh-CN"/>
              </w:rPr>
              <w:t>公司类型</w:t>
            </w:r>
          </w:p>
        </w:tc>
        <w:tc>
          <w:tcPr>
            <w:tcW w:w="6854" w:type="dxa"/>
            <w:shd w:val="clear" w:color="auto" w:fill="auto"/>
          </w:tcPr>
          <w:p w14:paraId="4EEEC510">
            <w:pPr>
              <w:rPr>
                <w:rFonts w:ascii="仿宋" w:hAnsi="仿宋" w:eastAsia="仿宋"/>
                <w:color w:val="000000" w:themeColor="text1" w:themeShade="BF"/>
                <w:sz w:val="24"/>
              </w:rPr>
            </w:pPr>
            <w:r>
              <w:rPr>
                <w:rFonts w:hint="eastAsia" w:ascii="仿宋" w:hAnsi="仿宋" w:eastAsia="仿宋"/>
                <w:color w:val="000000" w:themeColor="text1" w:themeShade="BF"/>
                <w:sz w:val="24"/>
              </w:rPr>
              <w:t>有限责任公司（国有独资）</w:t>
            </w:r>
          </w:p>
        </w:tc>
      </w:tr>
      <w:tr w14:paraId="4FAF2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shd w:val="clear" w:color="auto" w:fill="auto"/>
          </w:tcPr>
          <w:p w14:paraId="0FC95C23">
            <w:pPr>
              <w:rPr>
                <w:rFonts w:ascii="仿宋" w:hAnsi="仿宋" w:eastAsia="仿宋"/>
                <w:b w:val="0"/>
                <w:bCs/>
                <w:color w:val="000000" w:themeColor="text1" w:themeShade="BF"/>
                <w:sz w:val="24"/>
              </w:rPr>
            </w:pPr>
            <w:r>
              <w:rPr>
                <w:rFonts w:hint="eastAsia" w:ascii="仿宋" w:hAnsi="仿宋" w:eastAsia="仿宋"/>
                <w:b w:val="0"/>
                <w:bCs/>
                <w:color w:val="000000" w:themeColor="text1" w:themeShade="BF"/>
                <w:sz w:val="24"/>
              </w:rPr>
              <w:t>成立日期</w:t>
            </w:r>
          </w:p>
        </w:tc>
        <w:tc>
          <w:tcPr>
            <w:tcW w:w="6854" w:type="dxa"/>
            <w:shd w:val="clear" w:color="auto" w:fill="auto"/>
          </w:tcPr>
          <w:p w14:paraId="3AE0732C">
            <w:pPr>
              <w:rPr>
                <w:rFonts w:ascii="仿宋" w:hAnsi="仿宋" w:eastAsia="仿宋"/>
                <w:color w:val="000000" w:themeColor="text1" w:themeShade="BF"/>
                <w:sz w:val="24"/>
              </w:rPr>
            </w:pPr>
            <w:r>
              <w:rPr>
                <w:rFonts w:hint="eastAsia" w:ascii="仿宋" w:hAnsi="仿宋" w:eastAsia="仿宋"/>
                <w:color w:val="000000" w:themeColor="text1" w:themeShade="BF"/>
                <w:sz w:val="24"/>
              </w:rPr>
              <w:t>2015-11-27</w:t>
            </w:r>
          </w:p>
        </w:tc>
      </w:tr>
      <w:tr w14:paraId="2DF27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shd w:val="clear" w:color="auto" w:fill="auto"/>
          </w:tcPr>
          <w:p w14:paraId="0E1B7FBC">
            <w:pPr>
              <w:rPr>
                <w:rFonts w:ascii="仿宋" w:hAnsi="仿宋" w:eastAsia="仿宋"/>
                <w:b w:val="0"/>
                <w:bCs/>
                <w:color w:val="000000" w:themeColor="text1" w:themeShade="BF"/>
                <w:sz w:val="24"/>
              </w:rPr>
            </w:pPr>
            <w:r>
              <w:rPr>
                <w:rFonts w:hint="eastAsia" w:ascii="仿宋" w:hAnsi="仿宋" w:eastAsia="仿宋"/>
                <w:b w:val="0"/>
                <w:bCs/>
                <w:color w:val="000000" w:themeColor="text1" w:themeShade="BF"/>
                <w:sz w:val="24"/>
              </w:rPr>
              <w:t>注册地点</w:t>
            </w:r>
          </w:p>
        </w:tc>
        <w:tc>
          <w:tcPr>
            <w:tcW w:w="6854" w:type="dxa"/>
            <w:shd w:val="clear" w:color="auto" w:fill="auto"/>
          </w:tcPr>
          <w:p w14:paraId="50001355">
            <w:pPr>
              <w:rPr>
                <w:rFonts w:ascii="仿宋" w:hAnsi="仿宋" w:eastAsia="仿宋"/>
                <w:color w:val="000000" w:themeColor="text1" w:themeShade="BF"/>
                <w:sz w:val="24"/>
              </w:rPr>
            </w:pPr>
            <w:r>
              <w:rPr>
                <w:rFonts w:hint="eastAsia" w:ascii="仿宋" w:hAnsi="仿宋" w:eastAsia="仿宋"/>
                <w:color w:val="000000" w:themeColor="text1" w:themeShade="BF"/>
                <w:sz w:val="24"/>
              </w:rPr>
              <w:t>汕头市龙湖区珠池港区3号桥西侧珠港新城B-1-06-A地块一楼东侧</w:t>
            </w:r>
          </w:p>
        </w:tc>
      </w:tr>
      <w:tr w14:paraId="760E2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shd w:val="clear" w:color="auto" w:fill="auto"/>
          </w:tcPr>
          <w:p w14:paraId="4A66522C">
            <w:pPr>
              <w:rPr>
                <w:rFonts w:ascii="仿宋" w:hAnsi="仿宋" w:eastAsia="仿宋"/>
                <w:b w:val="0"/>
                <w:bCs/>
                <w:color w:val="000000" w:themeColor="text1" w:themeShade="BF"/>
                <w:sz w:val="24"/>
              </w:rPr>
            </w:pPr>
            <w:r>
              <w:rPr>
                <w:rFonts w:hint="eastAsia" w:ascii="仿宋" w:hAnsi="仿宋" w:eastAsia="仿宋"/>
                <w:b w:val="0"/>
                <w:bCs/>
                <w:color w:val="000000" w:themeColor="text1" w:themeShade="BF"/>
                <w:sz w:val="24"/>
              </w:rPr>
              <w:t>法定代表人</w:t>
            </w:r>
          </w:p>
        </w:tc>
        <w:tc>
          <w:tcPr>
            <w:tcW w:w="6854" w:type="dxa"/>
            <w:shd w:val="clear" w:color="auto" w:fill="auto"/>
          </w:tcPr>
          <w:p w14:paraId="526B3647">
            <w:pPr>
              <w:rPr>
                <w:rFonts w:ascii="仿宋" w:hAnsi="仿宋" w:eastAsia="仿宋"/>
                <w:color w:val="000000" w:themeColor="text1" w:themeShade="BF"/>
                <w:sz w:val="24"/>
                <w:lang w:eastAsia="zh-CN"/>
              </w:rPr>
            </w:pPr>
            <w:r>
              <w:rPr>
                <w:rFonts w:hint="eastAsia" w:ascii="仿宋" w:hAnsi="仿宋" w:eastAsia="仿宋"/>
                <w:color w:val="000000" w:themeColor="text1" w:themeShade="BF"/>
                <w:sz w:val="24"/>
                <w:lang w:eastAsia="zh-CN"/>
              </w:rPr>
              <w:t>陈镇荣</w:t>
            </w:r>
          </w:p>
        </w:tc>
      </w:tr>
      <w:tr w14:paraId="5056A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shd w:val="clear" w:color="auto" w:fill="auto"/>
          </w:tcPr>
          <w:p w14:paraId="1843B0A3">
            <w:pPr>
              <w:rPr>
                <w:rFonts w:ascii="仿宋" w:hAnsi="仿宋" w:eastAsia="仿宋"/>
                <w:b w:val="0"/>
                <w:bCs/>
                <w:color w:val="000000" w:themeColor="text1" w:themeShade="BF"/>
                <w:sz w:val="24"/>
              </w:rPr>
            </w:pPr>
            <w:r>
              <w:rPr>
                <w:rFonts w:hint="eastAsia" w:ascii="仿宋" w:hAnsi="仿宋" w:eastAsia="仿宋"/>
                <w:b w:val="0"/>
                <w:bCs/>
                <w:color w:val="000000" w:themeColor="text1" w:themeShade="BF"/>
                <w:sz w:val="24"/>
              </w:rPr>
              <w:t>注册资本</w:t>
            </w:r>
          </w:p>
        </w:tc>
        <w:tc>
          <w:tcPr>
            <w:tcW w:w="6854" w:type="dxa"/>
            <w:shd w:val="clear" w:color="auto" w:fill="auto"/>
          </w:tcPr>
          <w:p w14:paraId="77DC0FCA">
            <w:pPr>
              <w:rPr>
                <w:rFonts w:ascii="仿宋" w:hAnsi="仿宋" w:eastAsia="仿宋"/>
                <w:color w:val="000000" w:themeColor="text1" w:themeShade="BF"/>
                <w:sz w:val="24"/>
              </w:rPr>
            </w:pPr>
            <w:r>
              <w:rPr>
                <w:rFonts w:hint="eastAsia" w:ascii="仿宋" w:hAnsi="仿宋" w:eastAsia="仿宋"/>
                <w:color w:val="000000" w:themeColor="text1" w:themeShade="BF"/>
                <w:sz w:val="24"/>
              </w:rPr>
              <w:t>15</w:t>
            </w:r>
            <w:r>
              <w:rPr>
                <w:rFonts w:hint="eastAsia" w:ascii="仿宋" w:hAnsi="仿宋" w:eastAsia="仿宋"/>
                <w:color w:val="000000" w:themeColor="text1" w:themeShade="BF"/>
                <w:sz w:val="24"/>
                <w:lang w:eastAsia="zh-CN"/>
              </w:rPr>
              <w:t>,</w:t>
            </w:r>
            <w:r>
              <w:rPr>
                <w:rFonts w:hint="eastAsia" w:ascii="仿宋" w:hAnsi="仿宋" w:eastAsia="仿宋"/>
                <w:color w:val="000000" w:themeColor="text1" w:themeShade="BF"/>
                <w:sz w:val="24"/>
              </w:rPr>
              <w:t>779.6689万元人民币</w:t>
            </w:r>
          </w:p>
        </w:tc>
      </w:tr>
      <w:tr w14:paraId="1957E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shd w:val="clear" w:color="auto" w:fill="auto"/>
          </w:tcPr>
          <w:p w14:paraId="27B25E4F">
            <w:pPr>
              <w:rPr>
                <w:rFonts w:ascii="仿宋" w:hAnsi="仿宋" w:eastAsia="仿宋"/>
                <w:b w:val="0"/>
                <w:bCs/>
                <w:color w:val="000000" w:themeColor="text1" w:themeShade="BF"/>
                <w:sz w:val="24"/>
                <w:lang w:eastAsia="zh-CN"/>
              </w:rPr>
            </w:pPr>
            <w:r>
              <w:rPr>
                <w:rFonts w:hint="eastAsia" w:ascii="仿宋" w:hAnsi="仿宋" w:eastAsia="仿宋"/>
                <w:b w:val="0"/>
                <w:bCs/>
                <w:color w:val="000000" w:themeColor="text1" w:themeShade="BF"/>
                <w:sz w:val="24"/>
                <w:lang w:eastAsia="zh-CN"/>
              </w:rPr>
              <w:t>主营业务</w:t>
            </w:r>
          </w:p>
        </w:tc>
        <w:tc>
          <w:tcPr>
            <w:tcW w:w="6854" w:type="dxa"/>
            <w:shd w:val="clear" w:color="auto" w:fill="auto"/>
          </w:tcPr>
          <w:p w14:paraId="00D8D45F">
            <w:pPr>
              <w:rPr>
                <w:rFonts w:ascii="仿宋" w:hAnsi="仿宋" w:eastAsia="仿宋"/>
                <w:color w:val="000000" w:themeColor="text1" w:themeShade="BF"/>
                <w:sz w:val="24"/>
              </w:rPr>
            </w:pPr>
            <w:r>
              <w:rPr>
                <w:rFonts w:hint="eastAsia" w:ascii="仿宋" w:hAnsi="仿宋" w:eastAsia="仿宋"/>
                <w:color w:val="000000" w:themeColor="text1" w:themeShade="BF"/>
                <w:sz w:val="24"/>
              </w:rPr>
              <w:t>以自有资金从事投资活动；自有资金投资的资产管理服务；工程管理服务；市政设施管理；消防技术服务；信息技术咨询服务；物业管理；住房租赁；非居住房地产租赁；信息咨询服务（不含许可类信息咨询服务）；专业保洁、清洗、消毒服务；机械设备租赁；餐饮管理；日用百货销售；会议及展览服务；数字创意产品展览展示服务；组织文化艺术交流活动；酒店管理；商务秘书服务；电动汽车充电基础设施运营；建筑工程机械与设备租赁；国内贸易代理；金属材料销售；鲜蛋批发；畜禽收购；鲜肉批发；新鲜蔬菜批发；新鲜水果批发；食用农产品批发；谷物销售；塑料制品销售；石油制品制造（不含危险化学品）；石油制品销售（不含危险化学品）；化工产品销售（不含许可类化工产品）；工程塑料及合成树脂销售；煤炭及制品销售；租赁服务（不含许可类租赁服务）；互联网数据服务；工业互联网数据服务；互联网销售（除销售需要许可的商品）；云计算装备技术服务；人工智能公共数据平台；人工智能通用应用系统；人工智能行业应用系统集成服务；数据处理和存储支持服务；信息系统集成服务；技术服务、技术开发、技术咨询、技术交流、技术转让、技术推广；计算机软硬件及辅助设备零售；互联网设备销售；光伏发电设备租赁；非金属矿及制品销售；房地产开发经营；建设工程施工；餐饮服务；食品销售；营业性演出；发电业务、输电业务、供（配）电业务；第二类增值电信业务；输电、供电、受电电力设施的安装、维修和试验。（依法须经批准的项目，经相关部门批准后方可开展经营活动）</w:t>
            </w:r>
          </w:p>
        </w:tc>
      </w:tr>
    </w:tbl>
    <w:p w14:paraId="2D77547F">
      <w:pPr>
        <w:widowControl w:val="0"/>
        <w:kinsoku/>
        <w:autoSpaceDE/>
        <w:autoSpaceDN/>
        <w:adjustRightInd/>
        <w:snapToGrid/>
        <w:spacing w:line="360" w:lineRule="auto"/>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（二）东海岸投资公司产权控制关系</w:t>
      </w: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39"/>
        <w:gridCol w:w="2078"/>
        <w:gridCol w:w="1288"/>
      </w:tblGrid>
      <w:tr w14:paraId="689ED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3" w:type="pct"/>
            <w:vAlign w:val="center"/>
          </w:tcPr>
          <w:p w14:paraId="0AE96BF4">
            <w:pPr>
              <w:widowControl w:val="0"/>
              <w:kinsoku/>
              <w:autoSpaceDE/>
              <w:autoSpaceDN/>
              <w:adjustRightInd/>
              <w:snapToGrid/>
              <w:jc w:val="center"/>
              <w:textAlignment w:val="auto"/>
              <w:rPr>
                <w:rFonts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股东名称</w:t>
            </w:r>
          </w:p>
        </w:tc>
        <w:tc>
          <w:tcPr>
            <w:tcW w:w="1207" w:type="pct"/>
            <w:vAlign w:val="center"/>
          </w:tcPr>
          <w:p w14:paraId="32D94908">
            <w:pPr>
              <w:widowControl w:val="0"/>
              <w:kinsoku/>
              <w:autoSpaceDE/>
              <w:autoSpaceDN/>
              <w:adjustRightInd/>
              <w:snapToGrid/>
              <w:jc w:val="center"/>
              <w:textAlignment w:val="auto"/>
              <w:rPr>
                <w:rFonts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出资额（万元）</w:t>
            </w:r>
          </w:p>
        </w:tc>
        <w:tc>
          <w:tcPr>
            <w:tcW w:w="748" w:type="pct"/>
            <w:vAlign w:val="center"/>
          </w:tcPr>
          <w:p w14:paraId="5764C78A">
            <w:pPr>
              <w:widowControl w:val="0"/>
              <w:kinsoku/>
              <w:autoSpaceDE/>
              <w:autoSpaceDN/>
              <w:adjustRightInd/>
              <w:snapToGrid/>
              <w:jc w:val="center"/>
              <w:textAlignment w:val="auto"/>
              <w:rPr>
                <w:rFonts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持股比例</w:t>
            </w:r>
          </w:p>
        </w:tc>
      </w:tr>
      <w:tr w14:paraId="0A184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3" w:type="pct"/>
            <w:vAlign w:val="center"/>
          </w:tcPr>
          <w:p w14:paraId="6E5672A7">
            <w:pPr>
              <w:widowControl w:val="0"/>
              <w:kinsoku/>
              <w:autoSpaceDE/>
              <w:autoSpaceDN/>
              <w:adjustRightInd/>
              <w:snapToGrid/>
              <w:jc w:val="center"/>
              <w:textAlignment w:val="auto"/>
              <w:rPr>
                <w:rFonts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汕头华侨经济文化合作试验区财政与金融局</w:t>
            </w:r>
          </w:p>
        </w:tc>
        <w:tc>
          <w:tcPr>
            <w:tcW w:w="1207" w:type="pct"/>
            <w:vAlign w:val="center"/>
          </w:tcPr>
          <w:p w14:paraId="1176C0EA">
            <w:pPr>
              <w:widowControl w:val="0"/>
              <w:kinsoku/>
              <w:autoSpaceDE/>
              <w:autoSpaceDN/>
              <w:adjustRightInd/>
              <w:snapToGrid/>
              <w:jc w:val="center"/>
              <w:textAlignment w:val="auto"/>
              <w:rPr>
                <w:rFonts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15,779.6689</w:t>
            </w:r>
          </w:p>
        </w:tc>
        <w:tc>
          <w:tcPr>
            <w:tcW w:w="748" w:type="pct"/>
            <w:vAlign w:val="center"/>
          </w:tcPr>
          <w:p w14:paraId="3E61D717">
            <w:pPr>
              <w:widowControl w:val="0"/>
              <w:kinsoku/>
              <w:autoSpaceDE/>
              <w:autoSpaceDN/>
              <w:adjustRightInd/>
              <w:snapToGrid/>
              <w:jc w:val="center"/>
              <w:textAlignment w:val="auto"/>
              <w:rPr>
                <w:rFonts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100%</w:t>
            </w:r>
          </w:p>
        </w:tc>
      </w:tr>
    </w:tbl>
    <w:p w14:paraId="530C6734">
      <w:pPr>
        <w:widowControl w:val="0"/>
        <w:kinsoku/>
        <w:autoSpaceDE/>
        <w:autoSpaceDN/>
        <w:adjustRightInd/>
        <w:snapToGrid/>
        <w:spacing w:before="120" w:beforeLines="50" w:line="360" w:lineRule="auto"/>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（三）东海岸投资公司非失信被执行人，具备履约能力。</w:t>
      </w:r>
    </w:p>
    <w:p w14:paraId="7A449691">
      <w:pPr>
        <w:widowControl w:val="0"/>
        <w:kinsoku/>
        <w:autoSpaceDE/>
        <w:autoSpaceDN/>
        <w:adjustRightInd/>
        <w:snapToGrid/>
        <w:spacing w:before="120" w:beforeLines="50" w:line="360" w:lineRule="auto"/>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（四）东海岸投资公司与公司及控股股东、实际控制人、登记在册的前十名股东、董事及高级管理人员均不存在关联</w:t>
      </w:r>
      <w:bookmarkStart w:id="0" w:name="_GoBack"/>
      <w:bookmarkEnd w:id="0"/>
      <w:r>
        <w:rPr>
          <w:rFonts w:hint="eastAsia" w:ascii="仿宋" w:hAnsi="仿宋" w:eastAsia="仿宋" w:cs="仿宋"/>
          <w:snapToGrid/>
          <w:kern w:val="2"/>
          <w:sz w:val="28"/>
          <w:szCs w:val="28"/>
          <w:lang w:eastAsia="zh-CN"/>
        </w:rPr>
        <w:t>关系。本次对外投资不构成关联交易。</w:t>
      </w:r>
    </w:p>
    <w:p w14:paraId="30DB14A9">
      <w:pPr>
        <w:widowControl w:val="0"/>
        <w:numPr>
          <w:ilvl w:val="0"/>
          <w:numId w:val="1"/>
        </w:numPr>
        <w:kinsoku/>
        <w:autoSpaceDE/>
        <w:autoSpaceDN/>
        <w:adjustRightInd/>
        <w:snapToGrid/>
        <w:spacing w:line="360" w:lineRule="auto"/>
        <w:ind w:firstLine="562" w:firstLineChars="200"/>
        <w:jc w:val="both"/>
        <w:textAlignment w:val="auto"/>
        <w:outlineLvl w:val="0"/>
        <w:rPr>
          <w:rFonts w:ascii="仿宋" w:hAnsi="仿宋" w:eastAsia="仿宋" w:cs="仿宋"/>
          <w:b/>
          <w:bCs/>
          <w:snapToGrid/>
          <w:kern w:val="2"/>
          <w:sz w:val="28"/>
          <w:szCs w:val="28"/>
          <w:lang w:eastAsia="zh-CN"/>
        </w:rPr>
      </w:pPr>
      <w:r>
        <w:rPr>
          <w:rFonts w:hint="eastAsia" w:ascii="仿宋" w:hAnsi="仿宋" w:eastAsia="仿宋" w:cs="仿宋"/>
          <w:b/>
          <w:bCs/>
          <w:snapToGrid/>
          <w:kern w:val="2"/>
          <w:sz w:val="28"/>
          <w:szCs w:val="28"/>
          <w:lang w:eastAsia="zh-CN"/>
        </w:rPr>
        <w:t>投资标的基本情况</w:t>
      </w:r>
    </w:p>
    <w:p w14:paraId="408B0359">
      <w:pPr>
        <w:widowControl w:val="0"/>
        <w:kinsoku/>
        <w:autoSpaceDE/>
        <w:autoSpaceDN/>
        <w:adjustRightInd/>
        <w:snapToGrid/>
        <w:spacing w:line="360" w:lineRule="auto"/>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（一）基本情况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6854"/>
      </w:tblGrid>
      <w:tr w14:paraId="1F4A4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insideV w:val="nil"/>
            </w:tcBorders>
          </w:tcPr>
          <w:p w14:paraId="7D7522CC">
            <w:pPr>
              <w:spacing w:before="0" w:after="0" w:line="240" w:lineRule="auto"/>
              <w:rPr>
                <w:rFonts w:ascii="仿宋" w:hAnsi="仿宋" w:eastAsia="仿宋" w:cs="仿宋"/>
                <w:b w:val="0"/>
                <w:bCs/>
                <w:color w:val="000000" w:themeColor="text1" w:themeShade="BF"/>
                <w:sz w:val="24"/>
              </w:rPr>
            </w:pPr>
            <w:r>
              <w:rPr>
                <w:rFonts w:hint="eastAsia" w:ascii="仿宋" w:hAnsi="仿宋" w:eastAsia="仿宋" w:cs="仿宋"/>
                <w:b w:val="0"/>
                <w:bCs/>
                <w:color w:val="000000" w:themeColor="text1" w:themeShade="BF"/>
                <w:sz w:val="24"/>
              </w:rPr>
              <w:t>公司名称</w:t>
            </w:r>
          </w:p>
        </w:tc>
        <w:tc>
          <w:tcPr>
            <w:tcW w:w="6854" w:type="dxa"/>
            <w:tcBorders>
              <w:insideV w:val="nil"/>
            </w:tcBorders>
          </w:tcPr>
          <w:p w14:paraId="680281BA">
            <w:pPr>
              <w:spacing w:before="0" w:after="0" w:line="240" w:lineRule="auto"/>
              <w:rPr>
                <w:rFonts w:ascii="仿宋" w:hAnsi="仿宋" w:eastAsia="仿宋" w:cs="仿宋"/>
                <w:b w:val="0"/>
                <w:bCs/>
                <w:color w:val="000000" w:themeColor="text1" w:themeShade="BF"/>
                <w:sz w:val="24"/>
              </w:rPr>
            </w:pPr>
            <w:r>
              <w:rPr>
                <w:rFonts w:hint="eastAsia" w:ascii="仿宋" w:hAnsi="仿宋" w:eastAsia="仿宋" w:cs="仿宋"/>
                <w:b w:val="0"/>
                <w:bCs/>
                <w:color w:val="000000" w:themeColor="text1" w:themeShade="BF"/>
                <w:sz w:val="24"/>
                <w:lang w:eastAsia="zh-CN"/>
              </w:rPr>
              <w:t>广东天亿马数据产业有限公司(以市场监督管理部门核准为准)</w:t>
            </w:r>
          </w:p>
        </w:tc>
      </w:tr>
      <w:tr w14:paraId="0991E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shd w:val="clear" w:color="auto" w:fill="auto"/>
          </w:tcPr>
          <w:p w14:paraId="6576788F">
            <w:pPr>
              <w:rPr>
                <w:rFonts w:ascii="仿宋" w:hAnsi="仿宋" w:eastAsia="仿宋"/>
                <w:b w:val="0"/>
                <w:bCs/>
                <w:color w:val="000000" w:themeColor="text1" w:themeShade="BF"/>
                <w:sz w:val="24"/>
                <w:lang w:eastAsia="zh-CN"/>
              </w:rPr>
            </w:pPr>
            <w:r>
              <w:rPr>
                <w:rFonts w:hint="eastAsia" w:ascii="仿宋" w:hAnsi="仿宋" w:eastAsia="仿宋"/>
                <w:b w:val="0"/>
                <w:bCs/>
                <w:color w:val="000000" w:themeColor="text1" w:themeShade="BF"/>
                <w:sz w:val="24"/>
                <w:lang w:eastAsia="zh-CN"/>
              </w:rPr>
              <w:t>公司类型</w:t>
            </w:r>
          </w:p>
        </w:tc>
        <w:tc>
          <w:tcPr>
            <w:tcW w:w="6854" w:type="dxa"/>
            <w:shd w:val="clear" w:color="auto" w:fill="auto"/>
          </w:tcPr>
          <w:p w14:paraId="52BE1037">
            <w:pPr>
              <w:rPr>
                <w:rFonts w:ascii="仿宋" w:hAnsi="仿宋" w:eastAsia="仿宋"/>
                <w:color w:val="000000" w:themeColor="text1" w:themeShade="BF"/>
                <w:sz w:val="24"/>
              </w:rPr>
            </w:pPr>
            <w:r>
              <w:rPr>
                <w:rFonts w:hint="eastAsia" w:ascii="仿宋" w:hAnsi="仿宋" w:eastAsia="仿宋" w:cs="仿宋"/>
                <w:snapToGrid/>
                <w:kern w:val="2"/>
                <w:sz w:val="24"/>
                <w:szCs w:val="24"/>
                <w:lang w:eastAsia="zh-CN"/>
              </w:rPr>
              <w:t>有限责任公司</w:t>
            </w:r>
          </w:p>
        </w:tc>
      </w:tr>
      <w:tr w14:paraId="6B0E7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shd w:val="clear" w:color="auto" w:fill="auto"/>
          </w:tcPr>
          <w:p w14:paraId="3ED6E723">
            <w:pPr>
              <w:rPr>
                <w:rFonts w:ascii="仿宋" w:hAnsi="仿宋" w:eastAsia="仿宋"/>
                <w:b w:val="0"/>
                <w:bCs/>
                <w:color w:val="000000" w:themeColor="text1" w:themeShade="BF"/>
                <w:sz w:val="24"/>
              </w:rPr>
            </w:pPr>
            <w:r>
              <w:rPr>
                <w:rFonts w:hint="eastAsia" w:ascii="仿宋" w:hAnsi="仿宋" w:eastAsia="仿宋"/>
                <w:b w:val="0"/>
                <w:bCs/>
                <w:color w:val="000000" w:themeColor="text1" w:themeShade="BF"/>
                <w:sz w:val="24"/>
              </w:rPr>
              <w:t>注册资本</w:t>
            </w:r>
          </w:p>
        </w:tc>
        <w:tc>
          <w:tcPr>
            <w:tcW w:w="6854" w:type="dxa"/>
            <w:shd w:val="clear" w:color="auto" w:fill="auto"/>
          </w:tcPr>
          <w:p w14:paraId="13612039">
            <w:pPr>
              <w:rPr>
                <w:rFonts w:ascii="仿宋" w:hAnsi="仿宋" w:eastAsia="仿宋"/>
                <w:color w:val="000000" w:themeColor="text1" w:themeShade="BF"/>
                <w:sz w:val="24"/>
              </w:rPr>
            </w:pPr>
            <w:r>
              <w:rPr>
                <w:rFonts w:hint="eastAsia" w:ascii="仿宋" w:hAnsi="仿宋" w:eastAsia="仿宋"/>
                <w:color w:val="000000" w:themeColor="text1" w:themeShade="BF"/>
                <w:sz w:val="24"/>
                <w:lang w:eastAsia="zh-CN"/>
              </w:rPr>
              <w:t>1000</w:t>
            </w:r>
            <w:r>
              <w:rPr>
                <w:rFonts w:hint="eastAsia" w:ascii="仿宋" w:hAnsi="仿宋" w:eastAsia="仿宋"/>
                <w:color w:val="000000" w:themeColor="text1" w:themeShade="BF"/>
                <w:sz w:val="24"/>
              </w:rPr>
              <w:t>万元人民币</w:t>
            </w:r>
          </w:p>
        </w:tc>
      </w:tr>
      <w:tr w14:paraId="6CB06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shd w:val="clear" w:color="auto" w:fill="auto"/>
          </w:tcPr>
          <w:p w14:paraId="75A080A5">
            <w:pPr>
              <w:rPr>
                <w:rFonts w:ascii="仿宋" w:hAnsi="仿宋" w:eastAsia="仿宋"/>
                <w:b w:val="0"/>
                <w:bCs/>
                <w:color w:val="000000" w:themeColor="text1" w:themeShade="BF"/>
                <w:sz w:val="24"/>
                <w:lang w:eastAsia="zh-CN"/>
              </w:rPr>
            </w:pPr>
            <w:r>
              <w:rPr>
                <w:rFonts w:hint="eastAsia" w:ascii="仿宋" w:hAnsi="仿宋" w:eastAsia="仿宋"/>
                <w:b w:val="0"/>
                <w:bCs/>
                <w:color w:val="000000" w:themeColor="text1" w:themeShade="BF"/>
                <w:sz w:val="24"/>
                <w:lang w:eastAsia="zh-CN"/>
              </w:rPr>
              <w:t>注册地址</w:t>
            </w:r>
          </w:p>
        </w:tc>
        <w:tc>
          <w:tcPr>
            <w:tcW w:w="6854" w:type="dxa"/>
            <w:shd w:val="clear" w:color="auto" w:fill="auto"/>
          </w:tcPr>
          <w:p w14:paraId="4BEED485">
            <w:pPr>
              <w:rPr>
                <w:rFonts w:ascii="仿宋" w:hAnsi="仿宋" w:eastAsia="仿宋"/>
                <w:color w:val="000000" w:themeColor="text1" w:themeShade="BF"/>
                <w:sz w:val="24"/>
                <w:lang w:eastAsia="zh-CN"/>
              </w:rPr>
            </w:pPr>
            <w:r>
              <w:rPr>
                <w:rFonts w:hint="eastAsia" w:ascii="仿宋" w:hAnsi="仿宋" w:eastAsia="仿宋"/>
                <w:color w:val="000000" w:themeColor="text1" w:themeShade="BF"/>
                <w:sz w:val="24"/>
                <w:lang w:eastAsia="zh-CN"/>
              </w:rPr>
              <w:t>广东省汕头市龙湖区侨韵路22号（深汕数字科创产业园）12栋二层141号工位</w:t>
            </w:r>
          </w:p>
        </w:tc>
      </w:tr>
      <w:tr w14:paraId="550ED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shd w:val="clear" w:color="auto" w:fill="auto"/>
          </w:tcPr>
          <w:p w14:paraId="33A026D6">
            <w:pPr>
              <w:rPr>
                <w:rFonts w:ascii="仿宋" w:hAnsi="仿宋" w:eastAsia="仿宋"/>
                <w:b w:val="0"/>
                <w:bCs/>
                <w:color w:val="000000" w:themeColor="text1" w:themeShade="BF"/>
                <w:sz w:val="24"/>
                <w:lang w:eastAsia="zh-CN"/>
              </w:rPr>
            </w:pPr>
            <w:r>
              <w:rPr>
                <w:rFonts w:hint="eastAsia" w:ascii="仿宋" w:hAnsi="仿宋" w:eastAsia="仿宋"/>
                <w:b w:val="0"/>
                <w:bCs/>
                <w:color w:val="000000" w:themeColor="text1" w:themeShade="BF"/>
                <w:sz w:val="24"/>
                <w:lang w:eastAsia="zh-CN"/>
              </w:rPr>
              <w:t>经营范围</w:t>
            </w:r>
          </w:p>
        </w:tc>
        <w:tc>
          <w:tcPr>
            <w:tcW w:w="6854" w:type="dxa"/>
            <w:shd w:val="clear" w:color="auto" w:fill="auto"/>
          </w:tcPr>
          <w:p w14:paraId="04C1F453">
            <w:pPr>
              <w:widowControl w:val="0"/>
              <w:kinsoku/>
              <w:autoSpaceDE/>
              <w:autoSpaceDN/>
              <w:adjustRightInd/>
              <w:snapToGrid/>
              <w:ind w:firstLine="480" w:firstLineChars="200"/>
              <w:jc w:val="both"/>
              <w:textAlignment w:val="auto"/>
              <w:rPr>
                <w:rFonts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核心开展数据标注业务（包括图像、文本、语音、视频等各类数据的标注、清洗、整理服务，大数据服务；数据处理服务；互联网数据服务；数据处理和存储支持服务。），依托华侨试验区“来数加工”试点政策，逐步拓展跨境数据标注、数据合规咨询等相关业务（具体以工商登记及行业监管要求为准），聚焦“外数中算”“外数中储”相关数据加工服务。</w:t>
            </w:r>
          </w:p>
        </w:tc>
      </w:tr>
      <w:tr w14:paraId="195B1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shd w:val="clear" w:color="auto" w:fill="auto"/>
          </w:tcPr>
          <w:p w14:paraId="273CD9EA">
            <w:pPr>
              <w:rPr>
                <w:rFonts w:ascii="仿宋" w:hAnsi="仿宋" w:eastAsia="仿宋"/>
                <w:b w:val="0"/>
                <w:bCs/>
                <w:color w:val="000000" w:themeColor="text1" w:themeShade="BF"/>
                <w:sz w:val="24"/>
                <w:lang w:eastAsia="zh-CN"/>
              </w:rPr>
            </w:pPr>
            <w:r>
              <w:rPr>
                <w:rFonts w:hint="eastAsia" w:ascii="仿宋" w:hAnsi="仿宋" w:eastAsia="仿宋"/>
                <w:b w:val="0"/>
                <w:bCs/>
                <w:color w:val="000000" w:themeColor="text1" w:themeShade="BF"/>
                <w:sz w:val="24"/>
                <w:lang w:eastAsia="zh-CN"/>
              </w:rPr>
              <w:t>经营期限</w:t>
            </w:r>
          </w:p>
        </w:tc>
        <w:tc>
          <w:tcPr>
            <w:tcW w:w="6854" w:type="dxa"/>
            <w:shd w:val="clear" w:color="auto" w:fill="auto"/>
          </w:tcPr>
          <w:p w14:paraId="244579DA">
            <w:pPr>
              <w:widowControl w:val="0"/>
              <w:kinsoku/>
              <w:autoSpaceDE/>
              <w:autoSpaceDN/>
              <w:adjustRightInd/>
              <w:snapToGrid/>
              <w:ind w:firstLine="480" w:firstLineChars="200"/>
              <w:jc w:val="both"/>
              <w:textAlignment w:val="auto"/>
              <w:rPr>
                <w:rFonts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长期。自营业执照签发之日起计算。</w:t>
            </w:r>
          </w:p>
        </w:tc>
      </w:tr>
    </w:tbl>
    <w:p w14:paraId="4E092B97">
      <w:pPr>
        <w:widowControl w:val="0"/>
        <w:kinsoku/>
        <w:autoSpaceDE/>
        <w:autoSpaceDN/>
        <w:adjustRightInd/>
        <w:snapToGrid/>
        <w:spacing w:line="360" w:lineRule="auto"/>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（二）标的公司股权结构</w:t>
      </w:r>
    </w:p>
    <w:p w14:paraId="762784A0">
      <w:pPr>
        <w:widowControl w:val="0"/>
        <w:kinsoku/>
        <w:autoSpaceDE/>
        <w:autoSpaceDN/>
        <w:adjustRightInd/>
        <w:snapToGrid/>
        <w:spacing w:line="360" w:lineRule="auto"/>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各方出资情况如下：</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8"/>
        <w:gridCol w:w="1533"/>
        <w:gridCol w:w="1484"/>
        <w:gridCol w:w="1300"/>
        <w:gridCol w:w="1373"/>
      </w:tblGrid>
      <w:tr w14:paraId="65ED0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8" w:type="dxa"/>
            <w:vAlign w:val="center"/>
          </w:tcPr>
          <w:p w14:paraId="046AEF1D">
            <w:pPr>
              <w:widowControl w:val="0"/>
              <w:kinsoku/>
              <w:autoSpaceDE/>
              <w:autoSpaceDN/>
              <w:adjustRightInd/>
              <w:snapToGrid/>
              <w:jc w:val="center"/>
              <w:textAlignment w:val="auto"/>
              <w:rPr>
                <w:rFonts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出资方</w:t>
            </w:r>
          </w:p>
        </w:tc>
        <w:tc>
          <w:tcPr>
            <w:tcW w:w="1533" w:type="dxa"/>
            <w:vAlign w:val="center"/>
          </w:tcPr>
          <w:p w14:paraId="3257ED25">
            <w:pPr>
              <w:widowControl w:val="0"/>
              <w:kinsoku/>
              <w:autoSpaceDE/>
              <w:autoSpaceDN/>
              <w:adjustRightInd/>
              <w:snapToGrid/>
              <w:jc w:val="center"/>
              <w:textAlignment w:val="auto"/>
              <w:rPr>
                <w:rFonts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认缴出资额</w:t>
            </w:r>
          </w:p>
          <w:p w14:paraId="6E362E53">
            <w:pPr>
              <w:widowControl w:val="0"/>
              <w:kinsoku/>
              <w:autoSpaceDE/>
              <w:autoSpaceDN/>
              <w:adjustRightInd/>
              <w:snapToGrid/>
              <w:jc w:val="center"/>
              <w:textAlignment w:val="auto"/>
              <w:rPr>
                <w:rFonts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（万元）</w:t>
            </w:r>
          </w:p>
        </w:tc>
        <w:tc>
          <w:tcPr>
            <w:tcW w:w="1484" w:type="dxa"/>
            <w:vAlign w:val="center"/>
          </w:tcPr>
          <w:p w14:paraId="5638BB78">
            <w:pPr>
              <w:widowControl w:val="0"/>
              <w:kinsoku/>
              <w:autoSpaceDE/>
              <w:autoSpaceDN/>
              <w:adjustRightInd/>
              <w:snapToGrid/>
              <w:jc w:val="center"/>
              <w:textAlignment w:val="auto"/>
              <w:rPr>
                <w:rFonts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持股比例</w:t>
            </w:r>
          </w:p>
        </w:tc>
        <w:tc>
          <w:tcPr>
            <w:tcW w:w="1300" w:type="dxa"/>
            <w:vAlign w:val="center"/>
          </w:tcPr>
          <w:p w14:paraId="2B57E625">
            <w:pPr>
              <w:widowControl w:val="0"/>
              <w:kinsoku/>
              <w:autoSpaceDE/>
              <w:autoSpaceDN/>
              <w:adjustRightInd/>
              <w:snapToGrid/>
              <w:jc w:val="center"/>
              <w:textAlignment w:val="auto"/>
              <w:rPr>
                <w:rFonts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出资方式</w:t>
            </w:r>
          </w:p>
        </w:tc>
        <w:tc>
          <w:tcPr>
            <w:tcW w:w="1373" w:type="dxa"/>
            <w:vAlign w:val="center"/>
          </w:tcPr>
          <w:p w14:paraId="7A75054C">
            <w:pPr>
              <w:widowControl w:val="0"/>
              <w:kinsoku/>
              <w:autoSpaceDE/>
              <w:autoSpaceDN/>
              <w:adjustRightInd/>
              <w:snapToGrid/>
              <w:jc w:val="center"/>
              <w:textAlignment w:val="auto"/>
              <w:rPr>
                <w:rFonts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资金来源</w:t>
            </w:r>
          </w:p>
        </w:tc>
      </w:tr>
      <w:tr w14:paraId="7CD87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8" w:type="dxa"/>
            <w:vAlign w:val="center"/>
          </w:tcPr>
          <w:p w14:paraId="25FA49D6">
            <w:pPr>
              <w:widowControl w:val="0"/>
              <w:kinsoku/>
              <w:autoSpaceDE/>
              <w:autoSpaceDN/>
              <w:adjustRightInd/>
              <w:snapToGrid/>
              <w:jc w:val="center"/>
              <w:textAlignment w:val="auto"/>
              <w:rPr>
                <w:rFonts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广东天亿马信息产业股份有限公司</w:t>
            </w:r>
          </w:p>
        </w:tc>
        <w:tc>
          <w:tcPr>
            <w:tcW w:w="1533" w:type="dxa"/>
            <w:vAlign w:val="center"/>
          </w:tcPr>
          <w:p w14:paraId="4316DCBB">
            <w:pPr>
              <w:widowControl w:val="0"/>
              <w:kinsoku/>
              <w:autoSpaceDE/>
              <w:autoSpaceDN/>
              <w:adjustRightInd/>
              <w:snapToGrid/>
              <w:jc w:val="center"/>
              <w:textAlignment w:val="auto"/>
              <w:rPr>
                <w:rFonts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800</w:t>
            </w:r>
          </w:p>
        </w:tc>
        <w:tc>
          <w:tcPr>
            <w:tcW w:w="1484" w:type="dxa"/>
            <w:vAlign w:val="center"/>
          </w:tcPr>
          <w:p w14:paraId="2C01C516">
            <w:pPr>
              <w:widowControl w:val="0"/>
              <w:kinsoku/>
              <w:autoSpaceDE/>
              <w:autoSpaceDN/>
              <w:adjustRightInd/>
              <w:snapToGrid/>
              <w:jc w:val="center"/>
              <w:textAlignment w:val="auto"/>
              <w:rPr>
                <w:rFonts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80%</w:t>
            </w:r>
          </w:p>
        </w:tc>
        <w:tc>
          <w:tcPr>
            <w:tcW w:w="1300" w:type="dxa"/>
            <w:vAlign w:val="center"/>
          </w:tcPr>
          <w:p w14:paraId="5B468858">
            <w:pPr>
              <w:widowControl w:val="0"/>
              <w:kinsoku/>
              <w:autoSpaceDE/>
              <w:autoSpaceDN/>
              <w:adjustRightInd/>
              <w:snapToGrid/>
              <w:jc w:val="center"/>
              <w:textAlignment w:val="auto"/>
              <w:rPr>
                <w:rFonts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货币</w:t>
            </w:r>
          </w:p>
        </w:tc>
        <w:tc>
          <w:tcPr>
            <w:tcW w:w="1373" w:type="dxa"/>
            <w:vAlign w:val="center"/>
          </w:tcPr>
          <w:p w14:paraId="31715709">
            <w:pPr>
              <w:widowControl w:val="0"/>
              <w:kinsoku/>
              <w:autoSpaceDE/>
              <w:autoSpaceDN/>
              <w:adjustRightInd/>
              <w:snapToGrid/>
              <w:jc w:val="center"/>
              <w:textAlignment w:val="auto"/>
              <w:rPr>
                <w:rFonts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自有资金</w:t>
            </w:r>
          </w:p>
        </w:tc>
      </w:tr>
      <w:tr w14:paraId="6D5DB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8" w:type="dxa"/>
            <w:vAlign w:val="center"/>
          </w:tcPr>
          <w:p w14:paraId="0FA70FB0">
            <w:pPr>
              <w:widowControl w:val="0"/>
              <w:kinsoku/>
              <w:autoSpaceDE/>
              <w:autoSpaceDN/>
              <w:adjustRightInd/>
              <w:snapToGrid/>
              <w:jc w:val="center"/>
              <w:textAlignment w:val="auto"/>
              <w:rPr>
                <w:rFonts w:ascii="仿宋" w:hAnsi="仿宋" w:eastAsia="仿宋" w:cs="仿宋"/>
                <w:snapToGrid/>
                <w:kern w:val="2"/>
                <w:sz w:val="24"/>
                <w:szCs w:val="24"/>
                <w:lang w:eastAsia="zh-CN"/>
              </w:rPr>
            </w:pPr>
            <w:r>
              <w:rPr>
                <w:rFonts w:hint="eastAsia" w:ascii="仿宋" w:hAnsi="仿宋" w:eastAsia="仿宋" w:cs="仿宋"/>
                <w:sz w:val="24"/>
                <w:szCs w:val="24"/>
              </w:rPr>
              <w:t>汕头市东海岸投资建设有限公司</w:t>
            </w:r>
          </w:p>
        </w:tc>
        <w:tc>
          <w:tcPr>
            <w:tcW w:w="1533" w:type="dxa"/>
            <w:vAlign w:val="center"/>
          </w:tcPr>
          <w:p w14:paraId="110F0578">
            <w:pPr>
              <w:widowControl w:val="0"/>
              <w:kinsoku/>
              <w:autoSpaceDE/>
              <w:autoSpaceDN/>
              <w:adjustRightInd/>
              <w:snapToGrid/>
              <w:jc w:val="center"/>
              <w:textAlignment w:val="auto"/>
              <w:rPr>
                <w:rFonts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200</w:t>
            </w:r>
          </w:p>
        </w:tc>
        <w:tc>
          <w:tcPr>
            <w:tcW w:w="1484" w:type="dxa"/>
            <w:vAlign w:val="center"/>
          </w:tcPr>
          <w:p w14:paraId="7D658255">
            <w:pPr>
              <w:widowControl w:val="0"/>
              <w:kinsoku/>
              <w:autoSpaceDE/>
              <w:autoSpaceDN/>
              <w:adjustRightInd/>
              <w:snapToGrid/>
              <w:jc w:val="center"/>
              <w:textAlignment w:val="auto"/>
              <w:rPr>
                <w:rFonts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20%</w:t>
            </w:r>
          </w:p>
        </w:tc>
        <w:tc>
          <w:tcPr>
            <w:tcW w:w="1300" w:type="dxa"/>
            <w:vAlign w:val="center"/>
          </w:tcPr>
          <w:p w14:paraId="290AA0E0">
            <w:pPr>
              <w:widowControl w:val="0"/>
              <w:kinsoku/>
              <w:autoSpaceDE/>
              <w:autoSpaceDN/>
              <w:adjustRightInd/>
              <w:snapToGrid/>
              <w:jc w:val="center"/>
              <w:textAlignment w:val="auto"/>
              <w:rPr>
                <w:rFonts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货币</w:t>
            </w:r>
          </w:p>
        </w:tc>
        <w:tc>
          <w:tcPr>
            <w:tcW w:w="1373" w:type="dxa"/>
            <w:vAlign w:val="center"/>
          </w:tcPr>
          <w:p w14:paraId="1EF4664D">
            <w:pPr>
              <w:widowControl w:val="0"/>
              <w:kinsoku/>
              <w:autoSpaceDE/>
              <w:autoSpaceDN/>
              <w:adjustRightInd/>
              <w:snapToGrid/>
              <w:jc w:val="center"/>
              <w:textAlignment w:val="auto"/>
              <w:rPr>
                <w:rFonts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自有资金</w:t>
            </w:r>
          </w:p>
        </w:tc>
      </w:tr>
    </w:tbl>
    <w:p w14:paraId="097EC130">
      <w:pPr>
        <w:widowControl w:val="0"/>
        <w:kinsoku/>
        <w:autoSpaceDE/>
        <w:autoSpaceDN/>
        <w:adjustRightInd/>
        <w:snapToGrid/>
        <w:spacing w:line="360" w:lineRule="auto"/>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（三）标的公司章程不存在法律法规之外其他限制股东权利的条款。</w:t>
      </w:r>
    </w:p>
    <w:p w14:paraId="1963F216">
      <w:pPr>
        <w:widowControl w:val="0"/>
        <w:tabs>
          <w:tab w:val="left" w:pos="365"/>
        </w:tabs>
        <w:kinsoku/>
        <w:autoSpaceDE/>
        <w:autoSpaceDN/>
        <w:adjustRightInd/>
        <w:snapToGrid/>
        <w:spacing w:line="360" w:lineRule="auto"/>
        <w:ind w:firstLine="562" w:firstLineChars="200"/>
        <w:jc w:val="both"/>
        <w:textAlignment w:val="auto"/>
        <w:outlineLvl w:val="0"/>
        <w:rPr>
          <w:rFonts w:ascii="仿宋" w:hAnsi="仿宋" w:eastAsia="仿宋" w:cs="仿宋"/>
          <w:b/>
          <w:bCs/>
          <w:snapToGrid/>
          <w:kern w:val="2"/>
          <w:sz w:val="28"/>
          <w:szCs w:val="28"/>
          <w:lang w:eastAsia="zh-CN"/>
        </w:rPr>
      </w:pPr>
      <w:r>
        <w:rPr>
          <w:rFonts w:hint="eastAsia" w:ascii="仿宋" w:hAnsi="仿宋" w:eastAsia="仿宋" w:cs="仿宋"/>
          <w:b/>
          <w:bCs/>
          <w:snapToGrid/>
          <w:kern w:val="2"/>
          <w:sz w:val="28"/>
          <w:szCs w:val="28"/>
          <w:lang w:eastAsia="zh-CN"/>
        </w:rPr>
        <w:t>四、对外投资合同的主要内容</w:t>
      </w:r>
    </w:p>
    <w:p w14:paraId="1A4F9E62">
      <w:pPr>
        <w:widowControl w:val="0"/>
        <w:kinsoku/>
        <w:autoSpaceDE/>
        <w:autoSpaceDN/>
        <w:adjustRightInd/>
        <w:snapToGrid/>
        <w:spacing w:line="360" w:lineRule="auto"/>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甲方：广东天亿马信息产业股份有限公司</w:t>
      </w:r>
    </w:p>
    <w:p w14:paraId="4B17A827">
      <w:pPr>
        <w:widowControl w:val="0"/>
        <w:kinsoku/>
        <w:autoSpaceDE/>
        <w:autoSpaceDN/>
        <w:adjustRightInd/>
        <w:snapToGrid/>
        <w:spacing w:line="360" w:lineRule="auto"/>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乙方：汕头市东海岸投资建设有限公司</w:t>
      </w:r>
    </w:p>
    <w:p w14:paraId="1EB07009">
      <w:pPr>
        <w:widowControl w:val="0"/>
        <w:numPr>
          <w:ilvl w:val="0"/>
          <w:numId w:val="2"/>
        </w:numPr>
        <w:kinsoku/>
        <w:autoSpaceDE/>
        <w:autoSpaceDN/>
        <w:adjustRightInd/>
        <w:snapToGrid/>
        <w:spacing w:line="360" w:lineRule="auto"/>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注册资本及出资方式</w:t>
      </w:r>
    </w:p>
    <w:p w14:paraId="66E7636A">
      <w:pPr>
        <w:widowControl w:val="0"/>
        <w:kinsoku/>
        <w:autoSpaceDE/>
        <w:autoSpaceDN/>
        <w:adjustRightInd/>
        <w:snapToGrid/>
        <w:spacing w:line="360" w:lineRule="auto"/>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1.标的公司注册资本为人民币1000万元。其中甲方认缴出资人民币800万元，占公司注册资本的80%，分红比例80%，表决权比例80%；乙方认缴出资人民币200万元，占公司注册资本的20%，分红比例20%，表决权比例20%。</w:t>
      </w:r>
    </w:p>
    <w:p w14:paraId="5CD5005D">
      <w:pPr>
        <w:widowControl w:val="0"/>
        <w:kinsoku/>
        <w:autoSpaceDE/>
        <w:autoSpaceDN/>
        <w:adjustRightInd/>
        <w:snapToGrid/>
        <w:spacing w:line="360" w:lineRule="auto"/>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2.注册资本由各股东按照上述认缴出资比例在公司注册成立后，于2026年12月31日前一次性或分期出资到位。</w:t>
      </w:r>
    </w:p>
    <w:p w14:paraId="7514F20C">
      <w:pPr>
        <w:widowControl w:val="0"/>
        <w:numPr>
          <w:ilvl w:val="0"/>
          <w:numId w:val="2"/>
        </w:numPr>
        <w:kinsoku/>
        <w:autoSpaceDE/>
        <w:autoSpaceDN/>
        <w:adjustRightInd/>
        <w:snapToGrid/>
        <w:spacing w:line="360" w:lineRule="auto"/>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公司治理</w:t>
      </w:r>
    </w:p>
    <w:p w14:paraId="27E08DF3">
      <w:pPr>
        <w:widowControl w:val="0"/>
        <w:kinsoku/>
        <w:autoSpaceDE/>
        <w:autoSpaceDN/>
        <w:adjustRightInd/>
        <w:snapToGrid/>
        <w:spacing w:line="360" w:lineRule="auto"/>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1.标的公司股东会由全体股东组成，甲乙双方依照公司法、章程的规定享有及承担相应的股东权利及义务。</w:t>
      </w:r>
    </w:p>
    <w:p w14:paraId="1D7D429B">
      <w:pPr>
        <w:widowControl w:val="0"/>
        <w:kinsoku/>
        <w:autoSpaceDE/>
        <w:autoSpaceDN/>
        <w:adjustRightInd/>
        <w:snapToGrid/>
        <w:spacing w:line="360" w:lineRule="auto"/>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2.法定代表人由甲方提名，经股东会选举产生；</w:t>
      </w:r>
    </w:p>
    <w:p w14:paraId="41B332C5">
      <w:pPr>
        <w:widowControl w:val="0"/>
        <w:kinsoku/>
        <w:autoSpaceDE/>
        <w:autoSpaceDN/>
        <w:adjustRightInd/>
        <w:snapToGrid/>
        <w:spacing w:line="360" w:lineRule="auto"/>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3.设董事3名，其中甲方提名2名（含董事长1名），乙方提名1名，经股东会选举产生；</w:t>
      </w:r>
    </w:p>
    <w:p w14:paraId="48C87207">
      <w:pPr>
        <w:widowControl w:val="0"/>
        <w:kinsoku/>
        <w:autoSpaceDE/>
        <w:autoSpaceDN/>
        <w:adjustRightInd/>
        <w:snapToGrid/>
        <w:spacing w:line="360" w:lineRule="auto"/>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4.设财务负责人1名，由甲方委派，董事会聘任；</w:t>
      </w:r>
    </w:p>
    <w:p w14:paraId="1AF8EB0D">
      <w:pPr>
        <w:widowControl w:val="0"/>
        <w:kinsoku/>
        <w:autoSpaceDE/>
        <w:autoSpaceDN/>
        <w:adjustRightInd/>
        <w:snapToGrid/>
        <w:spacing w:line="360" w:lineRule="auto"/>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5.公司总经理1名，由甲方推荐，董事会聘任；</w:t>
      </w:r>
    </w:p>
    <w:p w14:paraId="2E465507">
      <w:pPr>
        <w:widowControl w:val="0"/>
        <w:kinsoku/>
        <w:autoSpaceDE/>
        <w:autoSpaceDN/>
        <w:adjustRightInd/>
        <w:snapToGrid/>
        <w:spacing w:line="360" w:lineRule="auto"/>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6.经营团队应依法依规开展工作，不得损害公司利益。</w:t>
      </w:r>
    </w:p>
    <w:p w14:paraId="4728469A">
      <w:pPr>
        <w:widowControl w:val="0"/>
        <w:numPr>
          <w:ilvl w:val="0"/>
          <w:numId w:val="2"/>
        </w:numPr>
        <w:kinsoku/>
        <w:autoSpaceDE/>
        <w:autoSpaceDN/>
        <w:adjustRightInd/>
        <w:snapToGrid/>
        <w:spacing w:line="360" w:lineRule="auto"/>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其他约定</w:t>
      </w:r>
    </w:p>
    <w:p w14:paraId="1619273B">
      <w:pPr>
        <w:widowControl w:val="0"/>
        <w:kinsoku/>
        <w:autoSpaceDE/>
        <w:autoSpaceDN/>
        <w:adjustRightInd/>
        <w:snapToGrid/>
        <w:spacing w:line="360" w:lineRule="auto"/>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1.利润分配。公司设立后，甲方应及时组建经营团队开展业务工作，当乙方每年度取得的公司分红低于乙方出资金额4%或公司发生亏损时，由甲方向乙方支付前述年度分红差额；当每年度公司实际可分配利润金额超出乙方出资金额4%时，以实际可分配利润金额进行分配。</w:t>
      </w:r>
    </w:p>
    <w:p w14:paraId="0EA57C9E">
      <w:pPr>
        <w:widowControl w:val="0"/>
        <w:kinsoku/>
        <w:autoSpaceDE/>
        <w:autoSpaceDN/>
        <w:adjustRightInd/>
        <w:snapToGrid/>
        <w:spacing w:line="360" w:lineRule="auto"/>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2.退出或回购约定方式。公司设立后，触发以下任一条件时，乙方可转让公司股权回购要求：</w:t>
      </w:r>
    </w:p>
    <w:p w14:paraId="4DEA9B57">
      <w:pPr>
        <w:widowControl w:val="0"/>
        <w:kinsoku/>
        <w:autoSpaceDE/>
        <w:autoSpaceDN/>
        <w:adjustRightInd/>
        <w:snapToGrid/>
        <w:spacing w:line="360" w:lineRule="auto"/>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a.公司连续3年盈利，且乙方累计获得分红达到其出资额的150%以上；</w:t>
      </w:r>
    </w:p>
    <w:p w14:paraId="75E7BF6D">
      <w:pPr>
        <w:widowControl w:val="0"/>
        <w:kinsoku/>
        <w:autoSpaceDE/>
        <w:autoSpaceDN/>
        <w:adjustRightInd/>
        <w:snapToGrid/>
        <w:spacing w:line="360" w:lineRule="auto"/>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b.公司设立满5年后；</w:t>
      </w:r>
    </w:p>
    <w:p w14:paraId="7BFCD657">
      <w:pPr>
        <w:widowControl w:val="0"/>
        <w:kinsoku/>
        <w:autoSpaceDE/>
        <w:autoSpaceDN/>
        <w:adjustRightInd/>
        <w:snapToGrid/>
        <w:spacing w:line="360" w:lineRule="auto"/>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c.公司发生亏损，经审计的净资产低于双方股东实缴投入的70%（含70%）时。</w:t>
      </w:r>
    </w:p>
    <w:p w14:paraId="05F49E28">
      <w:pPr>
        <w:widowControl w:val="0"/>
        <w:kinsoku/>
        <w:autoSpaceDE/>
        <w:autoSpaceDN/>
        <w:adjustRightInd/>
        <w:snapToGrid/>
        <w:spacing w:line="360" w:lineRule="auto"/>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触发本协议约定条款时，乙方可自主选择继续持有公司股权或对外转让所持全部股权；乙方股权转让可向第三方进行，股权转让通过公开挂牌转让程序进行转让，若乙方对外转让股权，甲方在同等交易条件下享有优先购买权。如乙方所持公司全部股权通过公开挂牌转让程序进行转让但未能实现转让的，甲方承诺收购乙方所持公司全部股权。具体如下：</w:t>
      </w:r>
    </w:p>
    <w:p w14:paraId="2B8DCCE2">
      <w:pPr>
        <w:widowControl w:val="0"/>
        <w:kinsoku/>
        <w:autoSpaceDE/>
        <w:autoSpaceDN/>
        <w:adjustRightInd/>
        <w:snapToGrid/>
        <w:spacing w:line="360" w:lineRule="auto"/>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股权转让价格按乙方实际出资额及其年化收益率4%确定，收益自实际缴纳出资之日起算；公司在乙方持股期间进行利润分配的，股权转让价格应减去已分配利润金额（含甲方差额补足部分），但股权转让价格不低于乙方的出资额200万元，且不低于乙方持有公司股权的评估价。</w:t>
      </w:r>
    </w:p>
    <w:p w14:paraId="1508514F">
      <w:pPr>
        <w:widowControl w:val="0"/>
        <w:kinsoku/>
        <w:autoSpaceDE/>
        <w:autoSpaceDN/>
        <w:adjustRightInd/>
        <w:snapToGrid/>
        <w:spacing w:line="360" w:lineRule="auto"/>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股权转让价格=200万元+每年度乙方出资4%的投资收益累计额-已分配利润累计额（含甲方差额补足部分）。</w:t>
      </w:r>
    </w:p>
    <w:p w14:paraId="4BA28CEC">
      <w:pPr>
        <w:widowControl w:val="0"/>
        <w:kinsoku/>
        <w:autoSpaceDE/>
        <w:autoSpaceDN/>
        <w:adjustRightInd/>
        <w:snapToGrid/>
        <w:spacing w:line="360" w:lineRule="auto"/>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3.甲方转让向第三方转让公司股权时，乙方有权按出资比例以甲方的出售价格一起向第三方转让股权。</w:t>
      </w:r>
    </w:p>
    <w:p w14:paraId="0DE4A3B9">
      <w:pPr>
        <w:widowControl w:val="0"/>
        <w:kinsoku/>
        <w:autoSpaceDE/>
        <w:autoSpaceDN/>
        <w:adjustRightInd/>
        <w:snapToGrid/>
        <w:spacing w:line="360" w:lineRule="auto"/>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4.甲乙双方同意，公司每年须在第二年6月底前完成前一年度的审计工作。</w:t>
      </w:r>
    </w:p>
    <w:p w14:paraId="460E4543">
      <w:pPr>
        <w:widowControl w:val="0"/>
        <w:numPr>
          <w:ilvl w:val="0"/>
          <w:numId w:val="2"/>
        </w:numPr>
        <w:kinsoku/>
        <w:autoSpaceDE/>
        <w:autoSpaceDN/>
        <w:adjustRightInd/>
        <w:snapToGrid/>
        <w:spacing w:line="360" w:lineRule="auto"/>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补充与变更</w:t>
      </w:r>
    </w:p>
    <w:p w14:paraId="06B3E704">
      <w:pPr>
        <w:widowControl w:val="0"/>
        <w:kinsoku/>
        <w:autoSpaceDE/>
        <w:autoSpaceDN/>
        <w:adjustRightInd/>
        <w:snapToGrid/>
        <w:spacing w:line="360" w:lineRule="auto"/>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1.本协议执行过程中的未尽事宜，可由甲乙双方协商</w:t>
      </w:r>
      <w:r>
        <w:rPr>
          <w:rFonts w:ascii="仿宋" w:hAnsi="仿宋" w:eastAsia="仿宋" w:cs="仿宋"/>
          <w:snapToGrid/>
          <w:kern w:val="2"/>
          <w:sz w:val="28"/>
          <w:szCs w:val="28"/>
          <w:lang w:eastAsia="zh-CN"/>
        </w:rPr>
        <w:t>一致，签订补充协议，补充协议为本协议附件，与本协议具有同等法律效力。</w:t>
      </w:r>
    </w:p>
    <w:p w14:paraId="366DBAFE">
      <w:pPr>
        <w:widowControl w:val="0"/>
        <w:kinsoku/>
        <w:autoSpaceDE/>
        <w:autoSpaceDN/>
        <w:adjustRightInd/>
        <w:snapToGrid/>
        <w:spacing w:line="360" w:lineRule="auto"/>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2在本协议执行过程中，遇有客观情势发生变化而需要修改本协议有关条款时，应经甲乙双方协商一致以书面形式予以变更。</w:t>
      </w:r>
    </w:p>
    <w:p w14:paraId="605D055F">
      <w:pPr>
        <w:widowControl w:val="0"/>
        <w:numPr>
          <w:ilvl w:val="0"/>
          <w:numId w:val="2"/>
        </w:numPr>
        <w:kinsoku/>
        <w:autoSpaceDE/>
        <w:autoSpaceDN/>
        <w:adjustRightInd/>
        <w:snapToGrid/>
        <w:spacing w:line="360" w:lineRule="auto"/>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违约责任</w:t>
      </w:r>
    </w:p>
    <w:p w14:paraId="7B25DBA1">
      <w:pPr>
        <w:widowControl w:val="0"/>
        <w:kinsoku/>
        <w:autoSpaceDE/>
        <w:autoSpaceDN/>
        <w:adjustRightInd/>
        <w:snapToGrid/>
        <w:spacing w:line="360" w:lineRule="auto"/>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1.若任何一方违反本协议的约定应当承担违约责任，赔偿由此给守约方所造成的全部经济损失，该等损失包括但不限于：守约方因本次合作发生的审计费用、评估费用、诉讼费、律师费用、差旅费用、向第三人支付的赔偿等。</w:t>
      </w:r>
    </w:p>
    <w:p w14:paraId="781D6497">
      <w:pPr>
        <w:widowControl w:val="0"/>
        <w:kinsoku/>
        <w:autoSpaceDE/>
        <w:autoSpaceDN/>
        <w:adjustRightInd/>
        <w:snapToGrid/>
        <w:spacing w:line="360" w:lineRule="auto"/>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2.对于保密条款，任何一方违约应承担违约责任，不因本协议的终止或解除而免除。</w:t>
      </w:r>
    </w:p>
    <w:p w14:paraId="1DF33108">
      <w:pPr>
        <w:widowControl w:val="0"/>
        <w:numPr>
          <w:ilvl w:val="0"/>
          <w:numId w:val="2"/>
        </w:numPr>
        <w:kinsoku/>
        <w:autoSpaceDE/>
        <w:autoSpaceDN/>
        <w:adjustRightInd/>
        <w:snapToGrid/>
        <w:spacing w:line="360" w:lineRule="auto"/>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生效条件和生效时间</w:t>
      </w:r>
    </w:p>
    <w:p w14:paraId="111A2ACE">
      <w:pPr>
        <w:widowControl w:val="0"/>
        <w:kinsoku/>
        <w:autoSpaceDE/>
        <w:autoSpaceDN/>
        <w:adjustRightInd/>
        <w:snapToGrid/>
        <w:spacing w:line="360" w:lineRule="auto"/>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本协议自甲乙双方签署之日起生效，一式6份，甲乙双方各持3份，具有同等法律效力。</w:t>
      </w:r>
    </w:p>
    <w:p w14:paraId="2DA0A971">
      <w:pPr>
        <w:widowControl w:val="0"/>
        <w:tabs>
          <w:tab w:val="left" w:pos="365"/>
        </w:tabs>
        <w:kinsoku/>
        <w:autoSpaceDE/>
        <w:autoSpaceDN/>
        <w:adjustRightInd/>
        <w:snapToGrid/>
        <w:spacing w:line="360" w:lineRule="auto"/>
        <w:ind w:firstLine="562" w:firstLineChars="200"/>
        <w:jc w:val="both"/>
        <w:textAlignment w:val="auto"/>
        <w:outlineLvl w:val="0"/>
        <w:rPr>
          <w:rFonts w:ascii="仿宋" w:hAnsi="仿宋" w:eastAsia="仿宋" w:cs="仿宋"/>
          <w:b/>
          <w:bCs/>
          <w:snapToGrid/>
          <w:kern w:val="2"/>
          <w:sz w:val="28"/>
          <w:szCs w:val="28"/>
          <w:lang w:eastAsia="zh-CN"/>
        </w:rPr>
      </w:pPr>
      <w:r>
        <w:rPr>
          <w:rFonts w:hint="eastAsia" w:ascii="仿宋" w:hAnsi="仿宋" w:eastAsia="仿宋" w:cs="仿宋"/>
          <w:b/>
          <w:bCs/>
          <w:snapToGrid/>
          <w:kern w:val="2"/>
          <w:sz w:val="28"/>
          <w:szCs w:val="28"/>
          <w:lang w:eastAsia="zh-CN"/>
        </w:rPr>
        <w:t>五、对外投资的目的、存在的风险和对公司的影响</w:t>
      </w:r>
    </w:p>
    <w:p w14:paraId="25D0607C">
      <w:pPr>
        <w:widowControl w:val="0"/>
        <w:numPr>
          <w:ilvl w:val="0"/>
          <w:numId w:val="3"/>
        </w:numPr>
        <w:kinsoku/>
        <w:autoSpaceDE/>
        <w:autoSpaceDN/>
        <w:adjustRightInd/>
        <w:snapToGrid/>
        <w:spacing w:line="360" w:lineRule="auto"/>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对外投资目的</w:t>
      </w:r>
    </w:p>
    <w:p w14:paraId="3653D198">
      <w:pPr>
        <w:widowControl w:val="0"/>
        <w:kinsoku/>
        <w:autoSpaceDE/>
        <w:autoSpaceDN/>
        <w:adjustRightInd/>
        <w:snapToGrid/>
        <w:spacing w:line="360" w:lineRule="auto"/>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当下，人工智能技术革新驱动智能经济新模式新业态快速发展。数据是智能经济的基础生产要素，高质量数据集是大模型研发训练的核心语料，支持智能应用和创新服务落地，是打通技术与行业应用的关键枢纽。依托国内规模最大的国际海缆登陆站，汕头华侨试验区于2025年初获批成为全国首个跨境数据专用通道试点，成为国家“来数加工”先行试点。</w:t>
      </w:r>
    </w:p>
    <w:p w14:paraId="1DD9C837">
      <w:pPr>
        <w:widowControl w:val="0"/>
        <w:kinsoku/>
        <w:autoSpaceDE/>
        <w:autoSpaceDN/>
        <w:adjustRightInd/>
        <w:snapToGrid/>
        <w:spacing w:line="360" w:lineRule="auto"/>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本次合资事项系以双方的优势业务渠道或优势区域为中心，设立数据要素业务的市场化运营平台。依托华侨试验区“来数加工”试点政策，标的公司围绕数据采集、加工、存储等环节，逐步拓展跨境数据标注、数据合规咨询等相关业务，实现多元化经营，为双方带来经济效益并带动区域数据标注等数字经济行业的发展。</w:t>
      </w:r>
    </w:p>
    <w:p w14:paraId="7B6E76E3">
      <w:pPr>
        <w:widowControl w:val="0"/>
        <w:numPr>
          <w:ilvl w:val="0"/>
          <w:numId w:val="3"/>
        </w:numPr>
        <w:kinsoku/>
        <w:autoSpaceDE/>
        <w:autoSpaceDN/>
        <w:adjustRightInd/>
        <w:snapToGrid/>
        <w:spacing w:line="360" w:lineRule="auto"/>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存在风险</w:t>
      </w:r>
    </w:p>
    <w:p w14:paraId="5FAECD6E">
      <w:pPr>
        <w:widowControl w:val="0"/>
        <w:kinsoku/>
        <w:autoSpaceDE/>
        <w:autoSpaceDN/>
        <w:adjustRightInd/>
        <w:snapToGrid/>
        <w:spacing w:line="360" w:lineRule="auto"/>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标的公司可能面临经济环境、行业政策、市场需求变化、经营管理等方面不确定因素的影响，未来业务发展情况能否达到预期，尚存在一定的不确定性。</w:t>
      </w:r>
    </w:p>
    <w:p w14:paraId="358D7B54">
      <w:pPr>
        <w:widowControl w:val="0"/>
        <w:numPr>
          <w:ilvl w:val="0"/>
          <w:numId w:val="3"/>
        </w:numPr>
        <w:kinsoku/>
        <w:autoSpaceDE/>
        <w:autoSpaceDN/>
        <w:adjustRightInd/>
        <w:snapToGrid/>
        <w:spacing w:line="360" w:lineRule="auto"/>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对公司的影响</w:t>
      </w:r>
    </w:p>
    <w:p w14:paraId="49EF6B8C">
      <w:pPr>
        <w:widowControl w:val="0"/>
        <w:kinsoku/>
        <w:autoSpaceDE/>
        <w:autoSpaceDN/>
        <w:adjustRightInd/>
        <w:snapToGrid/>
        <w:spacing w:line="360" w:lineRule="auto"/>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标的公司设立后将纳入公司合并报表范围。</w:t>
      </w:r>
    </w:p>
    <w:p w14:paraId="03CFF120">
      <w:pPr>
        <w:widowControl w:val="0"/>
        <w:kinsoku/>
        <w:autoSpaceDE/>
        <w:autoSpaceDN/>
        <w:adjustRightInd/>
        <w:snapToGrid/>
        <w:spacing w:line="360" w:lineRule="auto"/>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本次对外投资的资金来源均为自有资金，不会影响公司正常经营，不会对公司未来财务状况和经营发展产生重大不利影响。</w:t>
      </w:r>
    </w:p>
    <w:p w14:paraId="5288768B">
      <w:pPr>
        <w:widowControl w:val="0"/>
        <w:kinsoku/>
        <w:autoSpaceDE/>
        <w:autoSpaceDN/>
        <w:adjustRightInd/>
        <w:snapToGrid/>
        <w:spacing w:line="360" w:lineRule="auto"/>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本次对外投资契合公司“人工智能+”行动战略，在数据业务方面夯实数据基座，强化采集标注与平台治理能力，建设高标准、规模化汕头“数据标注基地”，有利于进一步提升公司的市场竞争力，符合公司的战略发展规划和股东的长远利益，不存在损害中小股东利益的情况。</w:t>
      </w:r>
    </w:p>
    <w:p w14:paraId="06C06DEB">
      <w:pPr>
        <w:widowControl w:val="0"/>
        <w:tabs>
          <w:tab w:val="left" w:pos="365"/>
        </w:tabs>
        <w:kinsoku/>
        <w:autoSpaceDE/>
        <w:autoSpaceDN/>
        <w:adjustRightInd/>
        <w:snapToGrid/>
        <w:spacing w:line="360" w:lineRule="auto"/>
        <w:ind w:firstLine="562" w:firstLineChars="200"/>
        <w:jc w:val="both"/>
        <w:textAlignment w:val="auto"/>
        <w:outlineLvl w:val="0"/>
        <w:rPr>
          <w:rFonts w:ascii="仿宋" w:hAnsi="仿宋" w:eastAsia="仿宋" w:cs="仿宋"/>
          <w:b/>
          <w:bCs/>
          <w:snapToGrid/>
          <w:kern w:val="2"/>
          <w:sz w:val="28"/>
          <w:szCs w:val="28"/>
          <w:lang w:eastAsia="zh-CN"/>
        </w:rPr>
      </w:pPr>
      <w:r>
        <w:rPr>
          <w:rFonts w:hint="eastAsia" w:ascii="仿宋" w:hAnsi="仿宋" w:eastAsia="仿宋" w:cs="仿宋"/>
          <w:b/>
          <w:bCs/>
          <w:snapToGrid/>
          <w:kern w:val="2"/>
          <w:sz w:val="28"/>
          <w:szCs w:val="28"/>
          <w:lang w:eastAsia="zh-CN"/>
        </w:rPr>
        <w:t>六、备查文件</w:t>
      </w:r>
    </w:p>
    <w:p w14:paraId="4BCBF60F">
      <w:pPr>
        <w:widowControl w:val="0"/>
        <w:kinsoku/>
        <w:autoSpaceDE/>
        <w:autoSpaceDN/>
        <w:adjustRightInd/>
        <w:snapToGrid/>
        <w:spacing w:line="360" w:lineRule="auto"/>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（一）《广东天亿马信息产业股份有限公司</w:t>
      </w:r>
      <w:r>
        <w:rPr>
          <w:rFonts w:ascii="仿宋" w:hAnsi="仿宋" w:eastAsia="仿宋" w:cs="仿宋"/>
          <w:snapToGrid/>
          <w:kern w:val="2"/>
          <w:sz w:val="28"/>
          <w:szCs w:val="28"/>
          <w:lang w:eastAsia="zh-CN"/>
        </w:rPr>
        <w:t>第</w:t>
      </w:r>
      <w:r>
        <w:rPr>
          <w:rFonts w:hint="eastAsia" w:ascii="仿宋" w:hAnsi="仿宋" w:eastAsia="仿宋" w:cs="仿宋"/>
          <w:snapToGrid/>
          <w:kern w:val="2"/>
          <w:sz w:val="28"/>
          <w:szCs w:val="28"/>
          <w:lang w:eastAsia="zh-CN"/>
        </w:rPr>
        <w:t>四</w:t>
      </w:r>
      <w:r>
        <w:rPr>
          <w:rFonts w:ascii="仿宋" w:hAnsi="仿宋" w:eastAsia="仿宋" w:cs="仿宋"/>
          <w:snapToGrid/>
          <w:kern w:val="2"/>
          <w:sz w:val="28"/>
          <w:szCs w:val="28"/>
          <w:lang w:eastAsia="zh-CN"/>
        </w:rPr>
        <w:t>届董事会第</w:t>
      </w:r>
      <w:r>
        <w:rPr>
          <w:rFonts w:hint="eastAsia" w:ascii="仿宋" w:hAnsi="仿宋" w:eastAsia="仿宋" w:cs="仿宋"/>
          <w:snapToGrid/>
          <w:kern w:val="2"/>
          <w:sz w:val="28"/>
          <w:szCs w:val="28"/>
          <w:lang w:eastAsia="zh-CN"/>
        </w:rPr>
        <w:t>七</w:t>
      </w:r>
      <w:r>
        <w:rPr>
          <w:rFonts w:ascii="仿宋" w:hAnsi="仿宋" w:eastAsia="仿宋" w:cs="仿宋"/>
          <w:snapToGrid/>
          <w:kern w:val="2"/>
          <w:sz w:val="28"/>
          <w:szCs w:val="28"/>
          <w:lang w:eastAsia="zh-CN"/>
        </w:rPr>
        <w:t>次会议决议</w:t>
      </w:r>
      <w:r>
        <w:rPr>
          <w:rFonts w:hint="eastAsia" w:ascii="仿宋" w:hAnsi="仿宋" w:eastAsia="仿宋" w:cs="仿宋"/>
          <w:snapToGrid/>
          <w:kern w:val="2"/>
          <w:sz w:val="28"/>
          <w:szCs w:val="28"/>
          <w:lang w:eastAsia="zh-CN"/>
        </w:rPr>
        <w:t>》；</w:t>
      </w:r>
    </w:p>
    <w:p w14:paraId="74035762">
      <w:pPr>
        <w:widowControl w:val="0"/>
        <w:kinsoku/>
        <w:autoSpaceDE/>
        <w:autoSpaceDN/>
        <w:adjustRightInd/>
        <w:snapToGrid/>
        <w:spacing w:line="360" w:lineRule="auto"/>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（二）《广东天亿马数据产业有限公司之股东合作协议》。</w:t>
      </w:r>
    </w:p>
    <w:p w14:paraId="09C9CE1F">
      <w:pPr>
        <w:widowControl w:val="0"/>
        <w:kinsoku/>
        <w:autoSpaceDE/>
        <w:autoSpaceDN/>
        <w:adjustRightInd/>
        <w:snapToGrid/>
        <w:spacing w:line="360" w:lineRule="auto"/>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特此公告。</w:t>
      </w:r>
    </w:p>
    <w:p w14:paraId="0F70E098">
      <w:pPr>
        <w:widowControl w:val="0"/>
        <w:kinsoku/>
        <w:autoSpaceDE/>
        <w:autoSpaceDN/>
        <w:adjustRightInd/>
        <w:snapToGrid/>
        <w:spacing w:line="360" w:lineRule="auto"/>
        <w:ind w:firstLine="560" w:firstLineChars="200"/>
        <w:jc w:val="right"/>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广东天亿马信息产业股份有限公司</w:t>
      </w:r>
    </w:p>
    <w:p w14:paraId="11F2304C">
      <w:pPr>
        <w:widowControl w:val="0"/>
        <w:kinsoku/>
        <w:autoSpaceDE/>
        <w:autoSpaceDN/>
        <w:adjustRightInd/>
        <w:snapToGrid/>
        <w:spacing w:line="360" w:lineRule="auto"/>
        <w:ind w:firstLine="560" w:firstLineChars="200"/>
        <w:jc w:val="right"/>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董事会</w:t>
      </w:r>
    </w:p>
    <w:p w14:paraId="0D4143D8">
      <w:pPr>
        <w:widowControl w:val="0"/>
        <w:kinsoku/>
        <w:wordWrap w:val="0"/>
        <w:autoSpaceDE/>
        <w:autoSpaceDN/>
        <w:adjustRightInd/>
        <w:snapToGrid/>
        <w:spacing w:line="360" w:lineRule="auto"/>
        <w:ind w:firstLine="560" w:firstLineChars="200"/>
        <w:jc w:val="right"/>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2026年5月21日</w:t>
      </w:r>
    </w:p>
    <w:sectPr>
      <w:footerReference r:id="rId3" w:type="default"/>
      <w:pgSz w:w="11907" w:h="16839"/>
      <w:pgMar w:top="1431" w:right="1730" w:bottom="1202" w:left="1785" w:header="0" w:footer="97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PingFang SC">
    <w:altName w:val="宋体"/>
    <w:panose1 w:val="00000000000000000000"/>
    <w:charset w:val="86"/>
    <w:family w:val="auto"/>
    <w:pitch w:val="default"/>
    <w:sig w:usb0="00000000" w:usb1="00000000" w:usb2="00000017"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2BF7B204">
        <w:pPr>
          <w:pStyle w:val="5"/>
          <w:jc w:val="center"/>
        </w:pPr>
        <w:r>
          <w:fldChar w:fldCharType="begin"/>
        </w:r>
        <w:r>
          <w:instrText xml:space="preserve">PAGE   \* MERGEFORMAT</w:instrText>
        </w:r>
        <w:r>
          <w:fldChar w:fldCharType="separate"/>
        </w:r>
        <w:r>
          <w:rPr>
            <w:lang w:val="zh-CN" w:eastAsia="zh-CN"/>
          </w:rPr>
          <w:t>3</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FDA94D"/>
    <w:multiLevelType w:val="singleLevel"/>
    <w:tmpl w:val="88FDA94D"/>
    <w:lvl w:ilvl="0" w:tentative="0">
      <w:start w:val="2"/>
      <w:numFmt w:val="chineseCounting"/>
      <w:suff w:val="nothing"/>
      <w:lvlText w:val="%1、"/>
      <w:lvlJc w:val="left"/>
      <w:rPr>
        <w:rFonts w:hint="eastAsia"/>
      </w:rPr>
    </w:lvl>
  </w:abstractNum>
  <w:abstractNum w:abstractNumId="1">
    <w:nsid w:val="D9B4E959"/>
    <w:multiLevelType w:val="singleLevel"/>
    <w:tmpl w:val="D9B4E959"/>
    <w:lvl w:ilvl="0" w:tentative="0">
      <w:start w:val="1"/>
      <w:numFmt w:val="chineseCounting"/>
      <w:suff w:val="nothing"/>
      <w:lvlText w:val="（%1）"/>
      <w:lvlJc w:val="left"/>
      <w:rPr>
        <w:rFonts w:hint="eastAsia"/>
      </w:rPr>
    </w:lvl>
  </w:abstractNum>
  <w:abstractNum w:abstractNumId="2">
    <w:nsid w:val="6AFD60F9"/>
    <w:multiLevelType w:val="singleLevel"/>
    <w:tmpl w:val="6AFD60F9"/>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bordersDoNotSurroundHeader w:val="1"/>
  <w:bordersDoNotSurroundFooter w:val="1"/>
  <w:documentProtection w:enforcement="0"/>
  <w:defaultTabStop w:val="420"/>
  <w:noPunctuationKerning w:val="1"/>
  <w:characterSpacingControl w:val="doNotCompress"/>
  <w:compat>
    <w:spaceForUL/>
    <w:ulTrailSpace/>
    <w:doNotExpandShiftReturn/>
    <w:doNotWrapTextWithPunct/>
    <w:doNotUseEastAsianBreakRules/>
    <w:useFELayout/>
    <w:compatSetting w:name="compatibilityMode" w:uri="http://schemas.microsoft.com/office/word" w:val="14"/>
  </w:compat>
  <w:rsids>
    <w:rsidRoot w:val="00172A27"/>
    <w:rsid w:val="000008B7"/>
    <w:rsid w:val="00001D4D"/>
    <w:rsid w:val="0001193C"/>
    <w:rsid w:val="00011E0C"/>
    <w:rsid w:val="00013495"/>
    <w:rsid w:val="000219EB"/>
    <w:rsid w:val="00034FAB"/>
    <w:rsid w:val="000354F3"/>
    <w:rsid w:val="000405EF"/>
    <w:rsid w:val="000616F5"/>
    <w:rsid w:val="0006265F"/>
    <w:rsid w:val="00082188"/>
    <w:rsid w:val="000865A0"/>
    <w:rsid w:val="00090B40"/>
    <w:rsid w:val="000A331B"/>
    <w:rsid w:val="000A367C"/>
    <w:rsid w:val="000A39DF"/>
    <w:rsid w:val="000B40EB"/>
    <w:rsid w:val="000C0B8E"/>
    <w:rsid w:val="000C2076"/>
    <w:rsid w:val="000D45C6"/>
    <w:rsid w:val="000D5659"/>
    <w:rsid w:val="000D56ED"/>
    <w:rsid w:val="000F4747"/>
    <w:rsid w:val="000F7227"/>
    <w:rsid w:val="001003E1"/>
    <w:rsid w:val="001008BB"/>
    <w:rsid w:val="00101F8B"/>
    <w:rsid w:val="00112C55"/>
    <w:rsid w:val="00112D64"/>
    <w:rsid w:val="00113C00"/>
    <w:rsid w:val="001159D8"/>
    <w:rsid w:val="001302CB"/>
    <w:rsid w:val="00136140"/>
    <w:rsid w:val="0014028D"/>
    <w:rsid w:val="00142493"/>
    <w:rsid w:val="0014321E"/>
    <w:rsid w:val="001433B6"/>
    <w:rsid w:val="00146580"/>
    <w:rsid w:val="001562D1"/>
    <w:rsid w:val="0016219D"/>
    <w:rsid w:val="001647EF"/>
    <w:rsid w:val="001655D3"/>
    <w:rsid w:val="00171994"/>
    <w:rsid w:val="00172A27"/>
    <w:rsid w:val="001C2019"/>
    <w:rsid w:val="001D7835"/>
    <w:rsid w:val="001E0A32"/>
    <w:rsid w:val="001E5580"/>
    <w:rsid w:val="001E6D20"/>
    <w:rsid w:val="001E6DD4"/>
    <w:rsid w:val="001E72F3"/>
    <w:rsid w:val="002308C2"/>
    <w:rsid w:val="00245752"/>
    <w:rsid w:val="00260F4F"/>
    <w:rsid w:val="00291EE6"/>
    <w:rsid w:val="00296228"/>
    <w:rsid w:val="0029661C"/>
    <w:rsid w:val="002979E0"/>
    <w:rsid w:val="002A5311"/>
    <w:rsid w:val="002A5650"/>
    <w:rsid w:val="002A70E0"/>
    <w:rsid w:val="002B2705"/>
    <w:rsid w:val="002B40CC"/>
    <w:rsid w:val="002B5F35"/>
    <w:rsid w:val="002D3E81"/>
    <w:rsid w:val="002E6789"/>
    <w:rsid w:val="00305286"/>
    <w:rsid w:val="00311890"/>
    <w:rsid w:val="0031547E"/>
    <w:rsid w:val="0031697E"/>
    <w:rsid w:val="00316EC1"/>
    <w:rsid w:val="0032104A"/>
    <w:rsid w:val="003469CB"/>
    <w:rsid w:val="00353AC1"/>
    <w:rsid w:val="00381FE5"/>
    <w:rsid w:val="00385FA7"/>
    <w:rsid w:val="003912C4"/>
    <w:rsid w:val="003A1D45"/>
    <w:rsid w:val="003A7FDA"/>
    <w:rsid w:val="003B4227"/>
    <w:rsid w:val="003C2CE9"/>
    <w:rsid w:val="003D5684"/>
    <w:rsid w:val="003F51C8"/>
    <w:rsid w:val="00400132"/>
    <w:rsid w:val="00403D22"/>
    <w:rsid w:val="00406E6D"/>
    <w:rsid w:val="00411156"/>
    <w:rsid w:val="00414429"/>
    <w:rsid w:val="00420818"/>
    <w:rsid w:val="00421C9D"/>
    <w:rsid w:val="0043504B"/>
    <w:rsid w:val="00435242"/>
    <w:rsid w:val="00437F49"/>
    <w:rsid w:val="004471D1"/>
    <w:rsid w:val="004569C1"/>
    <w:rsid w:val="00476099"/>
    <w:rsid w:val="00486CA3"/>
    <w:rsid w:val="00493379"/>
    <w:rsid w:val="004A3C1A"/>
    <w:rsid w:val="004B0A04"/>
    <w:rsid w:val="004C3F48"/>
    <w:rsid w:val="004C7473"/>
    <w:rsid w:val="004D376F"/>
    <w:rsid w:val="004D54F6"/>
    <w:rsid w:val="005048A1"/>
    <w:rsid w:val="00511156"/>
    <w:rsid w:val="00524BCA"/>
    <w:rsid w:val="00526600"/>
    <w:rsid w:val="00566CCF"/>
    <w:rsid w:val="00572916"/>
    <w:rsid w:val="00575474"/>
    <w:rsid w:val="005805BC"/>
    <w:rsid w:val="00591390"/>
    <w:rsid w:val="00593E63"/>
    <w:rsid w:val="00597ECE"/>
    <w:rsid w:val="00597F0A"/>
    <w:rsid w:val="005A3E0F"/>
    <w:rsid w:val="005A5462"/>
    <w:rsid w:val="005A7463"/>
    <w:rsid w:val="005B0540"/>
    <w:rsid w:val="005D1A29"/>
    <w:rsid w:val="005D6832"/>
    <w:rsid w:val="005E2C89"/>
    <w:rsid w:val="005E34B2"/>
    <w:rsid w:val="005E5244"/>
    <w:rsid w:val="005F021D"/>
    <w:rsid w:val="005F2F3A"/>
    <w:rsid w:val="00600F2F"/>
    <w:rsid w:val="0060283F"/>
    <w:rsid w:val="006103AE"/>
    <w:rsid w:val="00612B06"/>
    <w:rsid w:val="0062172E"/>
    <w:rsid w:val="0064267C"/>
    <w:rsid w:val="006441A8"/>
    <w:rsid w:val="00645740"/>
    <w:rsid w:val="00657E7A"/>
    <w:rsid w:val="00663DBC"/>
    <w:rsid w:val="00665C1E"/>
    <w:rsid w:val="00666C09"/>
    <w:rsid w:val="00670B57"/>
    <w:rsid w:val="00675EA5"/>
    <w:rsid w:val="006838DF"/>
    <w:rsid w:val="006A4B66"/>
    <w:rsid w:val="006C39D0"/>
    <w:rsid w:val="006D02B0"/>
    <w:rsid w:val="006D4FED"/>
    <w:rsid w:val="006D6695"/>
    <w:rsid w:val="006F2013"/>
    <w:rsid w:val="00703304"/>
    <w:rsid w:val="00704B14"/>
    <w:rsid w:val="00705704"/>
    <w:rsid w:val="007124F9"/>
    <w:rsid w:val="00715B93"/>
    <w:rsid w:val="0072074F"/>
    <w:rsid w:val="007256A9"/>
    <w:rsid w:val="007307A0"/>
    <w:rsid w:val="007347FD"/>
    <w:rsid w:val="007353C1"/>
    <w:rsid w:val="00742BD6"/>
    <w:rsid w:val="00747AD8"/>
    <w:rsid w:val="00767FF4"/>
    <w:rsid w:val="00771A7E"/>
    <w:rsid w:val="007742FC"/>
    <w:rsid w:val="00775F4C"/>
    <w:rsid w:val="0077621A"/>
    <w:rsid w:val="00785B8A"/>
    <w:rsid w:val="00790BAD"/>
    <w:rsid w:val="007A2C80"/>
    <w:rsid w:val="007A3EB3"/>
    <w:rsid w:val="007B096F"/>
    <w:rsid w:val="007B26E6"/>
    <w:rsid w:val="007B66D5"/>
    <w:rsid w:val="007C3194"/>
    <w:rsid w:val="007D045B"/>
    <w:rsid w:val="007D19BD"/>
    <w:rsid w:val="007D1B30"/>
    <w:rsid w:val="007D2D3B"/>
    <w:rsid w:val="007D3DAF"/>
    <w:rsid w:val="007E1FA8"/>
    <w:rsid w:val="007E59E5"/>
    <w:rsid w:val="007E789F"/>
    <w:rsid w:val="007E7D59"/>
    <w:rsid w:val="007F46ED"/>
    <w:rsid w:val="007F51BD"/>
    <w:rsid w:val="007F55E2"/>
    <w:rsid w:val="007F71B2"/>
    <w:rsid w:val="00800750"/>
    <w:rsid w:val="0080424F"/>
    <w:rsid w:val="008153E9"/>
    <w:rsid w:val="00820E16"/>
    <w:rsid w:val="00827813"/>
    <w:rsid w:val="008331F0"/>
    <w:rsid w:val="008347AC"/>
    <w:rsid w:val="0083538D"/>
    <w:rsid w:val="00850A01"/>
    <w:rsid w:val="00851B53"/>
    <w:rsid w:val="008574B1"/>
    <w:rsid w:val="00857941"/>
    <w:rsid w:val="00862C04"/>
    <w:rsid w:val="00883C85"/>
    <w:rsid w:val="00886148"/>
    <w:rsid w:val="008A791B"/>
    <w:rsid w:val="008B1AE3"/>
    <w:rsid w:val="008B23E6"/>
    <w:rsid w:val="008B33CD"/>
    <w:rsid w:val="008B3E9D"/>
    <w:rsid w:val="008B5038"/>
    <w:rsid w:val="008B51A1"/>
    <w:rsid w:val="008C32D3"/>
    <w:rsid w:val="008C3848"/>
    <w:rsid w:val="008D4E0A"/>
    <w:rsid w:val="008D5185"/>
    <w:rsid w:val="008D62CF"/>
    <w:rsid w:val="008E13C6"/>
    <w:rsid w:val="008F1FFD"/>
    <w:rsid w:val="008F30EC"/>
    <w:rsid w:val="009014E1"/>
    <w:rsid w:val="00901AB0"/>
    <w:rsid w:val="009020A3"/>
    <w:rsid w:val="00913A68"/>
    <w:rsid w:val="00932DBE"/>
    <w:rsid w:val="00935451"/>
    <w:rsid w:val="009360DB"/>
    <w:rsid w:val="00953056"/>
    <w:rsid w:val="009557CF"/>
    <w:rsid w:val="009632C1"/>
    <w:rsid w:val="00973B53"/>
    <w:rsid w:val="00993161"/>
    <w:rsid w:val="009A3E41"/>
    <w:rsid w:val="009B300D"/>
    <w:rsid w:val="009C223A"/>
    <w:rsid w:val="009C73F7"/>
    <w:rsid w:val="009E0868"/>
    <w:rsid w:val="009E1B44"/>
    <w:rsid w:val="009E5271"/>
    <w:rsid w:val="009F3459"/>
    <w:rsid w:val="009F37A6"/>
    <w:rsid w:val="00A01189"/>
    <w:rsid w:val="00A07333"/>
    <w:rsid w:val="00A11CC9"/>
    <w:rsid w:val="00A31E54"/>
    <w:rsid w:val="00A35691"/>
    <w:rsid w:val="00A37162"/>
    <w:rsid w:val="00A37D71"/>
    <w:rsid w:val="00A46B7B"/>
    <w:rsid w:val="00A51CE4"/>
    <w:rsid w:val="00A57577"/>
    <w:rsid w:val="00A600CF"/>
    <w:rsid w:val="00A6319C"/>
    <w:rsid w:val="00A73025"/>
    <w:rsid w:val="00A900DC"/>
    <w:rsid w:val="00A916E3"/>
    <w:rsid w:val="00A97238"/>
    <w:rsid w:val="00AB030F"/>
    <w:rsid w:val="00AC147D"/>
    <w:rsid w:val="00AC3800"/>
    <w:rsid w:val="00AC4F7F"/>
    <w:rsid w:val="00AC6142"/>
    <w:rsid w:val="00AD2472"/>
    <w:rsid w:val="00AD507A"/>
    <w:rsid w:val="00AE0517"/>
    <w:rsid w:val="00AE2928"/>
    <w:rsid w:val="00AE4AE0"/>
    <w:rsid w:val="00AE7D34"/>
    <w:rsid w:val="00AF5143"/>
    <w:rsid w:val="00AF7079"/>
    <w:rsid w:val="00B04C18"/>
    <w:rsid w:val="00B04FA8"/>
    <w:rsid w:val="00B05839"/>
    <w:rsid w:val="00B07B01"/>
    <w:rsid w:val="00B21728"/>
    <w:rsid w:val="00B33A54"/>
    <w:rsid w:val="00B52DDB"/>
    <w:rsid w:val="00B619F3"/>
    <w:rsid w:val="00B9175A"/>
    <w:rsid w:val="00B94D5B"/>
    <w:rsid w:val="00B9662E"/>
    <w:rsid w:val="00BA1317"/>
    <w:rsid w:val="00BA20A5"/>
    <w:rsid w:val="00BA2299"/>
    <w:rsid w:val="00BB2FD1"/>
    <w:rsid w:val="00BC1F62"/>
    <w:rsid w:val="00BC7903"/>
    <w:rsid w:val="00BD3DF5"/>
    <w:rsid w:val="00BE1554"/>
    <w:rsid w:val="00BE54B5"/>
    <w:rsid w:val="00C326B3"/>
    <w:rsid w:val="00C3473E"/>
    <w:rsid w:val="00C43E16"/>
    <w:rsid w:val="00C5204A"/>
    <w:rsid w:val="00C619FE"/>
    <w:rsid w:val="00C66CEB"/>
    <w:rsid w:val="00C74276"/>
    <w:rsid w:val="00C751F0"/>
    <w:rsid w:val="00C84480"/>
    <w:rsid w:val="00C84C71"/>
    <w:rsid w:val="00C868E0"/>
    <w:rsid w:val="00C87AF1"/>
    <w:rsid w:val="00CC0B05"/>
    <w:rsid w:val="00CC5D21"/>
    <w:rsid w:val="00CC7CFA"/>
    <w:rsid w:val="00CE7E88"/>
    <w:rsid w:val="00D13429"/>
    <w:rsid w:val="00D22077"/>
    <w:rsid w:val="00D23D5C"/>
    <w:rsid w:val="00D24251"/>
    <w:rsid w:val="00D2660C"/>
    <w:rsid w:val="00D42081"/>
    <w:rsid w:val="00D42DB5"/>
    <w:rsid w:val="00D43852"/>
    <w:rsid w:val="00D51E8F"/>
    <w:rsid w:val="00D532C1"/>
    <w:rsid w:val="00D62A78"/>
    <w:rsid w:val="00D67CE6"/>
    <w:rsid w:val="00D74D94"/>
    <w:rsid w:val="00D7749F"/>
    <w:rsid w:val="00D937DB"/>
    <w:rsid w:val="00D95587"/>
    <w:rsid w:val="00DA3CBC"/>
    <w:rsid w:val="00DB07ED"/>
    <w:rsid w:val="00DB0CEE"/>
    <w:rsid w:val="00DC4E38"/>
    <w:rsid w:val="00DE1E05"/>
    <w:rsid w:val="00DE354D"/>
    <w:rsid w:val="00DE41F9"/>
    <w:rsid w:val="00DE70F1"/>
    <w:rsid w:val="00DF3553"/>
    <w:rsid w:val="00DF40CD"/>
    <w:rsid w:val="00E06AA6"/>
    <w:rsid w:val="00E117CB"/>
    <w:rsid w:val="00E132E9"/>
    <w:rsid w:val="00E133CB"/>
    <w:rsid w:val="00E148EF"/>
    <w:rsid w:val="00E32D43"/>
    <w:rsid w:val="00E34E18"/>
    <w:rsid w:val="00E36B6C"/>
    <w:rsid w:val="00E45BA2"/>
    <w:rsid w:val="00E52B4F"/>
    <w:rsid w:val="00E52DE1"/>
    <w:rsid w:val="00E67163"/>
    <w:rsid w:val="00E737FE"/>
    <w:rsid w:val="00E73DB1"/>
    <w:rsid w:val="00E868C5"/>
    <w:rsid w:val="00E94C6D"/>
    <w:rsid w:val="00E96F00"/>
    <w:rsid w:val="00EA2E26"/>
    <w:rsid w:val="00EB5F1C"/>
    <w:rsid w:val="00EC0655"/>
    <w:rsid w:val="00EC435B"/>
    <w:rsid w:val="00EE1811"/>
    <w:rsid w:val="00EF3327"/>
    <w:rsid w:val="00EF3A38"/>
    <w:rsid w:val="00EF734F"/>
    <w:rsid w:val="00EF7FD4"/>
    <w:rsid w:val="00F11E2A"/>
    <w:rsid w:val="00F16451"/>
    <w:rsid w:val="00F24175"/>
    <w:rsid w:val="00F36641"/>
    <w:rsid w:val="00F36C18"/>
    <w:rsid w:val="00F44D43"/>
    <w:rsid w:val="00F51C7C"/>
    <w:rsid w:val="00F72173"/>
    <w:rsid w:val="00F72A03"/>
    <w:rsid w:val="00F7633B"/>
    <w:rsid w:val="00F8320F"/>
    <w:rsid w:val="00F92DEC"/>
    <w:rsid w:val="00F93D9F"/>
    <w:rsid w:val="00F9718F"/>
    <w:rsid w:val="00FA3671"/>
    <w:rsid w:val="00FB3816"/>
    <w:rsid w:val="00FB4998"/>
    <w:rsid w:val="00FB7767"/>
    <w:rsid w:val="00FC0EC2"/>
    <w:rsid w:val="00FC6790"/>
    <w:rsid w:val="00FC6963"/>
    <w:rsid w:val="00FD5C46"/>
    <w:rsid w:val="00FD6060"/>
    <w:rsid w:val="00FE1EC9"/>
    <w:rsid w:val="00FE3666"/>
    <w:rsid w:val="022515B3"/>
    <w:rsid w:val="02311B9B"/>
    <w:rsid w:val="02AA509F"/>
    <w:rsid w:val="02F27D5E"/>
    <w:rsid w:val="02F864E2"/>
    <w:rsid w:val="035F5478"/>
    <w:rsid w:val="03A20E5E"/>
    <w:rsid w:val="05AD4055"/>
    <w:rsid w:val="060007BC"/>
    <w:rsid w:val="060C0290"/>
    <w:rsid w:val="06540256"/>
    <w:rsid w:val="070F49AE"/>
    <w:rsid w:val="074E085E"/>
    <w:rsid w:val="084F6F27"/>
    <w:rsid w:val="086A1FB2"/>
    <w:rsid w:val="08955E52"/>
    <w:rsid w:val="08F66CCB"/>
    <w:rsid w:val="099512B1"/>
    <w:rsid w:val="09A92667"/>
    <w:rsid w:val="09D73678"/>
    <w:rsid w:val="09D80BD8"/>
    <w:rsid w:val="0B511CD1"/>
    <w:rsid w:val="0B7D1FFD"/>
    <w:rsid w:val="0B93537C"/>
    <w:rsid w:val="0BD2371E"/>
    <w:rsid w:val="0C712C13"/>
    <w:rsid w:val="0E39083B"/>
    <w:rsid w:val="0E5967E9"/>
    <w:rsid w:val="0ED87C76"/>
    <w:rsid w:val="0F557518"/>
    <w:rsid w:val="0F77263A"/>
    <w:rsid w:val="0F8C78F0"/>
    <w:rsid w:val="0FF32070"/>
    <w:rsid w:val="102F65B3"/>
    <w:rsid w:val="10E5416D"/>
    <w:rsid w:val="114C1CE8"/>
    <w:rsid w:val="11511F61"/>
    <w:rsid w:val="12280C26"/>
    <w:rsid w:val="12BB58E4"/>
    <w:rsid w:val="12BE7183"/>
    <w:rsid w:val="13F33B15"/>
    <w:rsid w:val="14403969"/>
    <w:rsid w:val="154D3D0F"/>
    <w:rsid w:val="155E2A8F"/>
    <w:rsid w:val="159B06BD"/>
    <w:rsid w:val="16131F73"/>
    <w:rsid w:val="18202CA2"/>
    <w:rsid w:val="18B7470E"/>
    <w:rsid w:val="18BC3C87"/>
    <w:rsid w:val="18FA7C9B"/>
    <w:rsid w:val="19616ABA"/>
    <w:rsid w:val="19F745E3"/>
    <w:rsid w:val="19F837E1"/>
    <w:rsid w:val="1A01744E"/>
    <w:rsid w:val="1A822AA5"/>
    <w:rsid w:val="1BA710FC"/>
    <w:rsid w:val="1BD450EA"/>
    <w:rsid w:val="1BF22A9C"/>
    <w:rsid w:val="1C112EC8"/>
    <w:rsid w:val="1C2D3E3A"/>
    <w:rsid w:val="1C87106A"/>
    <w:rsid w:val="1D1520CE"/>
    <w:rsid w:val="1D6857B5"/>
    <w:rsid w:val="1DB8103A"/>
    <w:rsid w:val="1DC928BA"/>
    <w:rsid w:val="1DD106B2"/>
    <w:rsid w:val="1E0472BF"/>
    <w:rsid w:val="1FB75686"/>
    <w:rsid w:val="205F71A6"/>
    <w:rsid w:val="20623843"/>
    <w:rsid w:val="2080016D"/>
    <w:rsid w:val="20E04ED4"/>
    <w:rsid w:val="20EB66F9"/>
    <w:rsid w:val="22066450"/>
    <w:rsid w:val="230010F2"/>
    <w:rsid w:val="240A5D8B"/>
    <w:rsid w:val="240D3E18"/>
    <w:rsid w:val="244020ED"/>
    <w:rsid w:val="2452597D"/>
    <w:rsid w:val="24FD0D5F"/>
    <w:rsid w:val="251349E2"/>
    <w:rsid w:val="26056E9E"/>
    <w:rsid w:val="264D0AF2"/>
    <w:rsid w:val="273D198B"/>
    <w:rsid w:val="27F51F70"/>
    <w:rsid w:val="280E1E1D"/>
    <w:rsid w:val="285B3373"/>
    <w:rsid w:val="292E4B4B"/>
    <w:rsid w:val="293B2E83"/>
    <w:rsid w:val="2984482A"/>
    <w:rsid w:val="2BC03B14"/>
    <w:rsid w:val="2BFF19C0"/>
    <w:rsid w:val="2C136663"/>
    <w:rsid w:val="2CAC289F"/>
    <w:rsid w:val="2CC837EE"/>
    <w:rsid w:val="2E553E02"/>
    <w:rsid w:val="2F503401"/>
    <w:rsid w:val="30A82197"/>
    <w:rsid w:val="30DF03BE"/>
    <w:rsid w:val="312C3EAE"/>
    <w:rsid w:val="32250B75"/>
    <w:rsid w:val="32AC3044"/>
    <w:rsid w:val="335E433E"/>
    <w:rsid w:val="33E75522"/>
    <w:rsid w:val="34666738"/>
    <w:rsid w:val="349D6BFC"/>
    <w:rsid w:val="357EE61F"/>
    <w:rsid w:val="35B95B12"/>
    <w:rsid w:val="36CC15BF"/>
    <w:rsid w:val="37825987"/>
    <w:rsid w:val="379D511D"/>
    <w:rsid w:val="37B073D0"/>
    <w:rsid w:val="37BC00E4"/>
    <w:rsid w:val="39CD3FCC"/>
    <w:rsid w:val="39EB2816"/>
    <w:rsid w:val="3AC30F2B"/>
    <w:rsid w:val="3AE17026"/>
    <w:rsid w:val="3C4B567C"/>
    <w:rsid w:val="3CDB3CBF"/>
    <w:rsid w:val="3D1B16F6"/>
    <w:rsid w:val="3ED534DB"/>
    <w:rsid w:val="3FB71DD8"/>
    <w:rsid w:val="4023497F"/>
    <w:rsid w:val="40661121"/>
    <w:rsid w:val="40D753B1"/>
    <w:rsid w:val="41507D73"/>
    <w:rsid w:val="41611C9C"/>
    <w:rsid w:val="417A306E"/>
    <w:rsid w:val="41A26BC9"/>
    <w:rsid w:val="41B47713"/>
    <w:rsid w:val="42A51CCD"/>
    <w:rsid w:val="42CD5937"/>
    <w:rsid w:val="44507CD3"/>
    <w:rsid w:val="44EA2FCA"/>
    <w:rsid w:val="45594965"/>
    <w:rsid w:val="45C767DD"/>
    <w:rsid w:val="45ED3958"/>
    <w:rsid w:val="461B249C"/>
    <w:rsid w:val="462276E1"/>
    <w:rsid w:val="466A0721"/>
    <w:rsid w:val="46F26E20"/>
    <w:rsid w:val="47AB19BB"/>
    <w:rsid w:val="47B43396"/>
    <w:rsid w:val="47C47EC9"/>
    <w:rsid w:val="47C7611D"/>
    <w:rsid w:val="480536E5"/>
    <w:rsid w:val="48A05908"/>
    <w:rsid w:val="49364913"/>
    <w:rsid w:val="4ADA20A4"/>
    <w:rsid w:val="4B466E81"/>
    <w:rsid w:val="4B5926D3"/>
    <w:rsid w:val="4B8314C0"/>
    <w:rsid w:val="4C0E2978"/>
    <w:rsid w:val="4C2F2872"/>
    <w:rsid w:val="4DA032EE"/>
    <w:rsid w:val="4E0465D6"/>
    <w:rsid w:val="4E500832"/>
    <w:rsid w:val="4EFE20DA"/>
    <w:rsid w:val="4F382326"/>
    <w:rsid w:val="4F91298C"/>
    <w:rsid w:val="4FC779C9"/>
    <w:rsid w:val="4FE15C83"/>
    <w:rsid w:val="4FE570BC"/>
    <w:rsid w:val="500212D8"/>
    <w:rsid w:val="507C59AC"/>
    <w:rsid w:val="50BC3FFA"/>
    <w:rsid w:val="50FB0FC7"/>
    <w:rsid w:val="51382D26"/>
    <w:rsid w:val="52311923"/>
    <w:rsid w:val="53754F62"/>
    <w:rsid w:val="53A50C2A"/>
    <w:rsid w:val="53AF20C8"/>
    <w:rsid w:val="557F21C6"/>
    <w:rsid w:val="559B13F1"/>
    <w:rsid w:val="560A50C5"/>
    <w:rsid w:val="560E354A"/>
    <w:rsid w:val="56FE1CF2"/>
    <w:rsid w:val="57180092"/>
    <w:rsid w:val="57AD41B4"/>
    <w:rsid w:val="57EE6383"/>
    <w:rsid w:val="581744FB"/>
    <w:rsid w:val="58216B58"/>
    <w:rsid w:val="58A56532"/>
    <w:rsid w:val="595B4CF8"/>
    <w:rsid w:val="59710078"/>
    <w:rsid w:val="59785BB1"/>
    <w:rsid w:val="59D5132D"/>
    <w:rsid w:val="5A667177"/>
    <w:rsid w:val="5CA70254"/>
    <w:rsid w:val="5DB55D79"/>
    <w:rsid w:val="5DFF3B32"/>
    <w:rsid w:val="5ED66BCF"/>
    <w:rsid w:val="5F064FAB"/>
    <w:rsid w:val="5F0C4F47"/>
    <w:rsid w:val="5F3876B8"/>
    <w:rsid w:val="5F5C70D4"/>
    <w:rsid w:val="5F964CC5"/>
    <w:rsid w:val="5FAB621B"/>
    <w:rsid w:val="5FD9E764"/>
    <w:rsid w:val="601D3B44"/>
    <w:rsid w:val="602F4A1C"/>
    <w:rsid w:val="61332BD1"/>
    <w:rsid w:val="614A6819"/>
    <w:rsid w:val="61743582"/>
    <w:rsid w:val="61BD221B"/>
    <w:rsid w:val="62404F46"/>
    <w:rsid w:val="6246723B"/>
    <w:rsid w:val="6255576B"/>
    <w:rsid w:val="626A7D5A"/>
    <w:rsid w:val="62724EC0"/>
    <w:rsid w:val="62D17DD9"/>
    <w:rsid w:val="62FEC35D"/>
    <w:rsid w:val="63D95197"/>
    <w:rsid w:val="63E7AC12"/>
    <w:rsid w:val="646C0EAF"/>
    <w:rsid w:val="67A54D96"/>
    <w:rsid w:val="68A660EC"/>
    <w:rsid w:val="694B1F7C"/>
    <w:rsid w:val="69756ACB"/>
    <w:rsid w:val="6BF115F2"/>
    <w:rsid w:val="6CDE41BC"/>
    <w:rsid w:val="6CF7668E"/>
    <w:rsid w:val="6FBF4044"/>
    <w:rsid w:val="70247E20"/>
    <w:rsid w:val="7113780F"/>
    <w:rsid w:val="72004CD0"/>
    <w:rsid w:val="724F1D63"/>
    <w:rsid w:val="72794568"/>
    <w:rsid w:val="729B6301"/>
    <w:rsid w:val="73591E51"/>
    <w:rsid w:val="736D3F6D"/>
    <w:rsid w:val="75294BEB"/>
    <w:rsid w:val="7544443B"/>
    <w:rsid w:val="75C316F1"/>
    <w:rsid w:val="75CA02E5"/>
    <w:rsid w:val="767033A4"/>
    <w:rsid w:val="771F17F0"/>
    <w:rsid w:val="77424C59"/>
    <w:rsid w:val="778842E7"/>
    <w:rsid w:val="77FF75DE"/>
    <w:rsid w:val="78110631"/>
    <w:rsid w:val="793D367B"/>
    <w:rsid w:val="796E5F2A"/>
    <w:rsid w:val="7A2801E7"/>
    <w:rsid w:val="7ABFA91F"/>
    <w:rsid w:val="7AC56533"/>
    <w:rsid w:val="7B053AC8"/>
    <w:rsid w:val="7B7FE0EE"/>
    <w:rsid w:val="7BED8E92"/>
    <w:rsid w:val="7BF01431"/>
    <w:rsid w:val="7C3F3BAE"/>
    <w:rsid w:val="7DA97531"/>
    <w:rsid w:val="7DD345AE"/>
    <w:rsid w:val="7DE35011"/>
    <w:rsid w:val="7DFD6B71"/>
    <w:rsid w:val="7EAB72D9"/>
    <w:rsid w:val="7EE73615"/>
    <w:rsid w:val="7EFD3B36"/>
    <w:rsid w:val="7F3FA419"/>
    <w:rsid w:val="7F431CAA"/>
    <w:rsid w:val="7F48189C"/>
    <w:rsid w:val="7F73CE87"/>
    <w:rsid w:val="7FBD2682"/>
    <w:rsid w:val="7FCB70EB"/>
    <w:rsid w:val="95FFBBE4"/>
    <w:rsid w:val="9D6FE35F"/>
    <w:rsid w:val="9FFB8BAF"/>
    <w:rsid w:val="B5948E79"/>
    <w:rsid w:val="BF6B7F68"/>
    <w:rsid w:val="CAFF03F1"/>
    <w:rsid w:val="CCE1CAEA"/>
    <w:rsid w:val="D164509A"/>
    <w:rsid w:val="DFB3D406"/>
    <w:rsid w:val="EC27F9F7"/>
    <w:rsid w:val="EF7DB022"/>
    <w:rsid w:val="F7FE8FD4"/>
    <w:rsid w:val="F8FDD8C1"/>
    <w:rsid w:val="FAF98663"/>
    <w:rsid w:val="FDD9C77C"/>
    <w:rsid w:val="FE7F44C1"/>
    <w:rsid w:val="FEDF2F2E"/>
    <w:rsid w:val="FEFF6356"/>
    <w:rsid w:val="FF3BC0E8"/>
    <w:rsid w:val="FF9B3395"/>
    <w:rsid w:val="FFDF06E6"/>
    <w:rsid w:val="FFFFBA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11">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qFormat/>
    <w:uiPriority w:val="0"/>
  </w:style>
  <w:style w:type="paragraph" w:styleId="3">
    <w:name w:val="Body Text"/>
    <w:basedOn w:val="1"/>
    <w:semiHidden/>
    <w:qFormat/>
    <w:uiPriority w:val="0"/>
    <w:rPr>
      <w:rFonts w:ascii="PingFang SC" w:hAnsi="PingFang SC" w:eastAsia="PingFang SC" w:cs="PingFang SC"/>
      <w:sz w:val="24"/>
      <w:szCs w:val="24"/>
    </w:rPr>
  </w:style>
  <w:style w:type="paragraph" w:styleId="4">
    <w:name w:val="Balloon Text"/>
    <w:basedOn w:val="1"/>
    <w:link w:val="17"/>
    <w:qFormat/>
    <w:uiPriority w:val="0"/>
    <w:rPr>
      <w:sz w:val="18"/>
      <w:szCs w:val="18"/>
    </w:rPr>
  </w:style>
  <w:style w:type="paragraph" w:styleId="5">
    <w:name w:val="footer"/>
    <w:basedOn w:val="1"/>
    <w:link w:val="15"/>
    <w:qFormat/>
    <w:uiPriority w:val="99"/>
    <w:pPr>
      <w:tabs>
        <w:tab w:val="center" w:pos="4153"/>
        <w:tab w:val="right" w:pos="8306"/>
      </w:tabs>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7">
    <w:name w:val="annotation subject"/>
    <w:basedOn w:val="2"/>
    <w:next w:val="2"/>
    <w:link w:val="19"/>
    <w:qFormat/>
    <w:uiPriority w:val="0"/>
    <w:rPr>
      <w:b/>
      <w:bCs/>
    </w:rPr>
  </w:style>
  <w:style w:type="table" w:styleId="9">
    <w:name w:val="Table Grid"/>
    <w:basedOn w:val="8"/>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0">
    <w:name w:val="Light Shading"/>
    <w:basedOn w:val="8"/>
    <w:qFormat/>
    <w:uiPriority w:val="60"/>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character" w:styleId="12">
    <w:name w:val="annotation reference"/>
    <w:basedOn w:val="11"/>
    <w:qFormat/>
    <w:uiPriority w:val="0"/>
    <w:rPr>
      <w:sz w:val="21"/>
      <w:szCs w:val="21"/>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修订1"/>
    <w:hidden/>
    <w:unhideWhenUsed/>
    <w:qFormat/>
    <w:uiPriority w:val="99"/>
    <w:rPr>
      <w:rFonts w:ascii="Arial" w:hAnsi="Arial" w:eastAsia="Arial" w:cs="Arial"/>
      <w:snapToGrid w:val="0"/>
      <w:color w:val="000000"/>
      <w:sz w:val="21"/>
      <w:szCs w:val="21"/>
      <w:lang w:val="en-US" w:eastAsia="en-US" w:bidi="ar-SA"/>
    </w:rPr>
  </w:style>
  <w:style w:type="character" w:customStyle="1" w:styleId="15">
    <w:name w:val="页脚 Char"/>
    <w:basedOn w:val="11"/>
    <w:link w:val="5"/>
    <w:qFormat/>
    <w:uiPriority w:val="99"/>
    <w:rPr>
      <w:rFonts w:ascii="Arial" w:hAnsi="Arial" w:eastAsia="Arial" w:cs="Arial"/>
      <w:snapToGrid w:val="0"/>
      <w:color w:val="000000"/>
      <w:sz w:val="18"/>
      <w:szCs w:val="21"/>
      <w:lang w:eastAsia="en-US"/>
    </w:rPr>
  </w:style>
  <w:style w:type="paragraph" w:customStyle="1" w:styleId="16">
    <w:name w:val="修订2"/>
    <w:hidden/>
    <w:unhideWhenUsed/>
    <w:qFormat/>
    <w:uiPriority w:val="99"/>
    <w:rPr>
      <w:rFonts w:ascii="Arial" w:hAnsi="Arial" w:eastAsia="Arial" w:cs="Arial"/>
      <w:snapToGrid w:val="0"/>
      <w:color w:val="000000"/>
      <w:sz w:val="21"/>
      <w:szCs w:val="21"/>
      <w:lang w:val="en-US" w:eastAsia="en-US" w:bidi="ar-SA"/>
    </w:rPr>
  </w:style>
  <w:style w:type="character" w:customStyle="1" w:styleId="17">
    <w:name w:val="批注框文本 Char"/>
    <w:basedOn w:val="11"/>
    <w:link w:val="4"/>
    <w:qFormat/>
    <w:uiPriority w:val="0"/>
    <w:rPr>
      <w:rFonts w:ascii="Arial" w:hAnsi="Arial" w:eastAsia="Arial" w:cs="Arial"/>
      <w:snapToGrid w:val="0"/>
      <w:color w:val="000000"/>
      <w:sz w:val="18"/>
      <w:szCs w:val="18"/>
      <w:lang w:eastAsia="en-US"/>
    </w:rPr>
  </w:style>
  <w:style w:type="character" w:customStyle="1" w:styleId="18">
    <w:name w:val="批注文字 Char"/>
    <w:basedOn w:val="11"/>
    <w:link w:val="2"/>
    <w:qFormat/>
    <w:uiPriority w:val="0"/>
    <w:rPr>
      <w:rFonts w:ascii="Arial" w:hAnsi="Arial" w:eastAsia="Arial" w:cs="Arial"/>
      <w:snapToGrid w:val="0"/>
      <w:color w:val="000000"/>
      <w:sz w:val="21"/>
      <w:szCs w:val="21"/>
      <w:lang w:eastAsia="en-US"/>
    </w:rPr>
  </w:style>
  <w:style w:type="character" w:customStyle="1" w:styleId="19">
    <w:name w:val="批注主题 Char"/>
    <w:basedOn w:val="18"/>
    <w:link w:val="7"/>
    <w:qFormat/>
    <w:uiPriority w:val="0"/>
    <w:rPr>
      <w:rFonts w:ascii="Arial" w:hAnsi="Arial" w:eastAsia="Arial" w:cs="Arial"/>
      <w:b/>
      <w:bCs/>
      <w:snapToGrid w:val="0"/>
      <w:color w:val="000000"/>
      <w:sz w:val="21"/>
      <w:szCs w:val="21"/>
      <w:lang w:eastAsia="en-US"/>
    </w:rPr>
  </w:style>
  <w:style w:type="paragraph" w:customStyle="1" w:styleId="20">
    <w:name w:val="修订3"/>
    <w:hidden/>
    <w:unhideWhenUsed/>
    <w:qFormat/>
    <w:uiPriority w:val="99"/>
    <w:rPr>
      <w:rFonts w:ascii="Arial" w:hAnsi="Arial" w:eastAsia="Arial" w:cs="Arial"/>
      <w:snapToGrid w:val="0"/>
      <w:color w:val="000000"/>
      <w:sz w:val="21"/>
      <w:szCs w:val="21"/>
      <w:lang w:val="en-US" w:eastAsia="en-US" w:bidi="ar-SA"/>
    </w:rPr>
  </w:style>
  <w:style w:type="paragraph" w:styleId="21">
    <w:name w:val="List Paragraph"/>
    <w:basedOn w:val="1"/>
    <w:qFormat/>
    <w:uiPriority w:val="34"/>
    <w:pPr>
      <w:ind w:firstLine="420" w:firstLineChars="200"/>
    </w:pPr>
  </w:style>
  <w:style w:type="paragraph" w:customStyle="1" w:styleId="22">
    <w:name w:val="修订4"/>
    <w:hidden/>
    <w:unhideWhenUsed/>
    <w:qFormat/>
    <w:uiPriority w:val="99"/>
    <w:rPr>
      <w:rFonts w:ascii="Arial" w:hAnsi="Arial" w:eastAsia="Arial" w:cs="Arial"/>
      <w:snapToGrid w:val="0"/>
      <w:color w:val="000000"/>
      <w:sz w:val="21"/>
      <w:szCs w:val="21"/>
      <w:lang w:val="en-US" w:eastAsia="en-US" w:bidi="ar-SA"/>
    </w:rPr>
  </w:style>
  <w:style w:type="paragraph" w:customStyle="1" w:styleId="23">
    <w:name w:val="Default"/>
    <w:unhideWhenUsed/>
    <w:qFormat/>
    <w:uiPriority w:val="99"/>
    <w:pPr>
      <w:widowControl w:val="0"/>
      <w:autoSpaceDE w:val="0"/>
      <w:autoSpaceDN w:val="0"/>
      <w:adjustRightInd w:val="0"/>
    </w:pPr>
    <w:rPr>
      <w:rFonts w:hint="eastAsia" w:ascii="宋体" w:hAnsi="宋体"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Version="6" SelectedStyle="\APASixthEditionOfficeOnline.xsl" StyleName="APA"/>
</file>

<file path=customXml/itemProps1.xml><?xml version="1.0" encoding="utf-8"?>
<ds:datastoreItem xmlns:ds="http://schemas.openxmlformats.org/officeDocument/2006/customXml" ds:itemID="{FA89F74F-F4F5-47DF-A181-6324882350D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1878</Words>
  <Characters>1980</Characters>
  <Lines>28</Lines>
  <Paragraphs>8</Paragraphs>
  <TotalTime>0</TotalTime>
  <ScaleCrop>false</ScaleCrop>
  <LinksUpToDate>false</LinksUpToDate>
  <CharactersWithSpaces>1988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2025-10-22T12:48:00Z</dcterms:created>
  <dc:creator>松 张</dc:creator>
  <cp:lastModifiedBy>黄舒倩</cp:lastModifiedBy>
  <dcterms:modified xsi:type="dcterms:W3CDTF">2026-05-21T08:21:52Z</dcterms:modified>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2025-06-13T16:12:47Z</vt:filetime>
  </property>
  <property fmtid="{D5CDD505-2E9C-101B-9397-08002B2CF9AE}" pid="4" name="KSOProductBuildVer">
    <vt:lpwstr>2052-12.1.0.26375</vt:lpwstr>
  </property>
  <property fmtid="{D5CDD505-2E9C-101B-9397-08002B2CF9AE}" pid="5" name="ICV">
    <vt:lpwstr>0692C3B8ED154092884342881422AF86_13</vt:lpwstr>
  </property>
  <property fmtid="{D5CDD505-2E9C-101B-9397-08002B2CF9AE}" pid="6" name="KSOTemplateDocerSaveRecord">
    <vt:lpwstr>eyJoZGlkIjoiYjc3NTVmODk5OWI4YTU0YmU5MTlhYzJjMjBkNzFlNmEiLCJ1c2VySWQiOiIyNDMwNTgyMjAifQ==</vt:lpwstr>
  </property>
</Properties>
</file>