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CDACB" w14:textId="0F21E09F" w:rsidR="00006E6D" w:rsidRDefault="00B631F3">
      <w:pPr>
        <w:spacing w:line="360" w:lineRule="auto"/>
        <w:jc w:val="both"/>
        <w:rPr>
          <w:rFonts w:ascii="仿宋" w:eastAsia="仿宋" w:hAnsi="仿宋" w:cs="Times New Roman"/>
          <w:sz w:val="28"/>
          <w:szCs w:val="20"/>
          <w:lang w:eastAsia="zh-CN"/>
        </w:rPr>
      </w:pPr>
      <w:r>
        <w:rPr>
          <w:rFonts w:ascii="仿宋" w:eastAsia="仿宋" w:hAnsi="仿宋" w:cs="Times New Roman" w:hint="eastAsia"/>
          <w:sz w:val="28"/>
          <w:szCs w:val="20"/>
          <w:lang w:eastAsia="zh-CN"/>
        </w:rPr>
        <w:t>证券代码：301178    证券简称：天亿马    公告编号：2026-0</w:t>
      </w:r>
      <w:r w:rsidR="006856B3">
        <w:rPr>
          <w:rFonts w:ascii="仿宋" w:eastAsia="仿宋" w:hAnsi="仿宋" w:cs="Times New Roman"/>
          <w:sz w:val="28"/>
          <w:szCs w:val="20"/>
          <w:lang w:eastAsia="zh-CN"/>
        </w:rPr>
        <w:t>49</w:t>
      </w:r>
    </w:p>
    <w:p w14:paraId="25EE0326" w14:textId="77777777" w:rsidR="00006E6D" w:rsidRDefault="00B631F3">
      <w:pPr>
        <w:widowControl w:val="0"/>
        <w:kinsoku/>
        <w:snapToGrid/>
        <w:spacing w:line="360" w:lineRule="auto"/>
        <w:jc w:val="center"/>
        <w:textAlignment w:val="auto"/>
        <w:rPr>
          <w:rFonts w:ascii="黑体" w:eastAsia="黑体" w:hAnsi="黑体" w:cs="Times New Roman"/>
          <w:snapToGrid/>
          <w:kern w:val="2"/>
          <w:sz w:val="36"/>
          <w:szCs w:val="36"/>
          <w:lang w:eastAsia="zh-CN"/>
        </w:rPr>
      </w:pPr>
      <w:r>
        <w:rPr>
          <w:rFonts w:ascii="黑体" w:eastAsia="黑体" w:hAnsi="黑体" w:cs="Times New Roman" w:hint="eastAsia"/>
          <w:snapToGrid/>
          <w:kern w:val="2"/>
          <w:sz w:val="36"/>
          <w:szCs w:val="36"/>
          <w:lang w:eastAsia="zh-CN"/>
        </w:rPr>
        <w:t>广东天亿马信息产业股份有限公司</w:t>
      </w:r>
    </w:p>
    <w:p w14:paraId="48DD06F3" w14:textId="2724D5F3" w:rsidR="00006E6D" w:rsidRDefault="00B631F3">
      <w:pPr>
        <w:widowControl w:val="0"/>
        <w:kinsoku/>
        <w:snapToGrid/>
        <w:spacing w:line="360" w:lineRule="auto"/>
        <w:jc w:val="center"/>
        <w:textAlignment w:val="auto"/>
        <w:rPr>
          <w:rFonts w:ascii="宋体" w:eastAsia="宋体" w:hAnsi="宋体" w:cs="宋体"/>
          <w:b/>
          <w:bCs/>
          <w:sz w:val="30"/>
          <w:szCs w:val="30"/>
          <w:lang w:eastAsia="zh-CN"/>
        </w:rPr>
      </w:pPr>
      <w:r>
        <w:rPr>
          <w:rFonts w:ascii="黑体" w:eastAsia="黑体" w:hAnsi="黑体" w:cs="Times New Roman" w:hint="eastAsia"/>
          <w:snapToGrid/>
          <w:kern w:val="2"/>
          <w:sz w:val="36"/>
          <w:szCs w:val="36"/>
          <w:lang w:eastAsia="zh-CN"/>
        </w:rPr>
        <w:t>第四届董事会</w:t>
      </w:r>
      <w:r w:rsidR="00217BEC">
        <w:rPr>
          <w:rFonts w:ascii="黑体" w:eastAsia="黑体" w:hAnsi="黑体" w:cs="Times New Roman" w:hint="eastAsia"/>
          <w:snapToGrid/>
          <w:kern w:val="2"/>
          <w:sz w:val="36"/>
          <w:szCs w:val="36"/>
          <w:lang w:eastAsia="zh-CN"/>
        </w:rPr>
        <w:t>第十</w:t>
      </w:r>
      <w:r w:rsidR="005A1A02">
        <w:rPr>
          <w:rFonts w:ascii="黑体" w:eastAsia="黑体" w:hAnsi="黑体" w:cs="Times New Roman" w:hint="eastAsia"/>
          <w:snapToGrid/>
          <w:kern w:val="2"/>
          <w:sz w:val="36"/>
          <w:szCs w:val="36"/>
          <w:lang w:eastAsia="zh-CN"/>
        </w:rPr>
        <w:t>一</w:t>
      </w:r>
      <w:r w:rsidR="00217BEC">
        <w:rPr>
          <w:rFonts w:ascii="黑体" w:eastAsia="黑体" w:hAnsi="黑体" w:cs="Times New Roman" w:hint="eastAsia"/>
          <w:snapToGrid/>
          <w:kern w:val="2"/>
          <w:sz w:val="36"/>
          <w:szCs w:val="36"/>
          <w:lang w:eastAsia="zh-CN"/>
        </w:rPr>
        <w:t>次</w:t>
      </w:r>
      <w:r>
        <w:rPr>
          <w:rFonts w:ascii="黑体" w:eastAsia="黑体" w:hAnsi="黑体" w:cs="Times New Roman" w:hint="eastAsia"/>
          <w:snapToGrid/>
          <w:kern w:val="2"/>
          <w:sz w:val="36"/>
          <w:szCs w:val="36"/>
          <w:lang w:eastAsia="zh-CN"/>
        </w:rPr>
        <w:t>会议决议公告</w:t>
      </w:r>
    </w:p>
    <w:tbl>
      <w:tblPr>
        <w:tblStyle w:val="TableNormal"/>
        <w:tblW w:w="7962" w:type="dxa"/>
        <w:tblInd w:w="299"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962"/>
      </w:tblGrid>
      <w:tr w:rsidR="00006E6D" w14:paraId="3E8A0A93" w14:textId="77777777">
        <w:trPr>
          <w:trHeight w:val="776"/>
        </w:trPr>
        <w:tc>
          <w:tcPr>
            <w:tcW w:w="7962" w:type="dxa"/>
          </w:tcPr>
          <w:p w14:paraId="4AB097D8" w14:textId="77777777" w:rsidR="00006E6D" w:rsidRDefault="00B631F3">
            <w:pPr>
              <w:kinsoku/>
              <w:autoSpaceDE/>
              <w:autoSpaceDN/>
              <w:adjustRightInd/>
              <w:snapToGrid/>
              <w:spacing w:line="440" w:lineRule="exact"/>
              <w:ind w:firstLineChars="200" w:firstLine="560"/>
              <w:jc w:val="both"/>
              <w:textAlignment w:val="auto"/>
              <w:rPr>
                <w:rFonts w:ascii="楷体" w:eastAsia="楷体" w:hAnsi="楷体" w:cs="宋体"/>
                <w:snapToGrid/>
                <w:sz w:val="28"/>
                <w:szCs w:val="24"/>
                <w:lang w:eastAsia="zh-CN"/>
              </w:rPr>
            </w:pPr>
            <w:r>
              <w:rPr>
                <w:rFonts w:ascii="楷体" w:eastAsia="楷体" w:hAnsi="楷体" w:cs="宋体" w:hint="eastAsia"/>
                <w:snapToGrid/>
                <w:sz w:val="28"/>
                <w:szCs w:val="24"/>
                <w:lang w:eastAsia="zh-CN"/>
              </w:rPr>
              <w:t>本公司及董事会全体成员保证信息披露的内容真实、准确、完整，没有虚假记载、误导性陈述或者重大遗漏。</w:t>
            </w:r>
          </w:p>
        </w:tc>
      </w:tr>
    </w:tbl>
    <w:p w14:paraId="3CF305D0" w14:textId="77777777" w:rsidR="00006E6D" w:rsidRPr="00E50D36" w:rsidRDefault="00006E6D">
      <w:pPr>
        <w:spacing w:line="360" w:lineRule="auto"/>
        <w:jc w:val="both"/>
        <w:rPr>
          <w:rFonts w:ascii="宋体" w:eastAsia="宋体" w:hAnsi="宋体" w:cs="宋体"/>
          <w:b/>
          <w:bCs/>
          <w:sz w:val="24"/>
          <w:szCs w:val="24"/>
          <w:lang w:eastAsia="zh-CN"/>
        </w:rPr>
      </w:pPr>
    </w:p>
    <w:p w14:paraId="37D87B4C" w14:textId="77777777" w:rsidR="00006E6D" w:rsidRDefault="00B631F3">
      <w:pPr>
        <w:widowControl w:val="0"/>
        <w:kinsoku/>
        <w:autoSpaceDE/>
        <w:autoSpaceDN/>
        <w:adjustRightInd/>
        <w:snapToGrid/>
        <w:spacing w:line="360" w:lineRule="auto"/>
        <w:ind w:firstLineChars="200" w:firstLine="562"/>
        <w:jc w:val="both"/>
        <w:textAlignment w:val="auto"/>
        <w:outlineLvl w:val="0"/>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t>一、董事会会议召开情况</w:t>
      </w:r>
    </w:p>
    <w:p w14:paraId="77022798" w14:textId="0CC70E54" w:rsidR="00006E6D" w:rsidRDefault="00B631F3" w:rsidP="00C96E78">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t>广东天亿马信息产业股份有限公司（以下简称“公司”</w:t>
      </w:r>
      <w:r w:rsidR="00C87545">
        <w:rPr>
          <w:rFonts w:ascii="仿宋" w:eastAsia="仿宋" w:hAnsi="仿宋" w:cs="仿宋" w:hint="eastAsia"/>
          <w:snapToGrid/>
          <w:kern w:val="2"/>
          <w:sz w:val="28"/>
          <w:szCs w:val="28"/>
          <w:lang w:eastAsia="zh-CN"/>
        </w:rPr>
        <w:t>“上市公司”</w:t>
      </w:r>
      <w:r>
        <w:rPr>
          <w:rFonts w:ascii="仿宋" w:eastAsia="仿宋" w:hAnsi="仿宋" w:cs="仿宋" w:hint="eastAsia"/>
          <w:snapToGrid/>
          <w:kern w:val="2"/>
          <w:sz w:val="28"/>
          <w:szCs w:val="28"/>
          <w:lang w:eastAsia="zh-CN"/>
        </w:rPr>
        <w:t>）于2026年</w:t>
      </w:r>
      <w:r w:rsidR="00DB459F">
        <w:rPr>
          <w:rFonts w:ascii="仿宋" w:eastAsia="仿宋" w:hAnsi="仿宋" w:cs="仿宋"/>
          <w:snapToGrid/>
          <w:kern w:val="2"/>
          <w:sz w:val="28"/>
          <w:szCs w:val="28"/>
          <w:lang w:eastAsia="zh-CN"/>
        </w:rPr>
        <w:t>8</w:t>
      </w:r>
      <w:r>
        <w:rPr>
          <w:rFonts w:ascii="仿宋" w:eastAsia="仿宋" w:hAnsi="仿宋" w:cs="仿宋" w:hint="eastAsia"/>
          <w:snapToGrid/>
          <w:kern w:val="2"/>
          <w:sz w:val="28"/>
          <w:szCs w:val="28"/>
          <w:lang w:eastAsia="zh-CN"/>
        </w:rPr>
        <w:t>月</w:t>
      </w:r>
      <w:r w:rsidR="00C86E3D">
        <w:rPr>
          <w:rFonts w:ascii="仿宋" w:eastAsia="仿宋" w:hAnsi="仿宋" w:cs="仿宋"/>
          <w:snapToGrid/>
          <w:kern w:val="2"/>
          <w:sz w:val="28"/>
          <w:szCs w:val="28"/>
          <w:lang w:eastAsia="zh-CN"/>
        </w:rPr>
        <w:t>2</w:t>
      </w:r>
      <w:r w:rsidR="00C31B8F">
        <w:rPr>
          <w:rFonts w:ascii="仿宋" w:eastAsia="仿宋" w:hAnsi="仿宋" w:cs="仿宋"/>
          <w:snapToGrid/>
          <w:kern w:val="2"/>
          <w:sz w:val="28"/>
          <w:szCs w:val="28"/>
          <w:lang w:eastAsia="zh-CN"/>
        </w:rPr>
        <w:t>5</w:t>
      </w:r>
      <w:r>
        <w:rPr>
          <w:rFonts w:ascii="仿宋" w:eastAsia="仿宋" w:hAnsi="仿宋" w:cs="仿宋" w:hint="eastAsia"/>
          <w:snapToGrid/>
          <w:kern w:val="2"/>
          <w:sz w:val="28"/>
          <w:szCs w:val="28"/>
          <w:lang w:eastAsia="zh-CN"/>
        </w:rPr>
        <w:t>日以电子邮件等形式向全体董事发出会议通知及资料。公司于2026年</w:t>
      </w:r>
      <w:r w:rsidR="00DB459F">
        <w:rPr>
          <w:rFonts w:ascii="仿宋" w:eastAsia="仿宋" w:hAnsi="仿宋" w:cs="仿宋"/>
          <w:snapToGrid/>
          <w:kern w:val="2"/>
          <w:sz w:val="28"/>
          <w:szCs w:val="28"/>
          <w:lang w:eastAsia="zh-CN"/>
        </w:rPr>
        <w:t>8</w:t>
      </w:r>
      <w:r>
        <w:rPr>
          <w:rFonts w:ascii="仿宋" w:eastAsia="仿宋" w:hAnsi="仿宋" w:cs="仿宋" w:hint="eastAsia"/>
          <w:snapToGrid/>
          <w:kern w:val="2"/>
          <w:sz w:val="28"/>
          <w:szCs w:val="28"/>
          <w:lang w:eastAsia="zh-CN"/>
        </w:rPr>
        <w:t>月</w:t>
      </w:r>
      <w:r w:rsidR="006B0C94">
        <w:rPr>
          <w:rFonts w:ascii="仿宋" w:eastAsia="仿宋" w:hAnsi="仿宋" w:cs="仿宋"/>
          <w:snapToGrid/>
          <w:kern w:val="2"/>
          <w:sz w:val="28"/>
          <w:szCs w:val="28"/>
          <w:lang w:eastAsia="zh-CN"/>
        </w:rPr>
        <w:t>2</w:t>
      </w:r>
      <w:r w:rsidR="00AF17F6">
        <w:rPr>
          <w:rFonts w:ascii="仿宋" w:eastAsia="仿宋" w:hAnsi="仿宋" w:cs="仿宋"/>
          <w:snapToGrid/>
          <w:kern w:val="2"/>
          <w:sz w:val="28"/>
          <w:szCs w:val="28"/>
          <w:lang w:eastAsia="zh-CN"/>
        </w:rPr>
        <w:t>8</w:t>
      </w:r>
      <w:r>
        <w:rPr>
          <w:rFonts w:ascii="仿宋" w:eastAsia="仿宋" w:hAnsi="仿宋" w:cs="仿宋" w:hint="eastAsia"/>
          <w:snapToGrid/>
          <w:kern w:val="2"/>
          <w:sz w:val="28"/>
          <w:szCs w:val="28"/>
          <w:lang w:eastAsia="zh-CN"/>
        </w:rPr>
        <w:t>日以</w:t>
      </w:r>
      <w:r w:rsidR="00DB459F">
        <w:rPr>
          <w:rFonts w:ascii="仿宋" w:eastAsia="仿宋" w:hAnsi="仿宋" w:cs="仿宋" w:hint="eastAsia"/>
          <w:snapToGrid/>
          <w:kern w:val="2"/>
          <w:sz w:val="28"/>
          <w:szCs w:val="28"/>
          <w:lang w:eastAsia="zh-CN"/>
        </w:rPr>
        <w:t>现场与</w:t>
      </w:r>
      <w:r>
        <w:rPr>
          <w:rFonts w:ascii="仿宋" w:eastAsia="仿宋" w:hAnsi="仿宋" w:cs="仿宋" w:hint="eastAsia"/>
          <w:snapToGrid/>
          <w:kern w:val="2"/>
          <w:sz w:val="28"/>
          <w:szCs w:val="28"/>
          <w:lang w:eastAsia="zh-CN"/>
        </w:rPr>
        <w:t>通讯</w:t>
      </w:r>
      <w:r w:rsidR="00DB459F">
        <w:rPr>
          <w:rFonts w:ascii="仿宋" w:eastAsia="仿宋" w:hAnsi="仿宋" w:cs="仿宋" w:hint="eastAsia"/>
          <w:snapToGrid/>
          <w:kern w:val="2"/>
          <w:sz w:val="28"/>
          <w:szCs w:val="28"/>
          <w:lang w:eastAsia="zh-CN"/>
        </w:rPr>
        <w:t>相结合表决的</w:t>
      </w:r>
      <w:r>
        <w:rPr>
          <w:rFonts w:ascii="仿宋" w:eastAsia="仿宋" w:hAnsi="仿宋" w:cs="仿宋" w:hint="eastAsia"/>
          <w:snapToGrid/>
          <w:kern w:val="2"/>
          <w:sz w:val="28"/>
          <w:szCs w:val="28"/>
          <w:lang w:eastAsia="zh-CN"/>
        </w:rPr>
        <w:t>会议形式</w:t>
      </w:r>
      <w:r w:rsidR="00C96E78">
        <w:rPr>
          <w:rFonts w:ascii="仿宋" w:eastAsia="仿宋" w:hAnsi="仿宋" w:cs="仿宋" w:hint="eastAsia"/>
          <w:snapToGrid/>
          <w:kern w:val="2"/>
          <w:sz w:val="28"/>
          <w:szCs w:val="28"/>
          <w:lang w:eastAsia="zh-CN"/>
        </w:rPr>
        <w:t>在</w:t>
      </w:r>
      <w:r w:rsidR="00C31B8F">
        <w:rPr>
          <w:rFonts w:ascii="仿宋" w:eastAsia="仿宋" w:hAnsi="仿宋" w:cs="仿宋" w:hint="eastAsia"/>
          <w:snapToGrid/>
          <w:kern w:val="2"/>
          <w:sz w:val="28"/>
          <w:szCs w:val="28"/>
          <w:lang w:eastAsia="zh-CN"/>
        </w:rPr>
        <w:t>广东省汕头市金平区海滨路5</w:t>
      </w:r>
      <w:r w:rsidR="00C31B8F">
        <w:rPr>
          <w:rFonts w:ascii="仿宋" w:eastAsia="仿宋" w:hAnsi="仿宋" w:cs="仿宋"/>
          <w:snapToGrid/>
          <w:kern w:val="2"/>
          <w:sz w:val="28"/>
          <w:szCs w:val="28"/>
          <w:lang w:eastAsia="zh-CN"/>
        </w:rPr>
        <w:t>5</w:t>
      </w:r>
      <w:r w:rsidR="00C31B8F">
        <w:rPr>
          <w:rFonts w:ascii="仿宋" w:eastAsia="仿宋" w:hAnsi="仿宋" w:cs="仿宋" w:hint="eastAsia"/>
          <w:snapToGrid/>
          <w:kern w:val="2"/>
          <w:sz w:val="28"/>
          <w:szCs w:val="28"/>
          <w:lang w:eastAsia="zh-CN"/>
        </w:rPr>
        <w:t>号海逸投资大厦</w:t>
      </w:r>
      <w:r w:rsidR="00C96E78">
        <w:rPr>
          <w:rFonts w:ascii="仿宋" w:eastAsia="仿宋" w:hAnsi="仿宋" w:cs="仿宋" w:hint="eastAsia"/>
          <w:snapToGrid/>
          <w:kern w:val="2"/>
          <w:sz w:val="28"/>
          <w:szCs w:val="28"/>
          <w:lang w:eastAsia="zh-CN"/>
        </w:rPr>
        <w:t>公司会议室</w:t>
      </w:r>
      <w:r>
        <w:rPr>
          <w:rFonts w:ascii="仿宋" w:eastAsia="仿宋" w:hAnsi="仿宋" w:cs="仿宋" w:hint="eastAsia"/>
          <w:snapToGrid/>
          <w:kern w:val="2"/>
          <w:sz w:val="28"/>
          <w:szCs w:val="28"/>
          <w:lang w:eastAsia="zh-CN"/>
        </w:rPr>
        <w:t>召开第四届董事会</w:t>
      </w:r>
      <w:r w:rsidR="00217BEC">
        <w:rPr>
          <w:rFonts w:ascii="仿宋" w:eastAsia="仿宋" w:hAnsi="仿宋" w:cs="仿宋" w:hint="eastAsia"/>
          <w:snapToGrid/>
          <w:kern w:val="2"/>
          <w:sz w:val="28"/>
          <w:szCs w:val="28"/>
          <w:lang w:eastAsia="zh-CN"/>
        </w:rPr>
        <w:t>第十</w:t>
      </w:r>
      <w:r w:rsidR="00324D30">
        <w:rPr>
          <w:rFonts w:ascii="仿宋" w:eastAsia="仿宋" w:hAnsi="仿宋" w:cs="仿宋" w:hint="eastAsia"/>
          <w:snapToGrid/>
          <w:kern w:val="2"/>
          <w:sz w:val="28"/>
          <w:szCs w:val="28"/>
          <w:lang w:eastAsia="zh-CN"/>
        </w:rPr>
        <w:t>一</w:t>
      </w:r>
      <w:r w:rsidR="00217BEC">
        <w:rPr>
          <w:rFonts w:ascii="仿宋" w:eastAsia="仿宋" w:hAnsi="仿宋" w:cs="仿宋" w:hint="eastAsia"/>
          <w:snapToGrid/>
          <w:kern w:val="2"/>
          <w:sz w:val="28"/>
          <w:szCs w:val="28"/>
          <w:lang w:eastAsia="zh-CN"/>
        </w:rPr>
        <w:t>次</w:t>
      </w:r>
      <w:r>
        <w:rPr>
          <w:rFonts w:ascii="仿宋" w:eastAsia="仿宋" w:hAnsi="仿宋" w:cs="仿宋" w:hint="eastAsia"/>
          <w:snapToGrid/>
          <w:kern w:val="2"/>
          <w:sz w:val="28"/>
          <w:szCs w:val="28"/>
          <w:lang w:eastAsia="zh-CN"/>
        </w:rPr>
        <w:t>会议。本次会议应到董事为8人，实到人数8人</w:t>
      </w:r>
      <w:r w:rsidR="00C96E78">
        <w:rPr>
          <w:rFonts w:ascii="仿宋" w:eastAsia="仿宋" w:hAnsi="仿宋" w:cs="仿宋" w:hint="eastAsia"/>
          <w:snapToGrid/>
          <w:kern w:val="2"/>
          <w:sz w:val="28"/>
          <w:szCs w:val="28"/>
          <w:lang w:eastAsia="zh-CN"/>
        </w:rPr>
        <w:t>；</w:t>
      </w:r>
      <w:r w:rsidR="00C96E78" w:rsidRPr="00C96E78">
        <w:rPr>
          <w:rFonts w:ascii="仿宋" w:eastAsia="仿宋" w:hAnsi="仿宋" w:cs="仿宋" w:hint="eastAsia"/>
          <w:snapToGrid/>
          <w:kern w:val="2"/>
          <w:sz w:val="28"/>
          <w:szCs w:val="28"/>
          <w:lang w:eastAsia="zh-CN"/>
        </w:rPr>
        <w:t>本人现场出席本次会议的董事有</w:t>
      </w:r>
      <w:r w:rsidR="0050645F">
        <w:rPr>
          <w:rFonts w:ascii="仿宋" w:eastAsia="仿宋" w:hAnsi="仿宋" w:cs="仿宋"/>
          <w:snapToGrid/>
          <w:kern w:val="2"/>
          <w:sz w:val="28"/>
          <w:szCs w:val="28"/>
          <w:lang w:eastAsia="zh-CN"/>
        </w:rPr>
        <w:t>5</w:t>
      </w:r>
      <w:r w:rsidR="00C96E78" w:rsidRPr="00EC019B">
        <w:rPr>
          <w:rFonts w:ascii="仿宋" w:eastAsia="仿宋" w:hAnsi="仿宋" w:cs="仿宋" w:hint="eastAsia"/>
          <w:snapToGrid/>
          <w:kern w:val="2"/>
          <w:sz w:val="28"/>
          <w:szCs w:val="28"/>
          <w:lang w:eastAsia="zh-CN"/>
        </w:rPr>
        <w:t>名，为董事长林明玲女士、副董事长马学沛先生</w:t>
      </w:r>
      <w:r w:rsidR="0070134B" w:rsidRPr="00EC019B">
        <w:rPr>
          <w:rFonts w:ascii="仿宋" w:eastAsia="仿宋" w:hAnsi="仿宋" w:cs="仿宋" w:hint="eastAsia"/>
          <w:snapToGrid/>
          <w:kern w:val="2"/>
          <w:sz w:val="28"/>
          <w:szCs w:val="28"/>
          <w:lang w:eastAsia="zh-CN"/>
        </w:rPr>
        <w:t>、董事</w:t>
      </w:r>
      <w:r w:rsidR="0050645F">
        <w:rPr>
          <w:rFonts w:ascii="仿宋" w:eastAsia="仿宋" w:hAnsi="仿宋" w:cs="仿宋" w:hint="eastAsia"/>
          <w:snapToGrid/>
          <w:kern w:val="2"/>
          <w:sz w:val="28"/>
          <w:szCs w:val="28"/>
          <w:lang w:eastAsia="zh-CN"/>
        </w:rPr>
        <w:t>刘楚境先生和</w:t>
      </w:r>
      <w:r w:rsidR="0070134B" w:rsidRPr="00EC019B">
        <w:rPr>
          <w:rFonts w:ascii="仿宋" w:eastAsia="仿宋" w:hAnsi="仿宋" w:cs="仿宋" w:hint="eastAsia"/>
          <w:snapToGrid/>
          <w:kern w:val="2"/>
          <w:sz w:val="28"/>
          <w:szCs w:val="28"/>
          <w:lang w:eastAsia="zh-CN"/>
        </w:rPr>
        <w:t>郭树荣先生、独立董事滕丽秋女士</w:t>
      </w:r>
      <w:r w:rsidR="00C96E78" w:rsidRPr="00EC019B">
        <w:rPr>
          <w:rFonts w:ascii="仿宋" w:eastAsia="仿宋" w:hAnsi="仿宋" w:cs="仿宋" w:hint="eastAsia"/>
          <w:snapToGrid/>
          <w:kern w:val="2"/>
          <w:sz w:val="28"/>
          <w:szCs w:val="28"/>
          <w:lang w:eastAsia="zh-CN"/>
        </w:rPr>
        <w:t>，通过通讯方式参加会议的有董事马翊珽先生、独立董事曹丽梅女士</w:t>
      </w:r>
      <w:r w:rsidR="00886AAE">
        <w:rPr>
          <w:rFonts w:ascii="仿宋" w:eastAsia="仿宋" w:hAnsi="仿宋" w:cs="仿宋" w:hint="eastAsia"/>
          <w:snapToGrid/>
          <w:kern w:val="2"/>
          <w:sz w:val="28"/>
          <w:szCs w:val="28"/>
          <w:lang w:eastAsia="zh-CN"/>
        </w:rPr>
        <w:t>和</w:t>
      </w:r>
      <w:r w:rsidR="00C96E78" w:rsidRPr="00EC019B">
        <w:rPr>
          <w:rFonts w:ascii="仿宋" w:eastAsia="仿宋" w:hAnsi="仿宋" w:cs="仿宋" w:hint="eastAsia"/>
          <w:snapToGrid/>
          <w:kern w:val="2"/>
          <w:sz w:val="28"/>
          <w:szCs w:val="28"/>
          <w:lang w:eastAsia="zh-CN"/>
        </w:rPr>
        <w:t>石洁芝女士。</w:t>
      </w:r>
      <w:r w:rsidRPr="00EC019B">
        <w:rPr>
          <w:rFonts w:ascii="仿宋" w:eastAsia="仿宋" w:hAnsi="仿宋" w:cs="仿宋" w:hint="eastAsia"/>
          <w:snapToGrid/>
          <w:kern w:val="2"/>
          <w:sz w:val="28"/>
          <w:szCs w:val="28"/>
          <w:lang w:eastAsia="zh-CN"/>
        </w:rPr>
        <w:t>会议由董事长林明玲女士召集并主持；公司高级管理人员列席本次会议。会</w:t>
      </w:r>
      <w:r>
        <w:rPr>
          <w:rFonts w:ascii="仿宋" w:eastAsia="仿宋" w:hAnsi="仿宋" w:cs="仿宋" w:hint="eastAsia"/>
          <w:snapToGrid/>
          <w:kern w:val="2"/>
          <w:sz w:val="28"/>
          <w:szCs w:val="28"/>
          <w:lang w:eastAsia="zh-CN"/>
        </w:rPr>
        <w:t>议的召集及召开程序符合《中华人民共和国公司法》《</w:t>
      </w:r>
      <w:bookmarkStart w:id="0" w:name="OLE_LINK2"/>
      <w:r>
        <w:rPr>
          <w:rFonts w:ascii="仿宋" w:eastAsia="仿宋" w:hAnsi="仿宋" w:cs="仿宋" w:hint="eastAsia"/>
          <w:snapToGrid/>
          <w:kern w:val="2"/>
          <w:sz w:val="28"/>
          <w:szCs w:val="28"/>
          <w:lang w:eastAsia="zh-CN"/>
        </w:rPr>
        <w:t>广东天亿马信息产业股份有限公司</w:t>
      </w:r>
      <w:bookmarkEnd w:id="0"/>
      <w:r>
        <w:rPr>
          <w:rFonts w:ascii="仿宋" w:eastAsia="仿宋" w:hAnsi="仿宋" w:cs="仿宋" w:hint="eastAsia"/>
          <w:snapToGrid/>
          <w:kern w:val="2"/>
          <w:sz w:val="28"/>
          <w:szCs w:val="28"/>
          <w:lang w:eastAsia="zh-CN"/>
        </w:rPr>
        <w:t>章程》（以下简称《公司章程》）及《广东天亿马信息产业股份有限公司董事会议事规则》的规定。</w:t>
      </w:r>
    </w:p>
    <w:p w14:paraId="30DB14A9" w14:textId="77777777" w:rsidR="00006E6D" w:rsidRDefault="00B631F3">
      <w:pPr>
        <w:widowControl w:val="0"/>
        <w:kinsoku/>
        <w:autoSpaceDE/>
        <w:autoSpaceDN/>
        <w:adjustRightInd/>
        <w:snapToGrid/>
        <w:spacing w:line="360" w:lineRule="auto"/>
        <w:ind w:firstLineChars="200" w:firstLine="562"/>
        <w:jc w:val="both"/>
        <w:textAlignment w:val="auto"/>
        <w:outlineLvl w:val="0"/>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t>二、董事会会议审议情况</w:t>
      </w:r>
    </w:p>
    <w:p w14:paraId="35219AB3" w14:textId="77777777" w:rsidR="00006E6D" w:rsidRDefault="00B631F3"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Pr>
          <w:rFonts w:ascii="仿宋" w:eastAsia="仿宋" w:hAnsi="仿宋" w:cs="仿宋"/>
          <w:snapToGrid/>
          <w:kern w:val="2"/>
          <w:sz w:val="28"/>
          <w:szCs w:val="28"/>
          <w:lang w:eastAsia="zh-CN"/>
        </w:rPr>
        <w:t>会议审议并表决通过了以下</w:t>
      </w:r>
      <w:r>
        <w:rPr>
          <w:rFonts w:ascii="仿宋" w:eastAsia="仿宋" w:hAnsi="仿宋" w:cs="仿宋" w:hint="eastAsia"/>
          <w:snapToGrid/>
          <w:kern w:val="2"/>
          <w:sz w:val="28"/>
          <w:szCs w:val="28"/>
          <w:lang w:eastAsia="zh-CN"/>
        </w:rPr>
        <w:t>议案</w:t>
      </w:r>
      <w:r>
        <w:rPr>
          <w:rFonts w:ascii="仿宋" w:eastAsia="仿宋" w:hAnsi="仿宋" w:cs="仿宋"/>
          <w:snapToGrid/>
          <w:kern w:val="2"/>
          <w:sz w:val="28"/>
          <w:szCs w:val="28"/>
          <w:lang w:eastAsia="zh-CN"/>
        </w:rPr>
        <w:t>：</w:t>
      </w:r>
    </w:p>
    <w:p w14:paraId="616D1797" w14:textId="36077082" w:rsidR="00006E6D" w:rsidRDefault="00B631F3" w:rsidP="00B751AF">
      <w:pPr>
        <w:kinsoku/>
        <w:autoSpaceDE/>
        <w:autoSpaceDN/>
        <w:adjustRightInd/>
        <w:snapToGrid/>
        <w:spacing w:beforeLines="50" w:before="120" w:line="360" w:lineRule="auto"/>
        <w:ind w:firstLineChars="200" w:firstLine="562"/>
        <w:jc w:val="both"/>
        <w:textAlignment w:val="auto"/>
        <w:outlineLvl w:val="1"/>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t>（一）</w:t>
      </w:r>
      <w:r>
        <w:rPr>
          <w:rFonts w:ascii="仿宋" w:eastAsia="仿宋" w:hAnsi="仿宋" w:cs="仿宋"/>
          <w:b/>
          <w:bCs/>
          <w:snapToGrid/>
          <w:kern w:val="2"/>
          <w:sz w:val="28"/>
          <w:szCs w:val="28"/>
          <w:lang w:eastAsia="zh-CN"/>
        </w:rPr>
        <w:t>审议通过</w:t>
      </w:r>
      <w:bookmarkStart w:id="1" w:name="OLE_LINK3"/>
      <w:bookmarkStart w:id="2" w:name="OLE_LINK6"/>
      <w:r>
        <w:rPr>
          <w:rFonts w:ascii="仿宋" w:eastAsia="仿宋" w:hAnsi="仿宋" w:cs="仿宋"/>
          <w:b/>
          <w:bCs/>
          <w:snapToGrid/>
          <w:kern w:val="2"/>
          <w:sz w:val="28"/>
          <w:szCs w:val="28"/>
          <w:lang w:eastAsia="zh-CN"/>
        </w:rPr>
        <w:t>《</w:t>
      </w:r>
      <w:bookmarkStart w:id="3" w:name="OLE_LINK14"/>
      <w:bookmarkStart w:id="4" w:name="OLE_LINK7"/>
      <w:bookmarkStart w:id="5" w:name="OLE_LINK8"/>
      <w:r w:rsidR="00FB16A8" w:rsidRPr="00FB16A8">
        <w:rPr>
          <w:rFonts w:ascii="仿宋" w:eastAsia="仿宋" w:hAnsi="仿宋" w:cs="仿宋" w:hint="eastAsia"/>
          <w:b/>
          <w:bCs/>
          <w:snapToGrid/>
          <w:kern w:val="2"/>
          <w:sz w:val="28"/>
          <w:szCs w:val="28"/>
          <w:lang w:eastAsia="zh-CN"/>
        </w:rPr>
        <w:t>关于公司</w:t>
      </w:r>
      <w:r w:rsidR="00FB16A8" w:rsidRPr="00FB16A8">
        <w:rPr>
          <w:rFonts w:ascii="仿宋" w:eastAsia="仿宋" w:hAnsi="仿宋" w:cs="仿宋"/>
          <w:b/>
          <w:bCs/>
          <w:snapToGrid/>
          <w:kern w:val="2"/>
          <w:sz w:val="28"/>
          <w:szCs w:val="28"/>
          <w:lang w:eastAsia="zh-CN"/>
        </w:rPr>
        <w:t>&lt;2026</w:t>
      </w:r>
      <w:r w:rsidR="00FB16A8" w:rsidRPr="00FB16A8">
        <w:rPr>
          <w:rFonts w:ascii="仿宋" w:eastAsia="仿宋" w:hAnsi="仿宋" w:cs="仿宋" w:hint="eastAsia"/>
          <w:b/>
          <w:bCs/>
          <w:snapToGrid/>
          <w:kern w:val="2"/>
          <w:sz w:val="28"/>
          <w:szCs w:val="28"/>
          <w:lang w:eastAsia="zh-CN"/>
        </w:rPr>
        <w:t>年半年度报告</w:t>
      </w:r>
      <w:r w:rsidR="00FB16A8" w:rsidRPr="00FB16A8">
        <w:rPr>
          <w:rFonts w:ascii="仿宋" w:eastAsia="仿宋" w:hAnsi="仿宋" w:cs="仿宋"/>
          <w:b/>
          <w:bCs/>
          <w:snapToGrid/>
          <w:kern w:val="2"/>
          <w:sz w:val="28"/>
          <w:szCs w:val="28"/>
          <w:lang w:eastAsia="zh-CN"/>
        </w:rPr>
        <w:t>&gt;</w:t>
      </w:r>
      <w:r w:rsidR="00FB16A8" w:rsidRPr="00FB16A8">
        <w:rPr>
          <w:rFonts w:ascii="仿宋" w:eastAsia="仿宋" w:hAnsi="仿宋" w:cs="仿宋" w:hint="eastAsia"/>
          <w:b/>
          <w:bCs/>
          <w:snapToGrid/>
          <w:kern w:val="2"/>
          <w:sz w:val="28"/>
          <w:szCs w:val="28"/>
          <w:lang w:eastAsia="zh-CN"/>
        </w:rPr>
        <w:t>及</w:t>
      </w:r>
      <w:r w:rsidR="00FB16A8" w:rsidRPr="00FB16A8">
        <w:rPr>
          <w:rFonts w:ascii="仿宋" w:eastAsia="仿宋" w:hAnsi="仿宋" w:cs="仿宋"/>
          <w:b/>
          <w:bCs/>
          <w:snapToGrid/>
          <w:kern w:val="2"/>
          <w:sz w:val="28"/>
          <w:szCs w:val="28"/>
          <w:lang w:eastAsia="zh-CN"/>
        </w:rPr>
        <w:t>&lt;2026</w:t>
      </w:r>
      <w:r w:rsidR="00FB16A8" w:rsidRPr="00FB16A8">
        <w:rPr>
          <w:rFonts w:ascii="仿宋" w:eastAsia="仿宋" w:hAnsi="仿宋" w:cs="仿宋" w:hint="eastAsia"/>
          <w:b/>
          <w:bCs/>
          <w:snapToGrid/>
          <w:kern w:val="2"/>
          <w:sz w:val="28"/>
          <w:szCs w:val="28"/>
          <w:lang w:eastAsia="zh-CN"/>
        </w:rPr>
        <w:t>年半年度报告摘要</w:t>
      </w:r>
      <w:r w:rsidR="00FB16A8" w:rsidRPr="00FB16A8">
        <w:rPr>
          <w:rFonts w:ascii="仿宋" w:eastAsia="仿宋" w:hAnsi="仿宋" w:cs="仿宋"/>
          <w:b/>
          <w:bCs/>
          <w:snapToGrid/>
          <w:kern w:val="2"/>
          <w:sz w:val="28"/>
          <w:szCs w:val="28"/>
          <w:lang w:eastAsia="zh-CN"/>
        </w:rPr>
        <w:t>&gt;</w:t>
      </w:r>
      <w:r w:rsidR="00FB16A8" w:rsidRPr="00FB16A8">
        <w:rPr>
          <w:rFonts w:ascii="仿宋" w:eastAsia="仿宋" w:hAnsi="仿宋" w:cs="仿宋" w:hint="eastAsia"/>
          <w:b/>
          <w:bCs/>
          <w:snapToGrid/>
          <w:kern w:val="2"/>
          <w:sz w:val="28"/>
          <w:szCs w:val="28"/>
          <w:lang w:eastAsia="zh-CN"/>
        </w:rPr>
        <w:t>的议案</w:t>
      </w:r>
      <w:bookmarkEnd w:id="3"/>
      <w:r>
        <w:rPr>
          <w:rFonts w:ascii="仿宋" w:eastAsia="仿宋" w:hAnsi="仿宋" w:cs="仿宋"/>
          <w:b/>
          <w:bCs/>
          <w:snapToGrid/>
          <w:kern w:val="2"/>
          <w:sz w:val="28"/>
          <w:szCs w:val="28"/>
          <w:lang w:eastAsia="zh-CN"/>
        </w:rPr>
        <w:t>》</w:t>
      </w:r>
      <w:bookmarkEnd w:id="1"/>
      <w:bookmarkEnd w:id="2"/>
      <w:bookmarkEnd w:id="4"/>
      <w:bookmarkEnd w:id="5"/>
      <w:r>
        <w:rPr>
          <w:rFonts w:ascii="仿宋" w:eastAsia="仿宋" w:hAnsi="仿宋" w:cs="仿宋"/>
          <w:b/>
          <w:bCs/>
          <w:snapToGrid/>
          <w:kern w:val="2"/>
          <w:sz w:val="28"/>
          <w:szCs w:val="28"/>
          <w:lang w:eastAsia="zh-CN"/>
        </w:rPr>
        <w:t>，具体情况如下：</w:t>
      </w:r>
    </w:p>
    <w:p w14:paraId="3DBBD344" w14:textId="71E1A719" w:rsidR="00006E6D" w:rsidRDefault="00E65239" w:rsidP="00B751AF">
      <w:pPr>
        <w:spacing w:line="360" w:lineRule="auto"/>
        <w:ind w:firstLineChars="200" w:firstLine="560"/>
        <w:jc w:val="both"/>
        <w:rPr>
          <w:rFonts w:ascii="仿宋" w:eastAsia="仿宋" w:hAnsi="仿宋"/>
          <w:sz w:val="28"/>
          <w:lang w:eastAsia="zh-CN"/>
        </w:rPr>
      </w:pPr>
      <w:bookmarkStart w:id="6" w:name="OLE_LINK9"/>
      <w:bookmarkStart w:id="7" w:name="OLE_LINK10"/>
      <w:bookmarkStart w:id="8" w:name="OLE_LINK21"/>
      <w:r w:rsidRPr="00E65239">
        <w:rPr>
          <w:rFonts w:ascii="仿宋" w:eastAsia="仿宋" w:hAnsi="仿宋" w:hint="eastAsia"/>
          <w:sz w:val="28"/>
          <w:lang w:eastAsia="zh-CN"/>
        </w:rPr>
        <w:t>公司根据深圳证券交易所相关要求编制了《</w:t>
      </w:r>
      <w:r w:rsidRPr="00E65239">
        <w:rPr>
          <w:rFonts w:ascii="仿宋" w:eastAsia="仿宋" w:hAnsi="仿宋"/>
          <w:sz w:val="28"/>
          <w:lang w:eastAsia="zh-CN"/>
        </w:rPr>
        <w:t>2026</w:t>
      </w:r>
      <w:r w:rsidRPr="00E65239">
        <w:rPr>
          <w:rFonts w:ascii="仿宋" w:eastAsia="仿宋" w:hAnsi="仿宋" w:hint="eastAsia"/>
          <w:sz w:val="28"/>
          <w:lang w:eastAsia="zh-CN"/>
        </w:rPr>
        <w:t>年半年度报告》及《</w:t>
      </w:r>
      <w:r w:rsidRPr="00E65239">
        <w:rPr>
          <w:rFonts w:ascii="仿宋" w:eastAsia="仿宋" w:hAnsi="仿宋"/>
          <w:sz w:val="28"/>
          <w:lang w:eastAsia="zh-CN"/>
        </w:rPr>
        <w:t>2026</w:t>
      </w:r>
      <w:r w:rsidRPr="00E65239">
        <w:rPr>
          <w:rFonts w:ascii="仿宋" w:eastAsia="仿宋" w:hAnsi="仿宋" w:hint="eastAsia"/>
          <w:sz w:val="28"/>
          <w:lang w:eastAsia="zh-CN"/>
        </w:rPr>
        <w:t>年半年度报告摘要》</w:t>
      </w:r>
      <w:r w:rsidR="00D67E63">
        <w:rPr>
          <w:rFonts w:ascii="仿宋" w:eastAsia="仿宋" w:hAnsi="仿宋" w:hint="eastAsia"/>
          <w:sz w:val="28"/>
          <w:lang w:eastAsia="zh-CN"/>
        </w:rPr>
        <w:t>，</w:t>
      </w:r>
      <w:r w:rsidRPr="00E65239">
        <w:rPr>
          <w:rFonts w:ascii="仿宋" w:eastAsia="仿宋" w:hAnsi="仿宋" w:hint="eastAsia"/>
          <w:sz w:val="28"/>
          <w:lang w:eastAsia="zh-CN"/>
        </w:rPr>
        <w:t>该事项已经过第四届董事会审计委</w:t>
      </w:r>
      <w:r w:rsidRPr="00E65239">
        <w:rPr>
          <w:rFonts w:ascii="仿宋" w:eastAsia="仿宋" w:hAnsi="仿宋" w:hint="eastAsia"/>
          <w:sz w:val="28"/>
          <w:lang w:eastAsia="zh-CN"/>
        </w:rPr>
        <w:lastRenderedPageBreak/>
        <w:t>员会第十次会议审议通过。</w:t>
      </w:r>
      <w:bookmarkEnd w:id="6"/>
      <w:bookmarkEnd w:id="7"/>
      <w:r w:rsidR="00B631F3">
        <w:rPr>
          <w:rFonts w:ascii="仿宋" w:eastAsia="仿宋" w:hAnsi="仿宋" w:hint="eastAsia"/>
          <w:sz w:val="28"/>
          <w:lang w:eastAsia="zh-CN"/>
        </w:rPr>
        <w:t>具体内容详见公司同日披露于巨潮资讯网（www.cninfo.com.cn）等法定信息披露媒体的《广东天亿马信息产业股份有限公</w:t>
      </w:r>
      <w:r w:rsidR="00B631F3" w:rsidRPr="008E52AC">
        <w:rPr>
          <w:rFonts w:ascii="仿宋" w:eastAsia="仿宋" w:hAnsi="仿宋" w:hint="eastAsia"/>
          <w:sz w:val="28"/>
          <w:lang w:eastAsia="zh-CN"/>
        </w:rPr>
        <w:t>司</w:t>
      </w:r>
      <w:r w:rsidR="00CA3592" w:rsidRPr="00CA3592">
        <w:rPr>
          <w:rFonts w:ascii="仿宋" w:eastAsia="仿宋" w:hAnsi="仿宋" w:cs="仿宋"/>
          <w:bCs/>
          <w:snapToGrid/>
          <w:kern w:val="2"/>
          <w:sz w:val="28"/>
          <w:szCs w:val="28"/>
          <w:lang w:eastAsia="zh-CN"/>
        </w:rPr>
        <w:t>2026</w:t>
      </w:r>
      <w:r w:rsidR="00CA3592" w:rsidRPr="00CA3592">
        <w:rPr>
          <w:rFonts w:ascii="仿宋" w:eastAsia="仿宋" w:hAnsi="仿宋" w:cs="仿宋" w:hint="eastAsia"/>
          <w:bCs/>
          <w:snapToGrid/>
          <w:kern w:val="2"/>
          <w:sz w:val="28"/>
          <w:szCs w:val="28"/>
          <w:lang w:eastAsia="zh-CN"/>
        </w:rPr>
        <w:t>年半年度</w:t>
      </w:r>
      <w:r w:rsidR="00CA3592" w:rsidRPr="00A9167A">
        <w:rPr>
          <w:rFonts w:ascii="仿宋" w:eastAsia="仿宋" w:hAnsi="仿宋" w:cs="仿宋" w:hint="eastAsia"/>
          <w:bCs/>
          <w:snapToGrid/>
          <w:kern w:val="2"/>
          <w:sz w:val="28"/>
          <w:szCs w:val="28"/>
          <w:lang w:eastAsia="zh-CN"/>
        </w:rPr>
        <w:t>报告</w:t>
      </w:r>
      <w:r w:rsidR="00B631F3" w:rsidRPr="00A9167A">
        <w:rPr>
          <w:rFonts w:ascii="仿宋" w:eastAsia="仿宋" w:hAnsi="仿宋" w:hint="eastAsia"/>
          <w:sz w:val="28"/>
          <w:lang w:eastAsia="zh-CN"/>
        </w:rPr>
        <w:t>》</w:t>
      </w:r>
      <w:r w:rsidR="008E52AC" w:rsidRPr="00A9167A">
        <w:rPr>
          <w:rFonts w:ascii="仿宋" w:eastAsia="仿宋" w:hAnsi="仿宋" w:hint="eastAsia"/>
          <w:sz w:val="28"/>
          <w:lang w:eastAsia="zh-CN"/>
        </w:rPr>
        <w:t>（公告编号：2</w:t>
      </w:r>
      <w:r w:rsidR="008E52AC" w:rsidRPr="00A9167A">
        <w:rPr>
          <w:rFonts w:ascii="仿宋" w:eastAsia="仿宋" w:hAnsi="仿宋"/>
          <w:sz w:val="28"/>
          <w:lang w:eastAsia="zh-CN"/>
        </w:rPr>
        <w:t>026-0</w:t>
      </w:r>
      <w:r w:rsidR="006F0769" w:rsidRPr="00A9167A">
        <w:rPr>
          <w:rFonts w:ascii="仿宋" w:eastAsia="仿宋" w:hAnsi="仿宋"/>
          <w:sz w:val="28"/>
          <w:lang w:eastAsia="zh-CN"/>
        </w:rPr>
        <w:t>50</w:t>
      </w:r>
      <w:r w:rsidR="008E52AC" w:rsidRPr="00A9167A">
        <w:rPr>
          <w:rFonts w:ascii="仿宋" w:eastAsia="仿宋" w:hAnsi="仿宋" w:hint="eastAsia"/>
          <w:sz w:val="28"/>
          <w:lang w:eastAsia="zh-CN"/>
        </w:rPr>
        <w:t>）</w:t>
      </w:r>
      <w:r w:rsidR="00251C41" w:rsidRPr="00A9167A">
        <w:rPr>
          <w:rFonts w:ascii="仿宋" w:eastAsia="仿宋" w:hAnsi="仿宋" w:hint="eastAsia"/>
          <w:sz w:val="28"/>
          <w:lang w:eastAsia="zh-CN"/>
        </w:rPr>
        <w:t>及《广东天亿马信息产业股份有限公司</w:t>
      </w:r>
      <w:r w:rsidR="00251C41" w:rsidRPr="00A9167A">
        <w:rPr>
          <w:rFonts w:ascii="仿宋" w:eastAsia="仿宋" w:hAnsi="仿宋" w:cs="仿宋"/>
          <w:bCs/>
          <w:snapToGrid/>
          <w:kern w:val="2"/>
          <w:sz w:val="28"/>
          <w:szCs w:val="28"/>
          <w:lang w:eastAsia="zh-CN"/>
        </w:rPr>
        <w:t>2026</w:t>
      </w:r>
      <w:r w:rsidR="00251C41" w:rsidRPr="00A9167A">
        <w:rPr>
          <w:rFonts w:ascii="仿宋" w:eastAsia="仿宋" w:hAnsi="仿宋" w:cs="仿宋" w:hint="eastAsia"/>
          <w:bCs/>
          <w:snapToGrid/>
          <w:kern w:val="2"/>
          <w:sz w:val="28"/>
          <w:szCs w:val="28"/>
          <w:lang w:eastAsia="zh-CN"/>
        </w:rPr>
        <w:t>年半年度报告摘要》（公告编号：2</w:t>
      </w:r>
      <w:r w:rsidR="00251C41" w:rsidRPr="00A9167A">
        <w:rPr>
          <w:rFonts w:ascii="仿宋" w:eastAsia="仿宋" w:hAnsi="仿宋" w:cs="仿宋"/>
          <w:bCs/>
          <w:snapToGrid/>
          <w:kern w:val="2"/>
          <w:sz w:val="28"/>
          <w:szCs w:val="28"/>
          <w:lang w:eastAsia="zh-CN"/>
        </w:rPr>
        <w:t>026-051</w:t>
      </w:r>
      <w:r w:rsidR="00251C41" w:rsidRPr="00A9167A">
        <w:rPr>
          <w:rFonts w:ascii="仿宋" w:eastAsia="仿宋" w:hAnsi="仿宋" w:cs="仿宋" w:hint="eastAsia"/>
          <w:bCs/>
          <w:snapToGrid/>
          <w:kern w:val="2"/>
          <w:sz w:val="28"/>
          <w:szCs w:val="28"/>
          <w:lang w:eastAsia="zh-CN"/>
        </w:rPr>
        <w:t>）</w:t>
      </w:r>
      <w:r w:rsidR="00B631F3" w:rsidRPr="00A9167A">
        <w:rPr>
          <w:rFonts w:ascii="仿宋" w:eastAsia="仿宋" w:hAnsi="仿宋" w:hint="eastAsia"/>
          <w:sz w:val="28"/>
          <w:lang w:eastAsia="zh-CN"/>
        </w:rPr>
        <w:t>。</w:t>
      </w:r>
    </w:p>
    <w:bookmarkEnd w:id="8"/>
    <w:p w14:paraId="47A19340" w14:textId="5BB0FC32" w:rsidR="00006E6D" w:rsidRDefault="00B631F3"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Pr>
          <w:rFonts w:ascii="仿宋" w:eastAsia="仿宋" w:hAnsi="仿宋" w:cs="仿宋"/>
          <w:snapToGrid/>
          <w:kern w:val="2"/>
          <w:sz w:val="28"/>
          <w:szCs w:val="28"/>
          <w:lang w:eastAsia="zh-CN"/>
        </w:rPr>
        <w:t>议案表决结果：</w:t>
      </w:r>
      <w:r>
        <w:rPr>
          <w:rFonts w:ascii="仿宋" w:eastAsia="仿宋" w:hAnsi="仿宋" w:cs="仿宋" w:hint="eastAsia"/>
          <w:snapToGrid/>
          <w:kern w:val="2"/>
          <w:sz w:val="28"/>
          <w:szCs w:val="28"/>
          <w:lang w:eastAsia="zh-CN"/>
        </w:rPr>
        <w:t>同意</w:t>
      </w:r>
      <w:r w:rsidR="009E4EC4">
        <w:rPr>
          <w:rFonts w:ascii="仿宋" w:eastAsia="仿宋" w:hAnsi="仿宋" w:cs="仿宋"/>
          <w:snapToGrid/>
          <w:kern w:val="2"/>
          <w:sz w:val="28"/>
          <w:szCs w:val="28"/>
          <w:lang w:eastAsia="zh-CN"/>
        </w:rPr>
        <w:t>8</w:t>
      </w:r>
      <w:r>
        <w:rPr>
          <w:rFonts w:ascii="仿宋" w:eastAsia="仿宋" w:hAnsi="仿宋" w:cs="仿宋" w:hint="eastAsia"/>
          <w:snapToGrid/>
          <w:kern w:val="2"/>
          <w:sz w:val="28"/>
          <w:szCs w:val="28"/>
          <w:lang w:eastAsia="zh-CN"/>
        </w:rPr>
        <w:t>票</w:t>
      </w:r>
      <w:r>
        <w:rPr>
          <w:rFonts w:ascii="仿宋" w:eastAsia="仿宋" w:hAnsi="仿宋" w:cs="仿宋"/>
          <w:snapToGrid/>
          <w:kern w:val="2"/>
          <w:sz w:val="28"/>
          <w:szCs w:val="28"/>
          <w:lang w:eastAsia="zh-CN"/>
        </w:rPr>
        <w:t>，反对0票，弃权0票。</w:t>
      </w:r>
    </w:p>
    <w:p w14:paraId="5B05335C" w14:textId="36F1AB53" w:rsidR="00006E6D" w:rsidRDefault="00B631F3"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Pr>
          <w:rFonts w:ascii="仿宋" w:eastAsia="仿宋" w:hAnsi="仿宋" w:cs="仿宋"/>
          <w:snapToGrid/>
          <w:kern w:val="2"/>
          <w:sz w:val="28"/>
          <w:szCs w:val="28"/>
          <w:lang w:eastAsia="zh-CN"/>
        </w:rPr>
        <w:t>回避表决情况：</w:t>
      </w:r>
      <w:r w:rsidR="009E4EC4">
        <w:rPr>
          <w:rFonts w:ascii="仿宋" w:eastAsia="仿宋" w:hAnsi="仿宋" w:cs="仿宋" w:hint="eastAsia"/>
          <w:snapToGrid/>
          <w:kern w:val="2"/>
          <w:sz w:val="28"/>
          <w:szCs w:val="28"/>
          <w:lang w:eastAsia="zh-CN"/>
        </w:rPr>
        <w:t>本议案不涉及回避表决。</w:t>
      </w:r>
    </w:p>
    <w:p w14:paraId="2A6C598B" w14:textId="6A74937F" w:rsidR="001B4EAD" w:rsidRDefault="001B4EAD" w:rsidP="00B751AF">
      <w:pPr>
        <w:kinsoku/>
        <w:autoSpaceDE/>
        <w:autoSpaceDN/>
        <w:adjustRightInd/>
        <w:snapToGrid/>
        <w:spacing w:beforeLines="50" w:before="120" w:line="360" w:lineRule="auto"/>
        <w:ind w:firstLineChars="200" w:firstLine="562"/>
        <w:jc w:val="both"/>
        <w:textAlignment w:val="auto"/>
        <w:outlineLvl w:val="1"/>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t>（</w:t>
      </w:r>
      <w:r w:rsidR="002051F1">
        <w:rPr>
          <w:rFonts w:ascii="仿宋" w:eastAsia="仿宋" w:hAnsi="仿宋" w:cs="仿宋" w:hint="eastAsia"/>
          <w:b/>
          <w:bCs/>
          <w:snapToGrid/>
          <w:kern w:val="2"/>
          <w:sz w:val="28"/>
          <w:szCs w:val="28"/>
          <w:lang w:eastAsia="zh-CN"/>
        </w:rPr>
        <w:t>二</w:t>
      </w:r>
      <w:r>
        <w:rPr>
          <w:rFonts w:ascii="仿宋" w:eastAsia="仿宋" w:hAnsi="仿宋" w:cs="仿宋" w:hint="eastAsia"/>
          <w:b/>
          <w:bCs/>
          <w:snapToGrid/>
          <w:kern w:val="2"/>
          <w:sz w:val="28"/>
          <w:szCs w:val="28"/>
          <w:lang w:eastAsia="zh-CN"/>
        </w:rPr>
        <w:t>）</w:t>
      </w:r>
      <w:r>
        <w:rPr>
          <w:rFonts w:ascii="仿宋" w:eastAsia="仿宋" w:hAnsi="仿宋" w:cs="仿宋"/>
          <w:b/>
          <w:bCs/>
          <w:snapToGrid/>
          <w:kern w:val="2"/>
          <w:sz w:val="28"/>
          <w:szCs w:val="28"/>
          <w:lang w:eastAsia="zh-CN"/>
        </w:rPr>
        <w:t>审议通过《</w:t>
      </w:r>
      <w:bookmarkStart w:id="9" w:name="OLE_LINK15"/>
      <w:bookmarkStart w:id="10" w:name="OLE_LINK16"/>
      <w:r w:rsidR="002051F1" w:rsidRPr="002051F1">
        <w:rPr>
          <w:rFonts w:ascii="仿宋" w:eastAsia="仿宋" w:hAnsi="仿宋" w:cs="仿宋" w:hint="eastAsia"/>
          <w:b/>
          <w:bCs/>
          <w:snapToGrid/>
          <w:kern w:val="2"/>
          <w:sz w:val="28"/>
          <w:szCs w:val="28"/>
          <w:lang w:eastAsia="zh-CN"/>
        </w:rPr>
        <w:t>关于公司</w:t>
      </w:r>
      <w:r w:rsidR="002051F1" w:rsidRPr="002051F1">
        <w:rPr>
          <w:rFonts w:ascii="仿宋" w:eastAsia="仿宋" w:hAnsi="仿宋" w:cs="仿宋"/>
          <w:b/>
          <w:bCs/>
          <w:snapToGrid/>
          <w:kern w:val="2"/>
          <w:sz w:val="28"/>
          <w:szCs w:val="28"/>
          <w:lang w:eastAsia="zh-CN"/>
        </w:rPr>
        <w:t>&lt;</w:t>
      </w:r>
      <w:r w:rsidR="001A4262" w:rsidRPr="001A4262">
        <w:rPr>
          <w:rFonts w:ascii="仿宋" w:eastAsia="仿宋" w:hAnsi="仿宋" w:cs="仿宋" w:hint="eastAsia"/>
          <w:b/>
          <w:bCs/>
          <w:snapToGrid/>
          <w:kern w:val="2"/>
          <w:sz w:val="28"/>
          <w:szCs w:val="28"/>
          <w:lang w:eastAsia="zh-CN"/>
        </w:rPr>
        <w:t>关于募集资金</w:t>
      </w:r>
      <w:r w:rsidR="001A4262" w:rsidRPr="002051F1">
        <w:rPr>
          <w:rFonts w:ascii="仿宋" w:eastAsia="仿宋" w:hAnsi="仿宋" w:cs="仿宋"/>
          <w:b/>
          <w:bCs/>
          <w:snapToGrid/>
          <w:kern w:val="2"/>
          <w:sz w:val="28"/>
          <w:szCs w:val="28"/>
          <w:lang w:eastAsia="zh-CN"/>
        </w:rPr>
        <w:t>2026</w:t>
      </w:r>
      <w:r w:rsidR="001A4262" w:rsidRPr="002051F1">
        <w:rPr>
          <w:rFonts w:ascii="仿宋" w:eastAsia="仿宋" w:hAnsi="仿宋" w:cs="仿宋" w:hint="eastAsia"/>
          <w:b/>
          <w:bCs/>
          <w:snapToGrid/>
          <w:kern w:val="2"/>
          <w:sz w:val="28"/>
          <w:szCs w:val="28"/>
          <w:lang w:eastAsia="zh-CN"/>
        </w:rPr>
        <w:t>年</w:t>
      </w:r>
      <w:bookmarkStart w:id="11" w:name="_GoBack"/>
      <w:bookmarkEnd w:id="11"/>
      <w:r w:rsidR="001A4262" w:rsidRPr="002051F1">
        <w:rPr>
          <w:rFonts w:ascii="仿宋" w:eastAsia="仿宋" w:hAnsi="仿宋" w:cs="仿宋" w:hint="eastAsia"/>
          <w:b/>
          <w:bCs/>
          <w:snapToGrid/>
          <w:kern w:val="2"/>
          <w:sz w:val="28"/>
          <w:szCs w:val="28"/>
          <w:lang w:eastAsia="zh-CN"/>
        </w:rPr>
        <w:t>半年度</w:t>
      </w:r>
      <w:r w:rsidR="001A4262" w:rsidRPr="001A4262">
        <w:rPr>
          <w:rFonts w:ascii="仿宋" w:eastAsia="仿宋" w:hAnsi="仿宋" w:cs="仿宋" w:hint="eastAsia"/>
          <w:b/>
          <w:bCs/>
          <w:snapToGrid/>
          <w:kern w:val="2"/>
          <w:sz w:val="28"/>
          <w:szCs w:val="28"/>
          <w:lang w:eastAsia="zh-CN"/>
        </w:rPr>
        <w:t>存放、管理与使用情况的专项报告</w:t>
      </w:r>
      <w:r w:rsidR="002051F1" w:rsidRPr="002051F1">
        <w:rPr>
          <w:rFonts w:ascii="仿宋" w:eastAsia="仿宋" w:hAnsi="仿宋" w:cs="仿宋"/>
          <w:b/>
          <w:bCs/>
          <w:snapToGrid/>
          <w:kern w:val="2"/>
          <w:sz w:val="28"/>
          <w:szCs w:val="28"/>
          <w:lang w:eastAsia="zh-CN"/>
        </w:rPr>
        <w:t>&gt;</w:t>
      </w:r>
      <w:r w:rsidR="002051F1" w:rsidRPr="002051F1">
        <w:rPr>
          <w:rFonts w:ascii="仿宋" w:eastAsia="仿宋" w:hAnsi="仿宋" w:cs="仿宋" w:hint="eastAsia"/>
          <w:b/>
          <w:bCs/>
          <w:snapToGrid/>
          <w:kern w:val="2"/>
          <w:sz w:val="28"/>
          <w:szCs w:val="28"/>
          <w:lang w:eastAsia="zh-CN"/>
        </w:rPr>
        <w:t>的议案</w:t>
      </w:r>
      <w:bookmarkEnd w:id="9"/>
      <w:bookmarkEnd w:id="10"/>
      <w:r>
        <w:rPr>
          <w:rFonts w:ascii="仿宋" w:eastAsia="仿宋" w:hAnsi="仿宋" w:cs="仿宋"/>
          <w:b/>
          <w:bCs/>
          <w:snapToGrid/>
          <w:kern w:val="2"/>
          <w:sz w:val="28"/>
          <w:szCs w:val="28"/>
          <w:lang w:eastAsia="zh-CN"/>
        </w:rPr>
        <w:t>》，具体情况如下：</w:t>
      </w:r>
    </w:p>
    <w:p w14:paraId="034E1146" w14:textId="2C60F53C" w:rsidR="00F208AD" w:rsidRDefault="00727251" w:rsidP="001E6872">
      <w:pPr>
        <w:widowControl w:val="0"/>
        <w:kinsoku/>
        <w:autoSpaceDE/>
        <w:autoSpaceDN/>
        <w:adjustRightInd/>
        <w:snapToGrid/>
        <w:spacing w:line="360" w:lineRule="auto"/>
        <w:ind w:firstLineChars="200" w:firstLine="560"/>
        <w:jc w:val="both"/>
        <w:textAlignment w:val="auto"/>
        <w:rPr>
          <w:rFonts w:ascii="仿宋" w:eastAsia="仿宋" w:hAnsi="仿宋"/>
          <w:sz w:val="28"/>
          <w:lang w:eastAsia="zh-CN"/>
        </w:rPr>
      </w:pPr>
      <w:bookmarkStart w:id="12" w:name="OLE_LINK11"/>
      <w:r w:rsidRPr="00727251">
        <w:rPr>
          <w:rFonts w:ascii="仿宋" w:eastAsia="仿宋" w:hAnsi="仿宋" w:cs="仿宋" w:hint="eastAsia"/>
          <w:snapToGrid/>
          <w:kern w:val="2"/>
          <w:sz w:val="28"/>
          <w:szCs w:val="28"/>
          <w:lang w:eastAsia="zh-CN"/>
        </w:rPr>
        <w:t>公司编制了《</w:t>
      </w:r>
      <w:r w:rsidR="00361C88" w:rsidRPr="00361C88">
        <w:rPr>
          <w:rFonts w:ascii="仿宋" w:eastAsia="仿宋" w:hAnsi="仿宋" w:cs="仿宋" w:hint="eastAsia"/>
          <w:snapToGrid/>
          <w:kern w:val="2"/>
          <w:sz w:val="28"/>
          <w:szCs w:val="28"/>
          <w:lang w:eastAsia="zh-CN"/>
        </w:rPr>
        <w:t>关于募集资金</w:t>
      </w:r>
      <w:r w:rsidR="00361C88" w:rsidRPr="00361C88">
        <w:rPr>
          <w:rFonts w:ascii="仿宋" w:eastAsia="仿宋" w:hAnsi="仿宋" w:cs="仿宋"/>
          <w:snapToGrid/>
          <w:kern w:val="2"/>
          <w:sz w:val="28"/>
          <w:szCs w:val="28"/>
          <w:lang w:eastAsia="zh-CN"/>
        </w:rPr>
        <w:t>2026</w:t>
      </w:r>
      <w:r w:rsidR="00361C88" w:rsidRPr="00361C88">
        <w:rPr>
          <w:rFonts w:ascii="仿宋" w:eastAsia="仿宋" w:hAnsi="仿宋" w:cs="仿宋" w:hint="eastAsia"/>
          <w:snapToGrid/>
          <w:kern w:val="2"/>
          <w:sz w:val="28"/>
          <w:szCs w:val="28"/>
          <w:lang w:eastAsia="zh-CN"/>
        </w:rPr>
        <w:t>年半年度存放、管理与使用情况的专项报告</w:t>
      </w:r>
      <w:r w:rsidRPr="00727251">
        <w:rPr>
          <w:rFonts w:ascii="仿宋" w:eastAsia="仿宋" w:hAnsi="仿宋" w:cs="仿宋" w:hint="eastAsia"/>
          <w:snapToGrid/>
          <w:kern w:val="2"/>
          <w:sz w:val="28"/>
          <w:szCs w:val="28"/>
          <w:lang w:eastAsia="zh-CN"/>
        </w:rPr>
        <w:t>》，</w:t>
      </w:r>
      <w:r w:rsidR="006B53A4" w:rsidRPr="00216752">
        <w:rPr>
          <w:rFonts w:ascii="仿宋" w:eastAsia="仿宋" w:hAnsi="仿宋" w:cs="仿宋" w:hint="eastAsia"/>
          <w:snapToGrid/>
          <w:kern w:val="2"/>
          <w:sz w:val="28"/>
          <w:szCs w:val="28"/>
          <w:lang w:eastAsia="zh-CN"/>
        </w:rPr>
        <w:t>该事项已经过第四届董事会审计委员会第十次会议审议通过。</w:t>
      </w:r>
      <w:bookmarkEnd w:id="12"/>
      <w:r w:rsidR="00F208AD">
        <w:rPr>
          <w:rFonts w:ascii="仿宋" w:eastAsia="仿宋" w:hAnsi="仿宋" w:hint="eastAsia"/>
          <w:sz w:val="28"/>
          <w:lang w:eastAsia="zh-CN"/>
        </w:rPr>
        <w:t>具体内容详见公司同日披露于巨潮资讯网（www.cninfo.com.cn）等法定信息披露媒体的《</w:t>
      </w:r>
      <w:bookmarkStart w:id="13" w:name="OLE_LINK17"/>
      <w:bookmarkStart w:id="14" w:name="OLE_LINK18"/>
      <w:bookmarkStart w:id="15" w:name="OLE_LINK19"/>
      <w:r w:rsidR="00A3725E">
        <w:rPr>
          <w:rFonts w:ascii="仿宋" w:eastAsia="仿宋" w:hAnsi="仿宋" w:hint="eastAsia"/>
          <w:sz w:val="28"/>
          <w:lang w:eastAsia="zh-CN"/>
        </w:rPr>
        <w:t>广东天亿马信息产业股份有限公</w:t>
      </w:r>
      <w:r w:rsidR="00A3725E" w:rsidRPr="008E52AC">
        <w:rPr>
          <w:rFonts w:ascii="仿宋" w:eastAsia="仿宋" w:hAnsi="仿宋" w:hint="eastAsia"/>
          <w:sz w:val="28"/>
          <w:lang w:eastAsia="zh-CN"/>
        </w:rPr>
        <w:t>司</w:t>
      </w:r>
      <w:r w:rsidR="00F126D8" w:rsidRPr="00361C88">
        <w:rPr>
          <w:rFonts w:ascii="仿宋" w:eastAsia="仿宋" w:hAnsi="仿宋" w:cs="仿宋" w:hint="eastAsia"/>
          <w:snapToGrid/>
          <w:kern w:val="2"/>
          <w:sz w:val="28"/>
          <w:szCs w:val="28"/>
          <w:lang w:eastAsia="zh-CN"/>
        </w:rPr>
        <w:t>关于募集资金</w:t>
      </w:r>
      <w:r w:rsidR="00F126D8" w:rsidRPr="00361C88">
        <w:rPr>
          <w:rFonts w:ascii="仿宋" w:eastAsia="仿宋" w:hAnsi="仿宋" w:cs="仿宋"/>
          <w:snapToGrid/>
          <w:kern w:val="2"/>
          <w:sz w:val="28"/>
          <w:szCs w:val="28"/>
          <w:lang w:eastAsia="zh-CN"/>
        </w:rPr>
        <w:t>2026</w:t>
      </w:r>
      <w:r w:rsidR="00F126D8" w:rsidRPr="00361C88">
        <w:rPr>
          <w:rFonts w:ascii="仿宋" w:eastAsia="仿宋" w:hAnsi="仿宋" w:cs="仿宋" w:hint="eastAsia"/>
          <w:snapToGrid/>
          <w:kern w:val="2"/>
          <w:sz w:val="28"/>
          <w:szCs w:val="28"/>
          <w:lang w:eastAsia="zh-CN"/>
        </w:rPr>
        <w:t>年半年度存放、管理与使用情况的专项报告</w:t>
      </w:r>
      <w:bookmarkEnd w:id="13"/>
      <w:bookmarkEnd w:id="14"/>
      <w:bookmarkEnd w:id="15"/>
      <w:r w:rsidR="00F208AD">
        <w:rPr>
          <w:rFonts w:ascii="仿宋" w:eastAsia="仿宋" w:hAnsi="仿宋" w:cs="仿宋" w:hint="eastAsia"/>
          <w:bCs/>
          <w:snapToGrid/>
          <w:kern w:val="2"/>
          <w:sz w:val="28"/>
          <w:szCs w:val="28"/>
          <w:lang w:eastAsia="zh-CN"/>
        </w:rPr>
        <w:t>》（公告编号：2</w:t>
      </w:r>
      <w:r w:rsidR="00F208AD">
        <w:rPr>
          <w:rFonts w:ascii="仿宋" w:eastAsia="仿宋" w:hAnsi="仿宋" w:cs="仿宋"/>
          <w:bCs/>
          <w:snapToGrid/>
          <w:kern w:val="2"/>
          <w:sz w:val="28"/>
          <w:szCs w:val="28"/>
          <w:lang w:eastAsia="zh-CN"/>
        </w:rPr>
        <w:t>026-05</w:t>
      </w:r>
      <w:r w:rsidR="00935436">
        <w:rPr>
          <w:rFonts w:ascii="仿宋" w:eastAsia="仿宋" w:hAnsi="仿宋" w:cs="仿宋"/>
          <w:bCs/>
          <w:snapToGrid/>
          <w:kern w:val="2"/>
          <w:sz w:val="28"/>
          <w:szCs w:val="28"/>
          <w:lang w:eastAsia="zh-CN"/>
        </w:rPr>
        <w:t>2</w:t>
      </w:r>
      <w:r w:rsidR="00F208AD">
        <w:rPr>
          <w:rFonts w:ascii="仿宋" w:eastAsia="仿宋" w:hAnsi="仿宋" w:cs="仿宋" w:hint="eastAsia"/>
          <w:bCs/>
          <w:snapToGrid/>
          <w:kern w:val="2"/>
          <w:sz w:val="28"/>
          <w:szCs w:val="28"/>
          <w:lang w:eastAsia="zh-CN"/>
        </w:rPr>
        <w:t>）</w:t>
      </w:r>
      <w:r w:rsidR="00F208AD">
        <w:rPr>
          <w:rFonts w:ascii="仿宋" w:eastAsia="仿宋" w:hAnsi="仿宋" w:hint="eastAsia"/>
          <w:sz w:val="28"/>
          <w:lang w:eastAsia="zh-CN"/>
        </w:rPr>
        <w:t>。</w:t>
      </w:r>
    </w:p>
    <w:p w14:paraId="4E78BD16" w14:textId="77777777" w:rsidR="007957FA" w:rsidRPr="00216752" w:rsidRDefault="007957FA"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216752">
        <w:rPr>
          <w:rFonts w:ascii="仿宋" w:eastAsia="仿宋" w:hAnsi="仿宋" w:cs="仿宋"/>
          <w:snapToGrid/>
          <w:kern w:val="2"/>
          <w:sz w:val="28"/>
          <w:szCs w:val="28"/>
          <w:lang w:eastAsia="zh-CN"/>
        </w:rPr>
        <w:t>议案表决结果：同意票</w:t>
      </w:r>
      <w:r w:rsidRPr="00216752">
        <w:rPr>
          <w:rFonts w:ascii="仿宋" w:eastAsia="仿宋" w:hAnsi="仿宋" w:cs="仿宋" w:hint="eastAsia"/>
          <w:snapToGrid/>
          <w:kern w:val="2"/>
          <w:sz w:val="28"/>
          <w:szCs w:val="28"/>
          <w:lang w:eastAsia="zh-CN"/>
        </w:rPr>
        <w:t>8</w:t>
      </w:r>
      <w:r w:rsidRPr="00216752">
        <w:rPr>
          <w:rFonts w:ascii="仿宋" w:eastAsia="仿宋" w:hAnsi="仿宋" w:cs="仿宋"/>
          <w:snapToGrid/>
          <w:kern w:val="2"/>
          <w:sz w:val="28"/>
          <w:szCs w:val="28"/>
          <w:lang w:eastAsia="zh-CN"/>
        </w:rPr>
        <w:t>票，反对票0票，弃权票数0票。</w:t>
      </w:r>
    </w:p>
    <w:p w14:paraId="08FACA44" w14:textId="6E3EA677" w:rsidR="007957FA" w:rsidRDefault="007957FA"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216752">
        <w:rPr>
          <w:rFonts w:ascii="仿宋" w:eastAsia="仿宋" w:hAnsi="仿宋" w:cs="仿宋" w:hint="eastAsia"/>
          <w:snapToGrid/>
          <w:kern w:val="2"/>
          <w:sz w:val="28"/>
          <w:szCs w:val="28"/>
          <w:lang w:eastAsia="zh-CN"/>
        </w:rPr>
        <w:t>回避表决情况：本议案不涉及回避表决。</w:t>
      </w:r>
    </w:p>
    <w:p w14:paraId="784F0DFE" w14:textId="4C12FC66" w:rsidR="0034088C" w:rsidRDefault="0034088C" w:rsidP="00B751AF">
      <w:pPr>
        <w:kinsoku/>
        <w:autoSpaceDE/>
        <w:autoSpaceDN/>
        <w:adjustRightInd/>
        <w:snapToGrid/>
        <w:spacing w:beforeLines="50" w:before="120" w:line="360" w:lineRule="auto"/>
        <w:ind w:firstLineChars="200" w:firstLine="562"/>
        <w:jc w:val="both"/>
        <w:textAlignment w:val="auto"/>
        <w:outlineLvl w:val="1"/>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t>（</w:t>
      </w:r>
      <w:r w:rsidR="00001EC9">
        <w:rPr>
          <w:rFonts w:ascii="仿宋" w:eastAsia="仿宋" w:hAnsi="仿宋" w:cs="仿宋" w:hint="eastAsia"/>
          <w:b/>
          <w:bCs/>
          <w:snapToGrid/>
          <w:kern w:val="2"/>
          <w:sz w:val="28"/>
          <w:szCs w:val="28"/>
          <w:lang w:eastAsia="zh-CN"/>
        </w:rPr>
        <w:t>三</w:t>
      </w:r>
      <w:r>
        <w:rPr>
          <w:rFonts w:ascii="仿宋" w:eastAsia="仿宋" w:hAnsi="仿宋" w:cs="仿宋" w:hint="eastAsia"/>
          <w:b/>
          <w:bCs/>
          <w:snapToGrid/>
          <w:kern w:val="2"/>
          <w:sz w:val="28"/>
          <w:szCs w:val="28"/>
          <w:lang w:eastAsia="zh-CN"/>
        </w:rPr>
        <w:t>）</w:t>
      </w:r>
      <w:r>
        <w:rPr>
          <w:rFonts w:ascii="仿宋" w:eastAsia="仿宋" w:hAnsi="仿宋" w:cs="仿宋"/>
          <w:b/>
          <w:bCs/>
          <w:snapToGrid/>
          <w:kern w:val="2"/>
          <w:sz w:val="28"/>
          <w:szCs w:val="28"/>
          <w:lang w:eastAsia="zh-CN"/>
        </w:rPr>
        <w:t>审议通过</w:t>
      </w:r>
      <w:bookmarkStart w:id="16" w:name="OLE_LINK12"/>
      <w:bookmarkStart w:id="17" w:name="OLE_LINK13"/>
      <w:r>
        <w:rPr>
          <w:rFonts w:ascii="仿宋" w:eastAsia="仿宋" w:hAnsi="仿宋" w:cs="仿宋"/>
          <w:b/>
          <w:bCs/>
          <w:snapToGrid/>
          <w:kern w:val="2"/>
          <w:sz w:val="28"/>
          <w:szCs w:val="28"/>
          <w:lang w:eastAsia="zh-CN"/>
        </w:rPr>
        <w:t>《</w:t>
      </w:r>
      <w:r w:rsidR="00BD497D" w:rsidRPr="00BD497D">
        <w:rPr>
          <w:rFonts w:ascii="仿宋" w:eastAsia="仿宋" w:hAnsi="仿宋" w:cs="仿宋" w:hint="eastAsia"/>
          <w:b/>
          <w:bCs/>
          <w:snapToGrid/>
          <w:kern w:val="2"/>
          <w:sz w:val="28"/>
          <w:szCs w:val="28"/>
          <w:lang w:eastAsia="zh-CN"/>
        </w:rPr>
        <w:t>关于</w:t>
      </w:r>
      <w:r w:rsidR="00BD497D" w:rsidRPr="00BD497D">
        <w:rPr>
          <w:rFonts w:ascii="仿宋" w:eastAsia="仿宋" w:hAnsi="仿宋" w:cs="仿宋"/>
          <w:b/>
          <w:bCs/>
          <w:snapToGrid/>
          <w:kern w:val="2"/>
          <w:sz w:val="28"/>
          <w:szCs w:val="28"/>
          <w:lang w:eastAsia="zh-CN"/>
        </w:rPr>
        <w:t>&lt;</w:t>
      </w:r>
      <w:r w:rsidR="00BD497D" w:rsidRPr="00BD497D">
        <w:rPr>
          <w:rFonts w:ascii="仿宋" w:eastAsia="仿宋" w:hAnsi="仿宋" w:cs="仿宋" w:hint="eastAsia"/>
          <w:b/>
          <w:bCs/>
          <w:snapToGrid/>
          <w:kern w:val="2"/>
          <w:sz w:val="28"/>
          <w:szCs w:val="28"/>
          <w:lang w:eastAsia="zh-CN"/>
        </w:rPr>
        <w:t>广东天亿马信息产业股份有限公司</w:t>
      </w:r>
      <w:r w:rsidR="00BD497D" w:rsidRPr="00BD497D">
        <w:rPr>
          <w:rFonts w:ascii="仿宋" w:eastAsia="仿宋" w:hAnsi="仿宋" w:cs="仿宋"/>
          <w:b/>
          <w:bCs/>
          <w:snapToGrid/>
          <w:kern w:val="2"/>
          <w:sz w:val="28"/>
          <w:szCs w:val="28"/>
          <w:lang w:eastAsia="zh-CN"/>
        </w:rPr>
        <w:t>2026</w:t>
      </w:r>
      <w:r w:rsidR="00BD497D" w:rsidRPr="00BD497D">
        <w:rPr>
          <w:rFonts w:ascii="仿宋" w:eastAsia="仿宋" w:hAnsi="仿宋" w:cs="仿宋" w:hint="eastAsia"/>
          <w:b/>
          <w:bCs/>
          <w:snapToGrid/>
          <w:kern w:val="2"/>
          <w:sz w:val="28"/>
          <w:szCs w:val="28"/>
          <w:lang w:eastAsia="zh-CN"/>
        </w:rPr>
        <w:t>年员工持股计划（草案）</w:t>
      </w:r>
      <w:r w:rsidR="00BD497D" w:rsidRPr="00BD497D">
        <w:rPr>
          <w:rFonts w:ascii="仿宋" w:eastAsia="仿宋" w:hAnsi="仿宋" w:cs="仿宋"/>
          <w:b/>
          <w:bCs/>
          <w:snapToGrid/>
          <w:kern w:val="2"/>
          <w:sz w:val="28"/>
          <w:szCs w:val="28"/>
          <w:lang w:eastAsia="zh-CN"/>
        </w:rPr>
        <w:t>&gt;</w:t>
      </w:r>
      <w:r w:rsidR="00BD497D" w:rsidRPr="00BD497D">
        <w:rPr>
          <w:rFonts w:ascii="仿宋" w:eastAsia="仿宋" w:hAnsi="仿宋" w:cs="仿宋" w:hint="eastAsia"/>
          <w:b/>
          <w:bCs/>
          <w:snapToGrid/>
          <w:kern w:val="2"/>
          <w:sz w:val="28"/>
          <w:szCs w:val="28"/>
          <w:lang w:eastAsia="zh-CN"/>
        </w:rPr>
        <w:t>及其摘要的议案</w:t>
      </w:r>
      <w:r>
        <w:rPr>
          <w:rFonts w:ascii="仿宋" w:eastAsia="仿宋" w:hAnsi="仿宋" w:cs="仿宋"/>
          <w:b/>
          <w:bCs/>
          <w:snapToGrid/>
          <w:kern w:val="2"/>
          <w:sz w:val="28"/>
          <w:szCs w:val="28"/>
          <w:lang w:eastAsia="zh-CN"/>
        </w:rPr>
        <w:t>》</w:t>
      </w:r>
      <w:bookmarkEnd w:id="16"/>
      <w:bookmarkEnd w:id="17"/>
      <w:r>
        <w:rPr>
          <w:rFonts w:ascii="仿宋" w:eastAsia="仿宋" w:hAnsi="仿宋" w:cs="仿宋"/>
          <w:b/>
          <w:bCs/>
          <w:snapToGrid/>
          <w:kern w:val="2"/>
          <w:sz w:val="28"/>
          <w:szCs w:val="28"/>
          <w:lang w:eastAsia="zh-CN"/>
        </w:rPr>
        <w:t>，具体情况如下：</w:t>
      </w:r>
    </w:p>
    <w:p w14:paraId="14B95609" w14:textId="3A4F2F46" w:rsidR="0034088C" w:rsidRPr="00216752" w:rsidRDefault="00D07225" w:rsidP="00B751AF">
      <w:pPr>
        <w:spacing w:line="360" w:lineRule="auto"/>
        <w:ind w:firstLineChars="200" w:firstLine="560"/>
        <w:jc w:val="both"/>
        <w:rPr>
          <w:rFonts w:ascii="仿宋" w:eastAsia="仿宋" w:hAnsi="仿宋" w:cs="仿宋"/>
          <w:snapToGrid/>
          <w:kern w:val="2"/>
          <w:sz w:val="28"/>
          <w:szCs w:val="28"/>
          <w:lang w:eastAsia="zh-CN"/>
        </w:rPr>
      </w:pPr>
      <w:r w:rsidRPr="00D07225">
        <w:rPr>
          <w:rFonts w:ascii="仿宋" w:eastAsia="仿宋" w:hAnsi="仿宋" w:cs="仿宋" w:hint="eastAsia"/>
          <w:snapToGrid/>
          <w:kern w:val="2"/>
          <w:sz w:val="28"/>
          <w:szCs w:val="28"/>
          <w:lang w:eastAsia="zh-CN"/>
        </w:rPr>
        <w:t>为了建立和完善劳动者与所有者的利益共享机制，进一步改善公司治理水平，提高职工的凝聚力和公司竞争力，促进公司长期、持续、健康发展，充分调动公司员工对公司的责任意识，根据《中华人民共和国公司法》《中华人民共和国证券法》《关于上市公司实施员工持股计划试点的指导意见》《深圳证券交易所上市公司自律监管指引第</w:t>
      </w:r>
      <w:r w:rsidRPr="00D07225">
        <w:rPr>
          <w:rFonts w:ascii="仿宋" w:eastAsia="仿宋" w:hAnsi="仿宋" w:cs="仿宋"/>
          <w:snapToGrid/>
          <w:kern w:val="2"/>
          <w:sz w:val="28"/>
          <w:szCs w:val="28"/>
          <w:lang w:eastAsia="zh-CN"/>
        </w:rPr>
        <w:t xml:space="preserve"> 2 </w:t>
      </w:r>
      <w:r w:rsidRPr="00D07225">
        <w:rPr>
          <w:rFonts w:ascii="仿宋" w:eastAsia="仿宋" w:hAnsi="仿宋" w:cs="仿宋" w:hint="eastAsia"/>
          <w:snapToGrid/>
          <w:kern w:val="2"/>
          <w:sz w:val="28"/>
          <w:szCs w:val="28"/>
          <w:lang w:eastAsia="zh-CN"/>
        </w:rPr>
        <w:t>号——创业板上市公司规范运作》等有关法律、行</w:t>
      </w:r>
      <w:r w:rsidRPr="00D07225">
        <w:rPr>
          <w:rFonts w:ascii="仿宋" w:eastAsia="仿宋" w:hAnsi="仿宋" w:cs="仿宋" w:hint="eastAsia"/>
          <w:snapToGrid/>
          <w:kern w:val="2"/>
          <w:sz w:val="28"/>
          <w:szCs w:val="28"/>
          <w:lang w:eastAsia="zh-CN"/>
        </w:rPr>
        <w:lastRenderedPageBreak/>
        <w:t>政法规、规章、规范性文件和《公司章程》的规定，并结合公司实际情况，</w:t>
      </w:r>
      <w:bookmarkStart w:id="18" w:name="OLE_LINK20"/>
      <w:bookmarkStart w:id="19" w:name="OLE_LINK22"/>
      <w:r w:rsidRPr="00D07225">
        <w:rPr>
          <w:rFonts w:ascii="仿宋" w:eastAsia="仿宋" w:hAnsi="仿宋" w:cs="仿宋" w:hint="eastAsia"/>
          <w:snapToGrid/>
          <w:kern w:val="2"/>
          <w:sz w:val="28"/>
          <w:szCs w:val="28"/>
          <w:lang w:eastAsia="zh-CN"/>
        </w:rPr>
        <w:t>公司拟实施</w:t>
      </w:r>
      <w:r w:rsidRPr="00D07225">
        <w:rPr>
          <w:rFonts w:ascii="仿宋" w:eastAsia="仿宋" w:hAnsi="仿宋" w:cs="仿宋"/>
          <w:snapToGrid/>
          <w:kern w:val="2"/>
          <w:sz w:val="28"/>
          <w:szCs w:val="28"/>
          <w:lang w:eastAsia="zh-CN"/>
        </w:rPr>
        <w:t>2026</w:t>
      </w:r>
      <w:r w:rsidRPr="00D07225">
        <w:rPr>
          <w:rFonts w:ascii="仿宋" w:eastAsia="仿宋" w:hAnsi="仿宋" w:cs="仿宋" w:hint="eastAsia"/>
          <w:snapToGrid/>
          <w:kern w:val="2"/>
          <w:sz w:val="28"/>
          <w:szCs w:val="28"/>
          <w:lang w:eastAsia="zh-CN"/>
        </w:rPr>
        <w:t>年员工持股计划（以下简称“本次员工持股计划”），并制定了《广东天亿马信息产业股份有限公司</w:t>
      </w:r>
      <w:r w:rsidRPr="00D07225">
        <w:rPr>
          <w:rFonts w:ascii="仿宋" w:eastAsia="仿宋" w:hAnsi="仿宋" w:cs="仿宋"/>
          <w:snapToGrid/>
          <w:kern w:val="2"/>
          <w:sz w:val="28"/>
          <w:szCs w:val="28"/>
          <w:lang w:eastAsia="zh-CN"/>
        </w:rPr>
        <w:t>2026</w:t>
      </w:r>
      <w:r w:rsidRPr="00D07225">
        <w:rPr>
          <w:rFonts w:ascii="仿宋" w:eastAsia="仿宋" w:hAnsi="仿宋" w:cs="仿宋" w:hint="eastAsia"/>
          <w:snapToGrid/>
          <w:kern w:val="2"/>
          <w:sz w:val="28"/>
          <w:szCs w:val="28"/>
          <w:lang w:eastAsia="zh-CN"/>
        </w:rPr>
        <w:t>年员工持股计划（草案）》及其摘要。该事项已经过公司第二届职工代表大会第</w:t>
      </w:r>
      <w:r w:rsidR="002205B5">
        <w:rPr>
          <w:rFonts w:ascii="仿宋" w:eastAsia="仿宋" w:hAnsi="仿宋" w:cs="仿宋" w:hint="eastAsia"/>
          <w:snapToGrid/>
          <w:kern w:val="2"/>
          <w:sz w:val="28"/>
          <w:szCs w:val="28"/>
          <w:lang w:eastAsia="zh-CN"/>
        </w:rPr>
        <w:t>六</w:t>
      </w:r>
      <w:r w:rsidRPr="00D07225">
        <w:rPr>
          <w:rFonts w:ascii="仿宋" w:eastAsia="仿宋" w:hAnsi="仿宋" w:cs="仿宋" w:hint="eastAsia"/>
          <w:snapToGrid/>
          <w:kern w:val="2"/>
          <w:sz w:val="28"/>
          <w:szCs w:val="28"/>
          <w:lang w:eastAsia="zh-CN"/>
        </w:rPr>
        <w:t>次会议、第四届董事会薪酬委员会第三次会议审议通过，同意该事项并同意提交至董事会审议。</w:t>
      </w:r>
      <w:bookmarkEnd w:id="18"/>
      <w:bookmarkEnd w:id="19"/>
      <w:r w:rsidR="0034088C">
        <w:rPr>
          <w:rFonts w:ascii="仿宋" w:eastAsia="仿宋" w:hAnsi="仿宋" w:hint="eastAsia"/>
          <w:sz w:val="28"/>
          <w:lang w:eastAsia="zh-CN"/>
        </w:rPr>
        <w:t>具体内容详见公司同日披露于巨潮资讯网（www.cninfo.com.cn）等法定信息披露媒体的《</w:t>
      </w:r>
      <w:r>
        <w:rPr>
          <w:rFonts w:ascii="仿宋" w:eastAsia="仿宋" w:hAnsi="仿宋" w:hint="eastAsia"/>
          <w:sz w:val="28"/>
          <w:lang w:eastAsia="zh-CN"/>
        </w:rPr>
        <w:t>广东天亿马信息产业股份有限公司</w:t>
      </w:r>
      <w:r w:rsidRPr="00D07225">
        <w:rPr>
          <w:rFonts w:ascii="仿宋" w:eastAsia="仿宋" w:hAnsi="仿宋" w:cs="仿宋"/>
          <w:snapToGrid/>
          <w:kern w:val="2"/>
          <w:sz w:val="28"/>
          <w:szCs w:val="28"/>
          <w:lang w:eastAsia="zh-CN"/>
        </w:rPr>
        <w:t>2026</w:t>
      </w:r>
      <w:r w:rsidRPr="00D07225">
        <w:rPr>
          <w:rFonts w:ascii="仿宋" w:eastAsia="仿宋" w:hAnsi="仿宋" w:cs="仿宋" w:hint="eastAsia"/>
          <w:snapToGrid/>
          <w:kern w:val="2"/>
          <w:sz w:val="28"/>
          <w:szCs w:val="28"/>
          <w:lang w:eastAsia="zh-CN"/>
        </w:rPr>
        <w:t>年员工持股计划（草案）</w:t>
      </w:r>
      <w:r w:rsidR="0034088C">
        <w:rPr>
          <w:rFonts w:ascii="仿宋" w:eastAsia="仿宋" w:hAnsi="仿宋" w:cs="仿宋" w:hint="eastAsia"/>
          <w:bCs/>
          <w:snapToGrid/>
          <w:kern w:val="2"/>
          <w:sz w:val="28"/>
          <w:szCs w:val="28"/>
          <w:lang w:eastAsia="zh-CN"/>
        </w:rPr>
        <w:t>》</w:t>
      </w:r>
      <w:r w:rsidR="00835F81">
        <w:rPr>
          <w:rFonts w:ascii="仿宋" w:eastAsia="仿宋" w:hAnsi="仿宋" w:cs="仿宋" w:hint="eastAsia"/>
          <w:bCs/>
          <w:snapToGrid/>
          <w:kern w:val="2"/>
          <w:sz w:val="28"/>
          <w:szCs w:val="28"/>
          <w:lang w:eastAsia="zh-CN"/>
        </w:rPr>
        <w:t>和《</w:t>
      </w:r>
      <w:r w:rsidR="00835F81">
        <w:rPr>
          <w:rFonts w:ascii="仿宋" w:eastAsia="仿宋" w:hAnsi="仿宋" w:hint="eastAsia"/>
          <w:sz w:val="28"/>
          <w:lang w:eastAsia="zh-CN"/>
        </w:rPr>
        <w:t>广东天亿马信息产业股份有限公司</w:t>
      </w:r>
      <w:r w:rsidR="00835F81" w:rsidRPr="00D07225">
        <w:rPr>
          <w:rFonts w:ascii="仿宋" w:eastAsia="仿宋" w:hAnsi="仿宋" w:cs="仿宋"/>
          <w:snapToGrid/>
          <w:kern w:val="2"/>
          <w:sz w:val="28"/>
          <w:szCs w:val="28"/>
          <w:lang w:eastAsia="zh-CN"/>
        </w:rPr>
        <w:t>2026</w:t>
      </w:r>
      <w:r w:rsidR="00835F81" w:rsidRPr="00D07225">
        <w:rPr>
          <w:rFonts w:ascii="仿宋" w:eastAsia="仿宋" w:hAnsi="仿宋" w:cs="仿宋" w:hint="eastAsia"/>
          <w:snapToGrid/>
          <w:kern w:val="2"/>
          <w:sz w:val="28"/>
          <w:szCs w:val="28"/>
          <w:lang w:eastAsia="zh-CN"/>
        </w:rPr>
        <w:t>年员工持股计划（草案）</w:t>
      </w:r>
      <w:r w:rsidR="00835F81">
        <w:rPr>
          <w:rFonts w:ascii="仿宋" w:eastAsia="仿宋" w:hAnsi="仿宋" w:cs="仿宋" w:hint="eastAsia"/>
          <w:snapToGrid/>
          <w:kern w:val="2"/>
          <w:sz w:val="28"/>
          <w:szCs w:val="28"/>
          <w:lang w:eastAsia="zh-CN"/>
        </w:rPr>
        <w:t>摘要》</w:t>
      </w:r>
      <w:r w:rsidR="0034088C">
        <w:rPr>
          <w:rFonts w:ascii="仿宋" w:eastAsia="仿宋" w:hAnsi="仿宋" w:hint="eastAsia"/>
          <w:sz w:val="28"/>
          <w:lang w:eastAsia="zh-CN"/>
        </w:rPr>
        <w:t>。</w:t>
      </w:r>
    </w:p>
    <w:p w14:paraId="00629C1E" w14:textId="6C44F237" w:rsidR="00795B01" w:rsidRPr="00795B01" w:rsidRDefault="00795B01"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95B01">
        <w:rPr>
          <w:rFonts w:ascii="仿宋" w:eastAsia="仿宋" w:hAnsi="仿宋" w:cs="仿宋" w:hint="eastAsia"/>
          <w:snapToGrid/>
          <w:kern w:val="2"/>
          <w:sz w:val="28"/>
          <w:szCs w:val="28"/>
          <w:lang w:eastAsia="zh-CN"/>
        </w:rPr>
        <w:t>议案表决结果：同意票</w:t>
      </w:r>
      <w:r w:rsidR="003550DA">
        <w:rPr>
          <w:rFonts w:ascii="仿宋" w:eastAsia="仿宋" w:hAnsi="仿宋" w:cs="仿宋" w:hint="eastAsia"/>
          <w:snapToGrid/>
          <w:kern w:val="2"/>
          <w:sz w:val="28"/>
          <w:szCs w:val="28"/>
          <w:lang w:eastAsia="zh-CN"/>
        </w:rPr>
        <w:t>7</w:t>
      </w:r>
      <w:r w:rsidRPr="00795B01">
        <w:rPr>
          <w:rFonts w:ascii="仿宋" w:eastAsia="仿宋" w:hAnsi="仿宋" w:cs="仿宋" w:hint="eastAsia"/>
          <w:snapToGrid/>
          <w:kern w:val="2"/>
          <w:sz w:val="28"/>
          <w:szCs w:val="28"/>
          <w:lang w:eastAsia="zh-CN"/>
        </w:rPr>
        <w:t>票，反对票</w:t>
      </w:r>
      <w:r w:rsidRPr="00795B01">
        <w:rPr>
          <w:rFonts w:ascii="仿宋" w:eastAsia="仿宋" w:hAnsi="仿宋" w:cs="仿宋"/>
          <w:snapToGrid/>
          <w:kern w:val="2"/>
          <w:sz w:val="28"/>
          <w:szCs w:val="28"/>
          <w:lang w:eastAsia="zh-CN"/>
        </w:rPr>
        <w:t>0</w:t>
      </w:r>
      <w:r w:rsidRPr="00795B01">
        <w:rPr>
          <w:rFonts w:ascii="仿宋" w:eastAsia="仿宋" w:hAnsi="仿宋" w:cs="仿宋" w:hint="eastAsia"/>
          <w:snapToGrid/>
          <w:kern w:val="2"/>
          <w:sz w:val="28"/>
          <w:szCs w:val="28"/>
          <w:lang w:eastAsia="zh-CN"/>
        </w:rPr>
        <w:t>票，弃权票数</w:t>
      </w:r>
      <w:r w:rsidRPr="00795B01">
        <w:rPr>
          <w:rFonts w:ascii="仿宋" w:eastAsia="仿宋" w:hAnsi="仿宋" w:cs="仿宋"/>
          <w:snapToGrid/>
          <w:kern w:val="2"/>
          <w:sz w:val="28"/>
          <w:szCs w:val="28"/>
          <w:lang w:eastAsia="zh-CN"/>
        </w:rPr>
        <w:t>0</w:t>
      </w:r>
      <w:r w:rsidRPr="00795B01">
        <w:rPr>
          <w:rFonts w:ascii="仿宋" w:eastAsia="仿宋" w:hAnsi="仿宋" w:cs="仿宋" w:hint="eastAsia"/>
          <w:snapToGrid/>
          <w:kern w:val="2"/>
          <w:sz w:val="28"/>
          <w:szCs w:val="28"/>
          <w:lang w:eastAsia="zh-CN"/>
        </w:rPr>
        <w:t>票。</w:t>
      </w:r>
    </w:p>
    <w:p w14:paraId="620BE21E" w14:textId="14B4F31F" w:rsidR="00795B01" w:rsidRPr="00795B01" w:rsidRDefault="003550DA"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t>回避表决情况：关联董事郭树荣</w:t>
      </w:r>
      <w:r w:rsidR="00795B01" w:rsidRPr="00795B01">
        <w:rPr>
          <w:rFonts w:ascii="仿宋" w:eastAsia="仿宋" w:hAnsi="仿宋" w:cs="仿宋" w:hint="eastAsia"/>
          <w:snapToGrid/>
          <w:kern w:val="2"/>
          <w:sz w:val="28"/>
          <w:szCs w:val="28"/>
          <w:lang w:eastAsia="zh-CN"/>
        </w:rPr>
        <w:t>回避表决。</w:t>
      </w:r>
    </w:p>
    <w:p w14:paraId="74851BCA" w14:textId="4748A806" w:rsidR="0034088C" w:rsidRDefault="00795B01"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95B01">
        <w:rPr>
          <w:rFonts w:ascii="仿宋" w:eastAsia="仿宋" w:hAnsi="仿宋" w:cs="仿宋" w:hint="eastAsia"/>
          <w:snapToGrid/>
          <w:kern w:val="2"/>
          <w:sz w:val="28"/>
          <w:szCs w:val="28"/>
          <w:lang w:eastAsia="zh-CN"/>
        </w:rPr>
        <w:t>该议案尚需提交股东会审议。</w:t>
      </w:r>
    </w:p>
    <w:p w14:paraId="3A2F28B0" w14:textId="28B394C8" w:rsidR="002D296D" w:rsidRDefault="002D296D" w:rsidP="00B751AF">
      <w:pPr>
        <w:kinsoku/>
        <w:autoSpaceDE/>
        <w:autoSpaceDN/>
        <w:adjustRightInd/>
        <w:snapToGrid/>
        <w:spacing w:beforeLines="50" w:before="120" w:line="360" w:lineRule="auto"/>
        <w:ind w:firstLineChars="200" w:firstLine="562"/>
        <w:jc w:val="both"/>
        <w:textAlignment w:val="auto"/>
        <w:outlineLvl w:val="1"/>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t>（</w:t>
      </w:r>
      <w:r w:rsidR="009C6C3F">
        <w:rPr>
          <w:rFonts w:ascii="仿宋" w:eastAsia="仿宋" w:hAnsi="仿宋" w:cs="仿宋" w:hint="eastAsia"/>
          <w:b/>
          <w:bCs/>
          <w:snapToGrid/>
          <w:kern w:val="2"/>
          <w:sz w:val="28"/>
          <w:szCs w:val="28"/>
          <w:lang w:eastAsia="zh-CN"/>
        </w:rPr>
        <w:t>四</w:t>
      </w:r>
      <w:r>
        <w:rPr>
          <w:rFonts w:ascii="仿宋" w:eastAsia="仿宋" w:hAnsi="仿宋" w:cs="仿宋" w:hint="eastAsia"/>
          <w:b/>
          <w:bCs/>
          <w:snapToGrid/>
          <w:kern w:val="2"/>
          <w:sz w:val="28"/>
          <w:szCs w:val="28"/>
          <w:lang w:eastAsia="zh-CN"/>
        </w:rPr>
        <w:t>）</w:t>
      </w:r>
      <w:r>
        <w:rPr>
          <w:rFonts w:ascii="仿宋" w:eastAsia="仿宋" w:hAnsi="仿宋" w:cs="仿宋"/>
          <w:b/>
          <w:bCs/>
          <w:snapToGrid/>
          <w:kern w:val="2"/>
          <w:sz w:val="28"/>
          <w:szCs w:val="28"/>
          <w:lang w:eastAsia="zh-CN"/>
        </w:rPr>
        <w:t>审议通过</w:t>
      </w:r>
      <w:bookmarkStart w:id="20" w:name="OLE_LINK23"/>
      <w:bookmarkStart w:id="21" w:name="OLE_LINK24"/>
      <w:r>
        <w:rPr>
          <w:rFonts w:ascii="仿宋" w:eastAsia="仿宋" w:hAnsi="仿宋" w:cs="仿宋"/>
          <w:b/>
          <w:bCs/>
          <w:snapToGrid/>
          <w:kern w:val="2"/>
          <w:sz w:val="28"/>
          <w:szCs w:val="28"/>
          <w:lang w:eastAsia="zh-CN"/>
        </w:rPr>
        <w:t>《</w:t>
      </w:r>
      <w:r w:rsidR="00A24703" w:rsidRPr="00A24703">
        <w:rPr>
          <w:rFonts w:ascii="仿宋" w:eastAsia="仿宋" w:hAnsi="仿宋" w:cs="仿宋" w:hint="eastAsia"/>
          <w:b/>
          <w:bCs/>
          <w:snapToGrid/>
          <w:kern w:val="2"/>
          <w:sz w:val="28"/>
          <w:szCs w:val="28"/>
          <w:lang w:eastAsia="zh-CN"/>
        </w:rPr>
        <w:t>关于</w:t>
      </w:r>
      <w:r w:rsidR="00A24703" w:rsidRPr="00A24703">
        <w:rPr>
          <w:rFonts w:ascii="仿宋" w:eastAsia="仿宋" w:hAnsi="仿宋" w:cs="仿宋"/>
          <w:b/>
          <w:bCs/>
          <w:snapToGrid/>
          <w:kern w:val="2"/>
          <w:sz w:val="28"/>
          <w:szCs w:val="28"/>
          <w:lang w:eastAsia="zh-CN"/>
        </w:rPr>
        <w:t>&lt;</w:t>
      </w:r>
      <w:r w:rsidR="00A24703" w:rsidRPr="00A24703">
        <w:rPr>
          <w:rFonts w:ascii="仿宋" w:eastAsia="仿宋" w:hAnsi="仿宋" w:cs="仿宋" w:hint="eastAsia"/>
          <w:b/>
          <w:bCs/>
          <w:snapToGrid/>
          <w:kern w:val="2"/>
          <w:sz w:val="28"/>
          <w:szCs w:val="28"/>
          <w:lang w:eastAsia="zh-CN"/>
        </w:rPr>
        <w:t>广东天亿马信息产业股份有限公司</w:t>
      </w:r>
      <w:r w:rsidR="00A24703" w:rsidRPr="00A24703">
        <w:rPr>
          <w:rFonts w:ascii="仿宋" w:eastAsia="仿宋" w:hAnsi="仿宋" w:cs="仿宋"/>
          <w:b/>
          <w:bCs/>
          <w:snapToGrid/>
          <w:kern w:val="2"/>
          <w:sz w:val="28"/>
          <w:szCs w:val="28"/>
          <w:lang w:eastAsia="zh-CN"/>
        </w:rPr>
        <w:t>2026</w:t>
      </w:r>
      <w:r w:rsidR="00A24703" w:rsidRPr="00A24703">
        <w:rPr>
          <w:rFonts w:ascii="仿宋" w:eastAsia="仿宋" w:hAnsi="仿宋" w:cs="仿宋" w:hint="eastAsia"/>
          <w:b/>
          <w:bCs/>
          <w:snapToGrid/>
          <w:kern w:val="2"/>
          <w:sz w:val="28"/>
          <w:szCs w:val="28"/>
          <w:lang w:eastAsia="zh-CN"/>
        </w:rPr>
        <w:t>年员工持股计划管理办法</w:t>
      </w:r>
      <w:r w:rsidR="00A24703" w:rsidRPr="00A24703">
        <w:rPr>
          <w:rFonts w:ascii="仿宋" w:eastAsia="仿宋" w:hAnsi="仿宋" w:cs="仿宋"/>
          <w:b/>
          <w:bCs/>
          <w:snapToGrid/>
          <w:kern w:val="2"/>
          <w:sz w:val="28"/>
          <w:szCs w:val="28"/>
          <w:lang w:eastAsia="zh-CN"/>
        </w:rPr>
        <w:t>&gt;</w:t>
      </w:r>
      <w:r w:rsidR="00A24703" w:rsidRPr="00A24703">
        <w:rPr>
          <w:rFonts w:ascii="仿宋" w:eastAsia="仿宋" w:hAnsi="仿宋" w:cs="仿宋" w:hint="eastAsia"/>
          <w:b/>
          <w:bCs/>
          <w:snapToGrid/>
          <w:kern w:val="2"/>
          <w:sz w:val="28"/>
          <w:szCs w:val="28"/>
          <w:lang w:eastAsia="zh-CN"/>
        </w:rPr>
        <w:t>的议案</w:t>
      </w:r>
      <w:r>
        <w:rPr>
          <w:rFonts w:ascii="仿宋" w:eastAsia="仿宋" w:hAnsi="仿宋" w:cs="仿宋"/>
          <w:b/>
          <w:bCs/>
          <w:snapToGrid/>
          <w:kern w:val="2"/>
          <w:sz w:val="28"/>
          <w:szCs w:val="28"/>
          <w:lang w:eastAsia="zh-CN"/>
        </w:rPr>
        <w:t>》</w:t>
      </w:r>
      <w:bookmarkEnd w:id="20"/>
      <w:bookmarkEnd w:id="21"/>
      <w:r>
        <w:rPr>
          <w:rFonts w:ascii="仿宋" w:eastAsia="仿宋" w:hAnsi="仿宋" w:cs="仿宋"/>
          <w:b/>
          <w:bCs/>
          <w:snapToGrid/>
          <w:kern w:val="2"/>
          <w:sz w:val="28"/>
          <w:szCs w:val="28"/>
          <w:lang w:eastAsia="zh-CN"/>
        </w:rPr>
        <w:t>，具体情况如下：</w:t>
      </w:r>
    </w:p>
    <w:p w14:paraId="21692CBC" w14:textId="68A7362B" w:rsidR="002D296D" w:rsidRPr="00216752" w:rsidRDefault="00455DBF" w:rsidP="00B751AF">
      <w:pPr>
        <w:spacing w:line="360" w:lineRule="auto"/>
        <w:ind w:firstLineChars="200" w:firstLine="560"/>
        <w:jc w:val="both"/>
        <w:rPr>
          <w:rFonts w:ascii="仿宋" w:eastAsia="仿宋" w:hAnsi="仿宋" w:cs="仿宋"/>
          <w:snapToGrid/>
          <w:kern w:val="2"/>
          <w:sz w:val="28"/>
          <w:szCs w:val="28"/>
          <w:lang w:eastAsia="zh-CN"/>
        </w:rPr>
      </w:pPr>
      <w:bookmarkStart w:id="22" w:name="OLE_LINK25"/>
      <w:bookmarkStart w:id="23" w:name="OLE_LINK26"/>
      <w:r w:rsidRPr="00455DBF">
        <w:rPr>
          <w:rFonts w:ascii="仿宋" w:eastAsia="仿宋" w:hAnsi="仿宋" w:cs="仿宋" w:hint="eastAsia"/>
          <w:snapToGrid/>
          <w:kern w:val="2"/>
          <w:sz w:val="28"/>
          <w:szCs w:val="28"/>
          <w:lang w:eastAsia="zh-CN"/>
        </w:rPr>
        <w:t>为了规范公司本次员工持股计划的实施，确保其有效落实，公司根据有关法律、行政法规、规章、规范性文件，制定了《广东天亿马信息产业股份有限公司</w:t>
      </w:r>
      <w:r w:rsidRPr="00455DBF">
        <w:rPr>
          <w:rFonts w:ascii="仿宋" w:eastAsia="仿宋" w:hAnsi="仿宋" w:cs="仿宋"/>
          <w:snapToGrid/>
          <w:kern w:val="2"/>
          <w:sz w:val="28"/>
          <w:szCs w:val="28"/>
          <w:lang w:eastAsia="zh-CN"/>
        </w:rPr>
        <w:t>2026</w:t>
      </w:r>
      <w:r w:rsidRPr="00455DBF">
        <w:rPr>
          <w:rFonts w:ascii="仿宋" w:eastAsia="仿宋" w:hAnsi="仿宋" w:cs="仿宋" w:hint="eastAsia"/>
          <w:snapToGrid/>
          <w:kern w:val="2"/>
          <w:sz w:val="28"/>
          <w:szCs w:val="28"/>
          <w:lang w:eastAsia="zh-CN"/>
        </w:rPr>
        <w:t>年员工持股计划管理办法》。</w:t>
      </w:r>
      <w:r w:rsidR="002D296D" w:rsidRPr="00D07225">
        <w:rPr>
          <w:rFonts w:ascii="仿宋" w:eastAsia="仿宋" w:hAnsi="仿宋" w:cs="仿宋" w:hint="eastAsia"/>
          <w:snapToGrid/>
          <w:kern w:val="2"/>
          <w:sz w:val="28"/>
          <w:szCs w:val="28"/>
          <w:lang w:eastAsia="zh-CN"/>
        </w:rPr>
        <w:t>该事项已经过公司第四届董事会薪酬委员会第三次会</w:t>
      </w:r>
      <w:r w:rsidR="002D296D" w:rsidRPr="000B4497">
        <w:rPr>
          <w:rFonts w:ascii="仿宋" w:eastAsia="仿宋" w:hAnsi="仿宋" w:cs="仿宋" w:hint="eastAsia"/>
          <w:snapToGrid/>
          <w:kern w:val="2"/>
          <w:sz w:val="28"/>
          <w:szCs w:val="28"/>
          <w:lang w:eastAsia="zh-CN"/>
        </w:rPr>
        <w:t>议审议通过</w:t>
      </w:r>
      <w:bookmarkEnd w:id="22"/>
      <w:bookmarkEnd w:id="23"/>
      <w:r w:rsidR="002D296D" w:rsidRPr="000B4497">
        <w:rPr>
          <w:rFonts w:ascii="仿宋" w:eastAsia="仿宋" w:hAnsi="仿宋" w:cs="仿宋" w:hint="eastAsia"/>
          <w:snapToGrid/>
          <w:kern w:val="2"/>
          <w:sz w:val="28"/>
          <w:szCs w:val="28"/>
          <w:lang w:eastAsia="zh-CN"/>
        </w:rPr>
        <w:t>，</w:t>
      </w:r>
      <w:r w:rsidR="002D296D" w:rsidRPr="00D07225">
        <w:rPr>
          <w:rFonts w:ascii="仿宋" w:eastAsia="仿宋" w:hAnsi="仿宋" w:cs="仿宋" w:hint="eastAsia"/>
          <w:snapToGrid/>
          <w:kern w:val="2"/>
          <w:sz w:val="28"/>
          <w:szCs w:val="28"/>
          <w:lang w:eastAsia="zh-CN"/>
        </w:rPr>
        <w:t>同意该事项并同意提交至董事会审议。</w:t>
      </w:r>
      <w:bookmarkStart w:id="24" w:name="OLE_LINK64"/>
      <w:bookmarkStart w:id="25" w:name="OLE_LINK65"/>
      <w:r w:rsidR="002D296D">
        <w:rPr>
          <w:rFonts w:ascii="仿宋" w:eastAsia="仿宋" w:hAnsi="仿宋" w:hint="eastAsia"/>
          <w:sz w:val="28"/>
          <w:lang w:eastAsia="zh-CN"/>
        </w:rPr>
        <w:t>具体内容详见公司同日披露于巨潮资讯网（www.cninfo.com.cn）等法定信息披露媒体的《</w:t>
      </w:r>
      <w:r w:rsidR="00183BC3" w:rsidRPr="00183BC3">
        <w:rPr>
          <w:rFonts w:ascii="仿宋" w:eastAsia="仿宋" w:hAnsi="仿宋" w:hint="eastAsia"/>
          <w:sz w:val="28"/>
          <w:lang w:eastAsia="zh-CN"/>
        </w:rPr>
        <w:t>广东天亿马信息产业股份有限公司</w:t>
      </w:r>
      <w:r w:rsidR="00183BC3" w:rsidRPr="00183BC3">
        <w:rPr>
          <w:rFonts w:ascii="仿宋" w:eastAsia="仿宋" w:hAnsi="仿宋"/>
          <w:sz w:val="28"/>
          <w:lang w:eastAsia="zh-CN"/>
        </w:rPr>
        <w:t>2026</w:t>
      </w:r>
      <w:r w:rsidR="00183BC3" w:rsidRPr="00183BC3">
        <w:rPr>
          <w:rFonts w:ascii="仿宋" w:eastAsia="仿宋" w:hAnsi="仿宋" w:hint="eastAsia"/>
          <w:sz w:val="28"/>
          <w:lang w:eastAsia="zh-CN"/>
        </w:rPr>
        <w:t>年员工持股计划管理办法</w:t>
      </w:r>
      <w:r w:rsidR="002D296D">
        <w:rPr>
          <w:rFonts w:ascii="仿宋" w:eastAsia="仿宋" w:hAnsi="仿宋" w:cs="仿宋" w:hint="eastAsia"/>
          <w:snapToGrid/>
          <w:kern w:val="2"/>
          <w:sz w:val="28"/>
          <w:szCs w:val="28"/>
          <w:lang w:eastAsia="zh-CN"/>
        </w:rPr>
        <w:t>》</w:t>
      </w:r>
      <w:r w:rsidR="002D296D">
        <w:rPr>
          <w:rFonts w:ascii="仿宋" w:eastAsia="仿宋" w:hAnsi="仿宋" w:hint="eastAsia"/>
          <w:sz w:val="28"/>
          <w:lang w:eastAsia="zh-CN"/>
        </w:rPr>
        <w:t>。</w:t>
      </w:r>
    </w:p>
    <w:bookmarkEnd w:id="24"/>
    <w:bookmarkEnd w:id="25"/>
    <w:p w14:paraId="5AE5F911" w14:textId="309B9BF6" w:rsidR="002D296D" w:rsidRPr="00795B01" w:rsidRDefault="002D296D"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95B01">
        <w:rPr>
          <w:rFonts w:ascii="仿宋" w:eastAsia="仿宋" w:hAnsi="仿宋" w:cs="仿宋" w:hint="eastAsia"/>
          <w:snapToGrid/>
          <w:kern w:val="2"/>
          <w:sz w:val="28"/>
          <w:szCs w:val="28"/>
          <w:lang w:eastAsia="zh-CN"/>
        </w:rPr>
        <w:t>议案表决结果：同意票</w:t>
      </w:r>
      <w:r w:rsidR="00FE2B93">
        <w:rPr>
          <w:rFonts w:ascii="仿宋" w:eastAsia="仿宋" w:hAnsi="仿宋" w:cs="仿宋" w:hint="eastAsia"/>
          <w:snapToGrid/>
          <w:kern w:val="2"/>
          <w:sz w:val="28"/>
          <w:szCs w:val="28"/>
          <w:lang w:eastAsia="zh-CN"/>
        </w:rPr>
        <w:t>7</w:t>
      </w:r>
      <w:r w:rsidRPr="00795B01">
        <w:rPr>
          <w:rFonts w:ascii="仿宋" w:eastAsia="仿宋" w:hAnsi="仿宋" w:cs="仿宋" w:hint="eastAsia"/>
          <w:snapToGrid/>
          <w:kern w:val="2"/>
          <w:sz w:val="28"/>
          <w:szCs w:val="28"/>
          <w:lang w:eastAsia="zh-CN"/>
        </w:rPr>
        <w:t>票，反对票</w:t>
      </w:r>
      <w:r w:rsidRPr="00795B01">
        <w:rPr>
          <w:rFonts w:ascii="仿宋" w:eastAsia="仿宋" w:hAnsi="仿宋" w:cs="仿宋"/>
          <w:snapToGrid/>
          <w:kern w:val="2"/>
          <w:sz w:val="28"/>
          <w:szCs w:val="28"/>
          <w:lang w:eastAsia="zh-CN"/>
        </w:rPr>
        <w:t>0</w:t>
      </w:r>
      <w:r w:rsidRPr="00795B01">
        <w:rPr>
          <w:rFonts w:ascii="仿宋" w:eastAsia="仿宋" w:hAnsi="仿宋" w:cs="仿宋" w:hint="eastAsia"/>
          <w:snapToGrid/>
          <w:kern w:val="2"/>
          <w:sz w:val="28"/>
          <w:szCs w:val="28"/>
          <w:lang w:eastAsia="zh-CN"/>
        </w:rPr>
        <w:t>票，弃权票数</w:t>
      </w:r>
      <w:r w:rsidRPr="00795B01">
        <w:rPr>
          <w:rFonts w:ascii="仿宋" w:eastAsia="仿宋" w:hAnsi="仿宋" w:cs="仿宋"/>
          <w:snapToGrid/>
          <w:kern w:val="2"/>
          <w:sz w:val="28"/>
          <w:szCs w:val="28"/>
          <w:lang w:eastAsia="zh-CN"/>
        </w:rPr>
        <w:t>0</w:t>
      </w:r>
      <w:r w:rsidRPr="00795B01">
        <w:rPr>
          <w:rFonts w:ascii="仿宋" w:eastAsia="仿宋" w:hAnsi="仿宋" w:cs="仿宋" w:hint="eastAsia"/>
          <w:snapToGrid/>
          <w:kern w:val="2"/>
          <w:sz w:val="28"/>
          <w:szCs w:val="28"/>
          <w:lang w:eastAsia="zh-CN"/>
        </w:rPr>
        <w:t>票。</w:t>
      </w:r>
    </w:p>
    <w:p w14:paraId="4390FA09" w14:textId="06F67C1C" w:rsidR="002D296D" w:rsidRPr="00795B01" w:rsidRDefault="002D296D"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95B01">
        <w:rPr>
          <w:rFonts w:ascii="仿宋" w:eastAsia="仿宋" w:hAnsi="仿宋" w:cs="仿宋" w:hint="eastAsia"/>
          <w:snapToGrid/>
          <w:kern w:val="2"/>
          <w:sz w:val="28"/>
          <w:szCs w:val="28"/>
          <w:lang w:eastAsia="zh-CN"/>
        </w:rPr>
        <w:t>回避表决情况：关联董事</w:t>
      </w:r>
      <w:r w:rsidR="00FE2B93">
        <w:rPr>
          <w:rFonts w:ascii="仿宋" w:eastAsia="仿宋" w:hAnsi="仿宋" w:cs="仿宋" w:hint="eastAsia"/>
          <w:snapToGrid/>
          <w:kern w:val="2"/>
          <w:sz w:val="28"/>
          <w:szCs w:val="28"/>
          <w:lang w:eastAsia="zh-CN"/>
        </w:rPr>
        <w:t>郭树荣</w:t>
      </w:r>
      <w:r w:rsidRPr="00795B01">
        <w:rPr>
          <w:rFonts w:ascii="仿宋" w:eastAsia="仿宋" w:hAnsi="仿宋" w:cs="仿宋" w:hint="eastAsia"/>
          <w:snapToGrid/>
          <w:kern w:val="2"/>
          <w:sz w:val="28"/>
          <w:szCs w:val="28"/>
          <w:lang w:eastAsia="zh-CN"/>
        </w:rPr>
        <w:t>回避表决。</w:t>
      </w:r>
    </w:p>
    <w:p w14:paraId="2BD50496" w14:textId="77777777" w:rsidR="002D296D" w:rsidRDefault="002D296D"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95B01">
        <w:rPr>
          <w:rFonts w:ascii="仿宋" w:eastAsia="仿宋" w:hAnsi="仿宋" w:cs="仿宋" w:hint="eastAsia"/>
          <w:snapToGrid/>
          <w:kern w:val="2"/>
          <w:sz w:val="28"/>
          <w:szCs w:val="28"/>
          <w:lang w:eastAsia="zh-CN"/>
        </w:rPr>
        <w:t>该议案尚需提交股东会审议。</w:t>
      </w:r>
    </w:p>
    <w:p w14:paraId="30BAE60C" w14:textId="63D89AA0" w:rsidR="00FA5C83" w:rsidRDefault="00FA5C83" w:rsidP="00B751AF">
      <w:pPr>
        <w:kinsoku/>
        <w:autoSpaceDE/>
        <w:autoSpaceDN/>
        <w:adjustRightInd/>
        <w:snapToGrid/>
        <w:spacing w:beforeLines="50" w:before="120" w:line="360" w:lineRule="auto"/>
        <w:ind w:firstLineChars="200" w:firstLine="562"/>
        <w:jc w:val="both"/>
        <w:textAlignment w:val="auto"/>
        <w:outlineLvl w:val="1"/>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lastRenderedPageBreak/>
        <w:t>（</w:t>
      </w:r>
      <w:r w:rsidR="00504A84">
        <w:rPr>
          <w:rFonts w:ascii="仿宋" w:eastAsia="仿宋" w:hAnsi="仿宋" w:cs="仿宋" w:hint="eastAsia"/>
          <w:b/>
          <w:bCs/>
          <w:snapToGrid/>
          <w:kern w:val="2"/>
          <w:sz w:val="28"/>
          <w:szCs w:val="28"/>
          <w:lang w:eastAsia="zh-CN"/>
        </w:rPr>
        <w:t>五</w:t>
      </w:r>
      <w:r>
        <w:rPr>
          <w:rFonts w:ascii="仿宋" w:eastAsia="仿宋" w:hAnsi="仿宋" w:cs="仿宋" w:hint="eastAsia"/>
          <w:b/>
          <w:bCs/>
          <w:snapToGrid/>
          <w:kern w:val="2"/>
          <w:sz w:val="28"/>
          <w:szCs w:val="28"/>
          <w:lang w:eastAsia="zh-CN"/>
        </w:rPr>
        <w:t>）</w:t>
      </w:r>
      <w:r>
        <w:rPr>
          <w:rFonts w:ascii="仿宋" w:eastAsia="仿宋" w:hAnsi="仿宋" w:cs="仿宋"/>
          <w:b/>
          <w:bCs/>
          <w:snapToGrid/>
          <w:kern w:val="2"/>
          <w:sz w:val="28"/>
          <w:szCs w:val="28"/>
          <w:lang w:eastAsia="zh-CN"/>
        </w:rPr>
        <w:t>审议通过《</w:t>
      </w:r>
      <w:r w:rsidR="003F4AAE" w:rsidRPr="003F4AAE">
        <w:rPr>
          <w:rFonts w:ascii="仿宋" w:eastAsia="仿宋" w:hAnsi="仿宋" w:cs="仿宋" w:hint="eastAsia"/>
          <w:b/>
          <w:bCs/>
          <w:snapToGrid/>
          <w:kern w:val="2"/>
          <w:sz w:val="28"/>
          <w:szCs w:val="28"/>
          <w:lang w:eastAsia="zh-CN"/>
        </w:rPr>
        <w:t>关于提请股东会授权董事会办理</w:t>
      </w:r>
      <w:r w:rsidR="003F4AAE" w:rsidRPr="003F4AAE">
        <w:rPr>
          <w:rFonts w:ascii="仿宋" w:eastAsia="仿宋" w:hAnsi="仿宋" w:cs="仿宋"/>
          <w:b/>
          <w:bCs/>
          <w:snapToGrid/>
          <w:kern w:val="2"/>
          <w:sz w:val="28"/>
          <w:szCs w:val="28"/>
          <w:lang w:eastAsia="zh-CN"/>
        </w:rPr>
        <w:t>2026</w:t>
      </w:r>
      <w:r w:rsidR="003F4AAE" w:rsidRPr="003F4AAE">
        <w:rPr>
          <w:rFonts w:ascii="仿宋" w:eastAsia="仿宋" w:hAnsi="仿宋" w:cs="仿宋" w:hint="eastAsia"/>
          <w:b/>
          <w:bCs/>
          <w:snapToGrid/>
          <w:kern w:val="2"/>
          <w:sz w:val="28"/>
          <w:szCs w:val="28"/>
          <w:lang w:eastAsia="zh-CN"/>
        </w:rPr>
        <w:t>年员工持股计划有关事项的议案</w:t>
      </w:r>
      <w:r>
        <w:rPr>
          <w:rFonts w:ascii="仿宋" w:eastAsia="仿宋" w:hAnsi="仿宋" w:cs="仿宋"/>
          <w:b/>
          <w:bCs/>
          <w:snapToGrid/>
          <w:kern w:val="2"/>
          <w:sz w:val="28"/>
          <w:szCs w:val="28"/>
          <w:lang w:eastAsia="zh-CN"/>
        </w:rPr>
        <w:t>》，具体情况如下：</w:t>
      </w:r>
    </w:p>
    <w:p w14:paraId="25BEC27A"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bookmarkStart w:id="26" w:name="OLE_LINK27"/>
      <w:bookmarkStart w:id="27" w:name="OLE_LINK28"/>
      <w:r w:rsidRPr="007A7A98">
        <w:rPr>
          <w:rFonts w:ascii="仿宋" w:eastAsia="仿宋" w:hAnsi="仿宋" w:cs="仿宋" w:hint="eastAsia"/>
          <w:snapToGrid/>
          <w:kern w:val="2"/>
          <w:sz w:val="28"/>
          <w:szCs w:val="28"/>
          <w:lang w:eastAsia="zh-CN"/>
        </w:rPr>
        <w:t>为保证公司</w:t>
      </w:r>
      <w:r w:rsidRPr="007A7A98">
        <w:rPr>
          <w:rFonts w:ascii="仿宋" w:eastAsia="仿宋" w:hAnsi="仿宋" w:cs="仿宋"/>
          <w:snapToGrid/>
          <w:kern w:val="2"/>
          <w:sz w:val="28"/>
          <w:szCs w:val="28"/>
          <w:lang w:eastAsia="zh-CN"/>
        </w:rPr>
        <w:t>2026</w:t>
      </w:r>
      <w:r w:rsidRPr="007A7A98">
        <w:rPr>
          <w:rFonts w:ascii="仿宋" w:eastAsia="仿宋" w:hAnsi="仿宋" w:cs="仿宋" w:hint="eastAsia"/>
          <w:snapToGrid/>
          <w:kern w:val="2"/>
          <w:sz w:val="28"/>
          <w:szCs w:val="28"/>
          <w:lang w:eastAsia="zh-CN"/>
        </w:rPr>
        <w:t>年员工持股计划（以下简称“员工持股计划”）事宜的顺利进行，董事会拟提请股东会授权董事会办理员工持股计划的有关事宜</w:t>
      </w:r>
      <w:bookmarkEnd w:id="26"/>
      <w:bookmarkEnd w:id="27"/>
      <w:r w:rsidRPr="007A7A98">
        <w:rPr>
          <w:rFonts w:ascii="仿宋" w:eastAsia="仿宋" w:hAnsi="仿宋" w:cs="仿宋" w:hint="eastAsia"/>
          <w:snapToGrid/>
          <w:kern w:val="2"/>
          <w:sz w:val="28"/>
          <w:szCs w:val="28"/>
          <w:lang w:eastAsia="zh-CN"/>
        </w:rPr>
        <w:t>，具体授权事项如下：</w:t>
      </w:r>
    </w:p>
    <w:p w14:paraId="223782C3"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1.</w:t>
      </w:r>
      <w:r w:rsidRPr="007A7A98">
        <w:rPr>
          <w:rFonts w:ascii="仿宋" w:eastAsia="仿宋" w:hAnsi="仿宋" w:cs="仿宋" w:hint="eastAsia"/>
          <w:snapToGrid/>
          <w:kern w:val="2"/>
          <w:sz w:val="28"/>
          <w:szCs w:val="28"/>
          <w:lang w:eastAsia="zh-CN"/>
        </w:rPr>
        <w:t>授权董事会及其下设薪酬与考核委员会负责拟定和修改员工持股计划；</w:t>
      </w:r>
    </w:p>
    <w:p w14:paraId="46A02E68"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2.</w:t>
      </w:r>
      <w:r w:rsidRPr="007A7A98">
        <w:rPr>
          <w:rFonts w:ascii="仿宋" w:eastAsia="仿宋" w:hAnsi="仿宋" w:cs="仿宋" w:hint="eastAsia"/>
          <w:snapToGrid/>
          <w:kern w:val="2"/>
          <w:sz w:val="28"/>
          <w:szCs w:val="28"/>
          <w:lang w:eastAsia="zh-CN"/>
        </w:rPr>
        <w:t>授权董事会实施员工持股计划，包括但不限于提名管理委员会委员候选人；</w:t>
      </w:r>
    </w:p>
    <w:p w14:paraId="0A213522"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3.</w:t>
      </w:r>
      <w:r w:rsidRPr="007A7A98">
        <w:rPr>
          <w:rFonts w:ascii="仿宋" w:eastAsia="仿宋" w:hAnsi="仿宋" w:cs="仿宋" w:hint="eastAsia"/>
          <w:snapToGrid/>
          <w:kern w:val="2"/>
          <w:sz w:val="28"/>
          <w:szCs w:val="28"/>
          <w:lang w:eastAsia="zh-CN"/>
        </w:rPr>
        <w:t>授权董事会办理员工持股计划的变更和终止，包括但不限于按照员工持股计划的约定取消员工持股计划持有人的资格、提前终止员工持股计划；</w:t>
      </w:r>
    </w:p>
    <w:p w14:paraId="37001BAA"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4.</w:t>
      </w:r>
      <w:r w:rsidRPr="007A7A98">
        <w:rPr>
          <w:rFonts w:ascii="仿宋" w:eastAsia="仿宋" w:hAnsi="仿宋" w:cs="仿宋" w:hint="eastAsia"/>
          <w:snapToGrid/>
          <w:kern w:val="2"/>
          <w:sz w:val="28"/>
          <w:szCs w:val="28"/>
          <w:lang w:eastAsia="zh-CN"/>
        </w:rPr>
        <w:t>授权董事会对员工持股计划的存续期延长作出决定；</w:t>
      </w:r>
    </w:p>
    <w:p w14:paraId="1A321915"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5</w:t>
      </w:r>
      <w:r w:rsidRPr="007A7A98">
        <w:rPr>
          <w:rFonts w:ascii="仿宋" w:eastAsia="仿宋" w:hAnsi="仿宋" w:cs="仿宋" w:hint="eastAsia"/>
          <w:snapToGrid/>
          <w:kern w:val="2"/>
          <w:sz w:val="28"/>
          <w:szCs w:val="28"/>
          <w:lang w:eastAsia="zh-CN"/>
        </w:rPr>
        <w:t>．员工持股计划经股东会审议通过后，若在实施期限内相关法律、法规、政策发生变化的，授权董事会按照新的法律、法规、政策对员工持股计划作出相应调整；</w:t>
      </w:r>
    </w:p>
    <w:p w14:paraId="0EF909AE"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6.</w:t>
      </w:r>
      <w:r w:rsidRPr="007A7A98">
        <w:rPr>
          <w:rFonts w:ascii="仿宋" w:eastAsia="仿宋" w:hAnsi="仿宋" w:cs="仿宋" w:hint="eastAsia"/>
          <w:snapToGrid/>
          <w:kern w:val="2"/>
          <w:sz w:val="28"/>
          <w:szCs w:val="28"/>
          <w:lang w:eastAsia="zh-CN"/>
        </w:rPr>
        <w:t>授权董事会办理员工持股计划所过户股票的锁定、解锁以及分配的全部事宜；</w:t>
      </w:r>
    </w:p>
    <w:p w14:paraId="02F523E4"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7.</w:t>
      </w:r>
      <w:r w:rsidRPr="007A7A98">
        <w:rPr>
          <w:rFonts w:ascii="仿宋" w:eastAsia="仿宋" w:hAnsi="仿宋" w:cs="仿宋" w:hint="eastAsia"/>
          <w:snapToGrid/>
          <w:kern w:val="2"/>
          <w:sz w:val="28"/>
          <w:szCs w:val="28"/>
          <w:lang w:eastAsia="zh-CN"/>
        </w:rPr>
        <w:t>授权董事会确定或变更本持股计划的资产管理机构（如有），并签署相关协议；</w:t>
      </w:r>
    </w:p>
    <w:p w14:paraId="116EA6D7"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8.</w:t>
      </w:r>
      <w:r w:rsidRPr="007A7A98">
        <w:rPr>
          <w:rFonts w:ascii="仿宋" w:eastAsia="仿宋" w:hAnsi="仿宋" w:cs="仿宋" w:hint="eastAsia"/>
          <w:snapToGrid/>
          <w:kern w:val="2"/>
          <w:sz w:val="28"/>
          <w:szCs w:val="28"/>
          <w:lang w:eastAsia="zh-CN"/>
        </w:rPr>
        <w:t>授权董事会对员工持股计划在存续期内参与公司配股等再融资事宜作出决定；</w:t>
      </w:r>
    </w:p>
    <w:p w14:paraId="5D0344BF"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9.</w:t>
      </w:r>
      <w:r w:rsidRPr="007A7A98">
        <w:rPr>
          <w:rFonts w:ascii="仿宋" w:eastAsia="仿宋" w:hAnsi="仿宋" w:cs="仿宋" w:hint="eastAsia"/>
          <w:snapToGrid/>
          <w:kern w:val="2"/>
          <w:sz w:val="28"/>
          <w:szCs w:val="28"/>
          <w:lang w:eastAsia="zh-CN"/>
        </w:rPr>
        <w:t>授权董事会拟定、签署与员工持股计划相关的协议文件；</w:t>
      </w:r>
    </w:p>
    <w:p w14:paraId="61713E88"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snapToGrid/>
          <w:kern w:val="2"/>
          <w:sz w:val="28"/>
          <w:szCs w:val="28"/>
          <w:lang w:eastAsia="zh-CN"/>
        </w:rPr>
        <w:t>10.</w:t>
      </w:r>
      <w:r w:rsidRPr="007A7A98">
        <w:rPr>
          <w:rFonts w:ascii="仿宋" w:eastAsia="仿宋" w:hAnsi="仿宋" w:cs="仿宋" w:hint="eastAsia"/>
          <w:snapToGrid/>
          <w:kern w:val="2"/>
          <w:sz w:val="28"/>
          <w:szCs w:val="28"/>
          <w:lang w:eastAsia="zh-CN"/>
        </w:rPr>
        <w:t>授权董事会办理员工持股计划所需的其他必要事宜，但有关法律、法规、规范性文件和《公司章程》等明确规定需由股东会行使的权利除外。</w:t>
      </w:r>
    </w:p>
    <w:p w14:paraId="5078DDDE"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hint="eastAsia"/>
          <w:snapToGrid/>
          <w:kern w:val="2"/>
          <w:sz w:val="28"/>
          <w:szCs w:val="28"/>
          <w:lang w:eastAsia="zh-CN"/>
        </w:rPr>
        <w:lastRenderedPageBreak/>
        <w:t>上述</w:t>
      </w:r>
      <w:bookmarkStart w:id="28" w:name="OLE_LINK29"/>
      <w:bookmarkStart w:id="29" w:name="OLE_LINK30"/>
      <w:r w:rsidRPr="007A7A98">
        <w:rPr>
          <w:rFonts w:ascii="仿宋" w:eastAsia="仿宋" w:hAnsi="仿宋" w:cs="仿宋" w:hint="eastAsia"/>
          <w:snapToGrid/>
          <w:kern w:val="2"/>
          <w:sz w:val="28"/>
          <w:szCs w:val="28"/>
          <w:lang w:eastAsia="zh-CN"/>
        </w:rPr>
        <w:t>授权自公司股东会批准之日起至员工持股计划终止之日内有效。</w:t>
      </w:r>
    </w:p>
    <w:bookmarkEnd w:id="28"/>
    <w:bookmarkEnd w:id="29"/>
    <w:p w14:paraId="47E46E28" w14:textId="77777777"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hint="eastAsia"/>
          <w:snapToGrid/>
          <w:kern w:val="2"/>
          <w:sz w:val="28"/>
          <w:szCs w:val="28"/>
          <w:lang w:eastAsia="zh-CN"/>
        </w:rPr>
        <w:t>上述授权事项，除法律、行政法规、中国证监会规章、规范性文件、员工持股计划或《公司章程》有明确规定需由董事会决议通过的事项外，其他事项可由董事长或其授权的适当人士代表董事会直接行使。</w:t>
      </w:r>
    </w:p>
    <w:p w14:paraId="664EE749" w14:textId="4CE6F3DD" w:rsidR="007A7A98" w:rsidRPr="007A7A98" w:rsidRDefault="007A7A98"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A7A98">
        <w:rPr>
          <w:rFonts w:ascii="仿宋" w:eastAsia="仿宋" w:hAnsi="仿宋" w:cs="仿宋" w:hint="eastAsia"/>
          <w:snapToGrid/>
          <w:kern w:val="2"/>
          <w:sz w:val="28"/>
          <w:szCs w:val="28"/>
          <w:lang w:eastAsia="zh-CN"/>
        </w:rPr>
        <w:t>议案表决结果：同意票</w:t>
      </w:r>
      <w:r w:rsidR="00A659A1">
        <w:rPr>
          <w:rFonts w:ascii="仿宋" w:eastAsia="仿宋" w:hAnsi="仿宋" w:cs="仿宋" w:hint="eastAsia"/>
          <w:snapToGrid/>
          <w:kern w:val="2"/>
          <w:sz w:val="28"/>
          <w:szCs w:val="28"/>
          <w:lang w:eastAsia="zh-CN"/>
        </w:rPr>
        <w:t>7</w:t>
      </w:r>
      <w:r w:rsidRPr="007A7A98">
        <w:rPr>
          <w:rFonts w:ascii="仿宋" w:eastAsia="仿宋" w:hAnsi="仿宋" w:cs="仿宋" w:hint="eastAsia"/>
          <w:snapToGrid/>
          <w:kern w:val="2"/>
          <w:sz w:val="28"/>
          <w:szCs w:val="28"/>
          <w:lang w:eastAsia="zh-CN"/>
        </w:rPr>
        <w:t>票，反对票</w:t>
      </w:r>
      <w:r w:rsidRPr="007A7A98">
        <w:rPr>
          <w:rFonts w:ascii="仿宋" w:eastAsia="仿宋" w:hAnsi="仿宋" w:cs="仿宋"/>
          <w:snapToGrid/>
          <w:kern w:val="2"/>
          <w:sz w:val="28"/>
          <w:szCs w:val="28"/>
          <w:lang w:eastAsia="zh-CN"/>
        </w:rPr>
        <w:t>0</w:t>
      </w:r>
      <w:r w:rsidRPr="007A7A98">
        <w:rPr>
          <w:rFonts w:ascii="仿宋" w:eastAsia="仿宋" w:hAnsi="仿宋" w:cs="仿宋" w:hint="eastAsia"/>
          <w:snapToGrid/>
          <w:kern w:val="2"/>
          <w:sz w:val="28"/>
          <w:szCs w:val="28"/>
          <w:lang w:eastAsia="zh-CN"/>
        </w:rPr>
        <w:t>票，弃权票数</w:t>
      </w:r>
      <w:r w:rsidRPr="007A7A98">
        <w:rPr>
          <w:rFonts w:ascii="仿宋" w:eastAsia="仿宋" w:hAnsi="仿宋" w:cs="仿宋"/>
          <w:snapToGrid/>
          <w:kern w:val="2"/>
          <w:sz w:val="28"/>
          <w:szCs w:val="28"/>
          <w:lang w:eastAsia="zh-CN"/>
        </w:rPr>
        <w:t>0</w:t>
      </w:r>
      <w:r w:rsidRPr="007A7A98">
        <w:rPr>
          <w:rFonts w:ascii="仿宋" w:eastAsia="仿宋" w:hAnsi="仿宋" w:cs="仿宋" w:hint="eastAsia"/>
          <w:snapToGrid/>
          <w:kern w:val="2"/>
          <w:sz w:val="28"/>
          <w:szCs w:val="28"/>
          <w:lang w:eastAsia="zh-CN"/>
        </w:rPr>
        <w:t>票。</w:t>
      </w:r>
    </w:p>
    <w:p w14:paraId="4C53479A" w14:textId="47BB777B" w:rsidR="00FA5C83" w:rsidRPr="00795B01" w:rsidRDefault="00FA5C83" w:rsidP="004960AA">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95B01">
        <w:rPr>
          <w:rFonts w:ascii="仿宋" w:eastAsia="仿宋" w:hAnsi="仿宋" w:cs="仿宋" w:hint="eastAsia"/>
          <w:snapToGrid/>
          <w:kern w:val="2"/>
          <w:sz w:val="28"/>
          <w:szCs w:val="28"/>
          <w:lang w:eastAsia="zh-CN"/>
        </w:rPr>
        <w:t>回避表决情况：关联董事</w:t>
      </w:r>
      <w:r w:rsidR="00A659A1">
        <w:rPr>
          <w:rFonts w:ascii="仿宋" w:eastAsia="仿宋" w:hAnsi="仿宋" w:cs="仿宋" w:hint="eastAsia"/>
          <w:snapToGrid/>
          <w:kern w:val="2"/>
          <w:sz w:val="28"/>
          <w:szCs w:val="28"/>
          <w:lang w:eastAsia="zh-CN"/>
        </w:rPr>
        <w:t>郭树荣</w:t>
      </w:r>
      <w:r w:rsidRPr="00795B01">
        <w:rPr>
          <w:rFonts w:ascii="仿宋" w:eastAsia="仿宋" w:hAnsi="仿宋" w:cs="仿宋" w:hint="eastAsia"/>
          <w:snapToGrid/>
          <w:kern w:val="2"/>
          <w:sz w:val="28"/>
          <w:szCs w:val="28"/>
          <w:lang w:eastAsia="zh-CN"/>
        </w:rPr>
        <w:t>回避表决。</w:t>
      </w:r>
    </w:p>
    <w:p w14:paraId="31EEB9E9" w14:textId="77777777" w:rsidR="00FA5C83" w:rsidRDefault="00FA5C83"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95B01">
        <w:rPr>
          <w:rFonts w:ascii="仿宋" w:eastAsia="仿宋" w:hAnsi="仿宋" w:cs="仿宋" w:hint="eastAsia"/>
          <w:snapToGrid/>
          <w:kern w:val="2"/>
          <w:sz w:val="28"/>
          <w:szCs w:val="28"/>
          <w:lang w:eastAsia="zh-CN"/>
        </w:rPr>
        <w:t>该议案尚需提交股东会审议。</w:t>
      </w:r>
    </w:p>
    <w:p w14:paraId="7C4F1128" w14:textId="6DD7DC97" w:rsidR="004A15F1" w:rsidRDefault="004A15F1" w:rsidP="00B751AF">
      <w:pPr>
        <w:kinsoku/>
        <w:autoSpaceDE/>
        <w:autoSpaceDN/>
        <w:adjustRightInd/>
        <w:snapToGrid/>
        <w:spacing w:beforeLines="50" w:before="120" w:line="360" w:lineRule="auto"/>
        <w:ind w:firstLineChars="200" w:firstLine="562"/>
        <w:jc w:val="both"/>
        <w:textAlignment w:val="auto"/>
        <w:outlineLvl w:val="1"/>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t>（</w:t>
      </w:r>
      <w:r w:rsidR="00381250">
        <w:rPr>
          <w:rFonts w:ascii="仿宋" w:eastAsia="仿宋" w:hAnsi="仿宋" w:cs="仿宋" w:hint="eastAsia"/>
          <w:b/>
          <w:bCs/>
          <w:snapToGrid/>
          <w:kern w:val="2"/>
          <w:sz w:val="28"/>
          <w:szCs w:val="28"/>
          <w:lang w:eastAsia="zh-CN"/>
        </w:rPr>
        <w:t>六</w:t>
      </w:r>
      <w:r>
        <w:rPr>
          <w:rFonts w:ascii="仿宋" w:eastAsia="仿宋" w:hAnsi="仿宋" w:cs="仿宋" w:hint="eastAsia"/>
          <w:b/>
          <w:bCs/>
          <w:snapToGrid/>
          <w:kern w:val="2"/>
          <w:sz w:val="28"/>
          <w:szCs w:val="28"/>
          <w:lang w:eastAsia="zh-CN"/>
        </w:rPr>
        <w:t>）</w:t>
      </w:r>
      <w:r>
        <w:rPr>
          <w:rFonts w:ascii="仿宋" w:eastAsia="仿宋" w:hAnsi="仿宋" w:cs="仿宋"/>
          <w:b/>
          <w:bCs/>
          <w:snapToGrid/>
          <w:kern w:val="2"/>
          <w:sz w:val="28"/>
          <w:szCs w:val="28"/>
          <w:lang w:eastAsia="zh-CN"/>
        </w:rPr>
        <w:t>审议通过《</w:t>
      </w:r>
      <w:bookmarkStart w:id="30" w:name="OLE_LINK4"/>
      <w:bookmarkStart w:id="31" w:name="OLE_LINK5"/>
      <w:bookmarkStart w:id="32" w:name="OLE_LINK33"/>
      <w:r w:rsidR="00381250" w:rsidRPr="00B751AF">
        <w:rPr>
          <w:rFonts w:ascii="仿宋" w:eastAsia="仿宋" w:hAnsi="仿宋" w:cs="仿宋" w:hint="eastAsia"/>
          <w:b/>
          <w:bCs/>
          <w:snapToGrid/>
          <w:kern w:val="2"/>
          <w:sz w:val="28"/>
          <w:szCs w:val="28"/>
          <w:lang w:eastAsia="zh-CN"/>
        </w:rPr>
        <w:t>关于提请召开</w:t>
      </w:r>
      <w:r w:rsidR="00381250" w:rsidRPr="00B751AF">
        <w:rPr>
          <w:rFonts w:ascii="仿宋" w:eastAsia="仿宋" w:hAnsi="仿宋" w:cs="仿宋"/>
          <w:b/>
          <w:bCs/>
          <w:snapToGrid/>
          <w:kern w:val="2"/>
          <w:sz w:val="28"/>
          <w:szCs w:val="28"/>
          <w:lang w:eastAsia="zh-CN"/>
        </w:rPr>
        <w:t>2026年第</w:t>
      </w:r>
      <w:r w:rsidR="00381250" w:rsidRPr="00B751AF">
        <w:rPr>
          <w:rFonts w:ascii="仿宋" w:eastAsia="仿宋" w:hAnsi="仿宋" w:cs="仿宋" w:hint="eastAsia"/>
          <w:b/>
          <w:bCs/>
          <w:snapToGrid/>
          <w:kern w:val="2"/>
          <w:sz w:val="28"/>
          <w:szCs w:val="28"/>
          <w:lang w:eastAsia="zh-CN"/>
        </w:rPr>
        <w:t>四</w:t>
      </w:r>
      <w:r w:rsidR="00381250" w:rsidRPr="00B751AF">
        <w:rPr>
          <w:rFonts w:ascii="仿宋" w:eastAsia="仿宋" w:hAnsi="仿宋" w:cs="仿宋"/>
          <w:b/>
          <w:bCs/>
          <w:snapToGrid/>
          <w:kern w:val="2"/>
          <w:sz w:val="28"/>
          <w:szCs w:val="28"/>
          <w:lang w:eastAsia="zh-CN"/>
        </w:rPr>
        <w:t>次临时股东会</w:t>
      </w:r>
      <w:r w:rsidR="00381250" w:rsidRPr="00B751AF">
        <w:rPr>
          <w:rFonts w:ascii="仿宋" w:eastAsia="仿宋" w:hAnsi="仿宋" w:cs="仿宋" w:hint="eastAsia"/>
          <w:b/>
          <w:bCs/>
          <w:snapToGrid/>
          <w:kern w:val="2"/>
          <w:sz w:val="28"/>
          <w:szCs w:val="28"/>
          <w:lang w:eastAsia="zh-CN"/>
        </w:rPr>
        <w:t>的议案</w:t>
      </w:r>
      <w:bookmarkEnd w:id="30"/>
      <w:bookmarkEnd w:id="31"/>
      <w:bookmarkEnd w:id="32"/>
      <w:r>
        <w:rPr>
          <w:rFonts w:ascii="仿宋" w:eastAsia="仿宋" w:hAnsi="仿宋" w:cs="仿宋"/>
          <w:b/>
          <w:bCs/>
          <w:snapToGrid/>
          <w:kern w:val="2"/>
          <w:sz w:val="28"/>
          <w:szCs w:val="28"/>
          <w:lang w:eastAsia="zh-CN"/>
        </w:rPr>
        <w:t>》，具体情况如下：</w:t>
      </w:r>
    </w:p>
    <w:p w14:paraId="2D03DF80" w14:textId="44764075" w:rsidR="00331460" w:rsidRPr="00216752" w:rsidRDefault="007C06C3" w:rsidP="00B751AF">
      <w:pPr>
        <w:spacing w:line="360" w:lineRule="auto"/>
        <w:ind w:firstLineChars="200" w:firstLine="560"/>
        <w:jc w:val="both"/>
        <w:rPr>
          <w:rFonts w:ascii="仿宋" w:eastAsia="仿宋" w:hAnsi="仿宋" w:cs="仿宋"/>
          <w:snapToGrid/>
          <w:kern w:val="2"/>
          <w:sz w:val="28"/>
          <w:szCs w:val="28"/>
          <w:lang w:eastAsia="zh-CN"/>
        </w:rPr>
      </w:pPr>
      <w:r w:rsidRPr="007C06C3">
        <w:rPr>
          <w:rFonts w:ascii="仿宋" w:eastAsia="仿宋" w:hAnsi="仿宋" w:cs="仿宋" w:hint="eastAsia"/>
          <w:snapToGrid/>
          <w:kern w:val="2"/>
          <w:sz w:val="28"/>
          <w:szCs w:val="28"/>
          <w:lang w:eastAsia="zh-CN"/>
        </w:rPr>
        <w:t>根据有关法律、</w:t>
      </w:r>
      <w:r w:rsidR="000B4497">
        <w:rPr>
          <w:rFonts w:ascii="仿宋" w:eastAsia="仿宋" w:hAnsi="仿宋" w:cs="仿宋" w:hint="eastAsia"/>
          <w:snapToGrid/>
          <w:kern w:val="2"/>
          <w:sz w:val="28"/>
          <w:szCs w:val="28"/>
          <w:lang w:eastAsia="zh-CN"/>
        </w:rPr>
        <w:t>行政</w:t>
      </w:r>
      <w:r w:rsidRPr="007C06C3">
        <w:rPr>
          <w:rFonts w:ascii="仿宋" w:eastAsia="仿宋" w:hAnsi="仿宋" w:cs="仿宋" w:hint="eastAsia"/>
          <w:snapToGrid/>
          <w:kern w:val="2"/>
          <w:sz w:val="28"/>
          <w:szCs w:val="28"/>
          <w:lang w:eastAsia="zh-CN"/>
        </w:rPr>
        <w:t>法规及《公司章程》的有关规定，本次董事会的议案需提交股东会审议和表决</w:t>
      </w:r>
      <w:r w:rsidR="0017411A">
        <w:rPr>
          <w:rFonts w:ascii="仿宋" w:eastAsia="仿宋" w:hAnsi="仿宋" w:cs="仿宋" w:hint="eastAsia"/>
          <w:snapToGrid/>
          <w:kern w:val="2"/>
          <w:sz w:val="28"/>
          <w:szCs w:val="28"/>
          <w:lang w:eastAsia="zh-CN"/>
        </w:rPr>
        <w:t>，</w:t>
      </w:r>
      <w:r w:rsidRPr="007C06C3">
        <w:rPr>
          <w:rFonts w:ascii="仿宋" w:eastAsia="仿宋" w:hAnsi="仿宋" w:cs="仿宋" w:hint="eastAsia"/>
          <w:snapToGrid/>
          <w:kern w:val="2"/>
          <w:sz w:val="28"/>
          <w:szCs w:val="28"/>
          <w:lang w:eastAsia="zh-CN"/>
        </w:rPr>
        <w:t>现提议召开公司</w:t>
      </w:r>
      <w:r w:rsidRPr="007C06C3">
        <w:rPr>
          <w:rFonts w:ascii="仿宋" w:eastAsia="仿宋" w:hAnsi="仿宋" w:cs="仿宋"/>
          <w:snapToGrid/>
          <w:kern w:val="2"/>
          <w:sz w:val="28"/>
          <w:szCs w:val="28"/>
          <w:lang w:eastAsia="zh-CN"/>
        </w:rPr>
        <w:t>2026</w:t>
      </w:r>
      <w:r w:rsidRPr="007C06C3">
        <w:rPr>
          <w:rFonts w:ascii="仿宋" w:eastAsia="仿宋" w:hAnsi="仿宋" w:cs="仿宋" w:hint="eastAsia"/>
          <w:snapToGrid/>
          <w:kern w:val="2"/>
          <w:sz w:val="28"/>
          <w:szCs w:val="28"/>
          <w:lang w:eastAsia="zh-CN"/>
        </w:rPr>
        <w:t>年第四次临时股东会</w:t>
      </w:r>
      <w:r w:rsidR="00E839D1">
        <w:rPr>
          <w:rFonts w:ascii="仿宋" w:eastAsia="仿宋" w:hAnsi="仿宋" w:cs="仿宋" w:hint="eastAsia"/>
          <w:snapToGrid/>
          <w:kern w:val="2"/>
          <w:sz w:val="28"/>
          <w:szCs w:val="28"/>
          <w:lang w:eastAsia="zh-CN"/>
        </w:rPr>
        <w:t>,</w:t>
      </w:r>
      <w:r w:rsidR="00331460">
        <w:rPr>
          <w:rFonts w:ascii="仿宋" w:eastAsia="仿宋" w:hAnsi="仿宋" w:hint="eastAsia"/>
          <w:sz w:val="28"/>
          <w:lang w:eastAsia="zh-CN"/>
        </w:rPr>
        <w:t>具体内容详见公司同日披露于巨潮资讯网（www.cninfo.com.cn）等法定信息披露媒体的《</w:t>
      </w:r>
      <w:r w:rsidR="00331460" w:rsidRPr="00183BC3">
        <w:rPr>
          <w:rFonts w:ascii="仿宋" w:eastAsia="仿宋" w:hAnsi="仿宋" w:hint="eastAsia"/>
          <w:sz w:val="28"/>
          <w:lang w:eastAsia="zh-CN"/>
        </w:rPr>
        <w:t>广东天亿马信息产业股份有限公司</w:t>
      </w:r>
      <w:r w:rsidR="002C3727">
        <w:rPr>
          <w:rFonts w:ascii="仿宋" w:eastAsia="仿宋" w:hAnsi="仿宋" w:hint="eastAsia"/>
          <w:sz w:val="28"/>
          <w:lang w:eastAsia="zh-CN"/>
        </w:rPr>
        <w:t>关于召开2</w:t>
      </w:r>
      <w:r w:rsidR="002C3727">
        <w:rPr>
          <w:rFonts w:ascii="仿宋" w:eastAsia="仿宋" w:hAnsi="仿宋"/>
          <w:sz w:val="28"/>
          <w:lang w:eastAsia="zh-CN"/>
        </w:rPr>
        <w:t>026</w:t>
      </w:r>
      <w:r w:rsidR="002C3727">
        <w:rPr>
          <w:rFonts w:ascii="仿宋" w:eastAsia="仿宋" w:hAnsi="仿宋" w:hint="eastAsia"/>
          <w:sz w:val="28"/>
          <w:lang w:eastAsia="zh-CN"/>
        </w:rPr>
        <w:t>年第四次临时股东会的通知</w:t>
      </w:r>
      <w:r w:rsidR="00331460">
        <w:rPr>
          <w:rFonts w:ascii="仿宋" w:eastAsia="仿宋" w:hAnsi="仿宋" w:cs="仿宋" w:hint="eastAsia"/>
          <w:snapToGrid/>
          <w:kern w:val="2"/>
          <w:sz w:val="28"/>
          <w:szCs w:val="28"/>
          <w:lang w:eastAsia="zh-CN"/>
        </w:rPr>
        <w:t>》</w:t>
      </w:r>
      <w:r w:rsidR="00AE2FFE">
        <w:rPr>
          <w:rFonts w:ascii="仿宋" w:eastAsia="仿宋" w:hAnsi="仿宋" w:cs="仿宋" w:hint="eastAsia"/>
          <w:snapToGrid/>
          <w:kern w:val="2"/>
          <w:sz w:val="28"/>
          <w:szCs w:val="28"/>
          <w:lang w:eastAsia="zh-CN"/>
        </w:rPr>
        <w:t>（</w:t>
      </w:r>
      <w:r w:rsidR="00DB3F92">
        <w:rPr>
          <w:rFonts w:ascii="仿宋" w:eastAsia="仿宋" w:hAnsi="仿宋" w:cs="仿宋" w:hint="eastAsia"/>
          <w:snapToGrid/>
          <w:kern w:val="2"/>
          <w:sz w:val="28"/>
          <w:szCs w:val="28"/>
          <w:lang w:eastAsia="zh-CN"/>
        </w:rPr>
        <w:t>公告编号：</w:t>
      </w:r>
      <w:r w:rsidR="00AE2FFE">
        <w:rPr>
          <w:rFonts w:ascii="仿宋" w:eastAsia="仿宋" w:hAnsi="仿宋" w:cs="仿宋" w:hint="eastAsia"/>
          <w:snapToGrid/>
          <w:kern w:val="2"/>
          <w:sz w:val="28"/>
          <w:szCs w:val="28"/>
          <w:lang w:eastAsia="zh-CN"/>
        </w:rPr>
        <w:t>2</w:t>
      </w:r>
      <w:r w:rsidR="00AE2FFE">
        <w:rPr>
          <w:rFonts w:ascii="仿宋" w:eastAsia="仿宋" w:hAnsi="仿宋" w:cs="仿宋"/>
          <w:snapToGrid/>
          <w:kern w:val="2"/>
          <w:sz w:val="28"/>
          <w:szCs w:val="28"/>
          <w:lang w:eastAsia="zh-CN"/>
        </w:rPr>
        <w:t>026-053</w:t>
      </w:r>
      <w:r w:rsidR="00AE2FFE">
        <w:rPr>
          <w:rFonts w:ascii="仿宋" w:eastAsia="仿宋" w:hAnsi="仿宋" w:cs="仿宋" w:hint="eastAsia"/>
          <w:snapToGrid/>
          <w:kern w:val="2"/>
          <w:sz w:val="28"/>
          <w:szCs w:val="28"/>
          <w:lang w:eastAsia="zh-CN"/>
        </w:rPr>
        <w:t>）</w:t>
      </w:r>
      <w:r w:rsidR="00331460">
        <w:rPr>
          <w:rFonts w:ascii="仿宋" w:eastAsia="仿宋" w:hAnsi="仿宋" w:hint="eastAsia"/>
          <w:sz w:val="28"/>
          <w:lang w:eastAsia="zh-CN"/>
        </w:rPr>
        <w:t>。</w:t>
      </w:r>
    </w:p>
    <w:p w14:paraId="7C164FD0" w14:textId="77777777" w:rsidR="007C06C3" w:rsidRPr="007C06C3" w:rsidRDefault="007C06C3"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C06C3">
        <w:rPr>
          <w:rFonts w:ascii="仿宋" w:eastAsia="仿宋" w:hAnsi="仿宋" w:cs="仿宋" w:hint="eastAsia"/>
          <w:snapToGrid/>
          <w:kern w:val="2"/>
          <w:sz w:val="28"/>
          <w:szCs w:val="28"/>
          <w:lang w:eastAsia="zh-CN"/>
        </w:rPr>
        <w:t>议案表决结果：同意票</w:t>
      </w:r>
      <w:r w:rsidRPr="007C06C3">
        <w:rPr>
          <w:rFonts w:ascii="仿宋" w:eastAsia="仿宋" w:hAnsi="仿宋" w:cs="仿宋"/>
          <w:snapToGrid/>
          <w:kern w:val="2"/>
          <w:sz w:val="28"/>
          <w:szCs w:val="28"/>
          <w:lang w:eastAsia="zh-CN"/>
        </w:rPr>
        <w:t>8</w:t>
      </w:r>
      <w:r w:rsidRPr="007C06C3">
        <w:rPr>
          <w:rFonts w:ascii="仿宋" w:eastAsia="仿宋" w:hAnsi="仿宋" w:cs="仿宋" w:hint="eastAsia"/>
          <w:snapToGrid/>
          <w:kern w:val="2"/>
          <w:sz w:val="28"/>
          <w:szCs w:val="28"/>
          <w:lang w:eastAsia="zh-CN"/>
        </w:rPr>
        <w:t>票，反对票</w:t>
      </w:r>
      <w:r w:rsidRPr="007C06C3">
        <w:rPr>
          <w:rFonts w:ascii="仿宋" w:eastAsia="仿宋" w:hAnsi="仿宋" w:cs="仿宋"/>
          <w:snapToGrid/>
          <w:kern w:val="2"/>
          <w:sz w:val="28"/>
          <w:szCs w:val="28"/>
          <w:lang w:eastAsia="zh-CN"/>
        </w:rPr>
        <w:t>0</w:t>
      </w:r>
      <w:r w:rsidRPr="007C06C3">
        <w:rPr>
          <w:rFonts w:ascii="仿宋" w:eastAsia="仿宋" w:hAnsi="仿宋" w:cs="仿宋" w:hint="eastAsia"/>
          <w:snapToGrid/>
          <w:kern w:val="2"/>
          <w:sz w:val="28"/>
          <w:szCs w:val="28"/>
          <w:lang w:eastAsia="zh-CN"/>
        </w:rPr>
        <w:t>票，弃权票数</w:t>
      </w:r>
      <w:r w:rsidRPr="007C06C3">
        <w:rPr>
          <w:rFonts w:ascii="仿宋" w:eastAsia="仿宋" w:hAnsi="仿宋" w:cs="仿宋"/>
          <w:snapToGrid/>
          <w:kern w:val="2"/>
          <w:sz w:val="28"/>
          <w:szCs w:val="28"/>
          <w:lang w:eastAsia="zh-CN"/>
        </w:rPr>
        <w:t>0</w:t>
      </w:r>
      <w:r w:rsidRPr="007C06C3">
        <w:rPr>
          <w:rFonts w:ascii="仿宋" w:eastAsia="仿宋" w:hAnsi="仿宋" w:cs="仿宋" w:hint="eastAsia"/>
          <w:snapToGrid/>
          <w:kern w:val="2"/>
          <w:sz w:val="28"/>
          <w:szCs w:val="28"/>
          <w:lang w:eastAsia="zh-CN"/>
        </w:rPr>
        <w:t>票。</w:t>
      </w:r>
    </w:p>
    <w:p w14:paraId="4962C821" w14:textId="7F00D0D3" w:rsidR="00795B01" w:rsidRPr="003F1CB5" w:rsidRDefault="007C06C3" w:rsidP="00B751AF">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sidRPr="007C06C3">
        <w:rPr>
          <w:rFonts w:ascii="仿宋" w:eastAsia="仿宋" w:hAnsi="仿宋" w:cs="仿宋" w:hint="eastAsia"/>
          <w:snapToGrid/>
          <w:kern w:val="2"/>
          <w:sz w:val="28"/>
          <w:szCs w:val="28"/>
          <w:lang w:eastAsia="zh-CN"/>
        </w:rPr>
        <w:t>回避表决情况：本议案不涉及回避表决。</w:t>
      </w:r>
    </w:p>
    <w:p w14:paraId="06C06DEB" w14:textId="77777777" w:rsidR="00006E6D" w:rsidRDefault="00B631F3">
      <w:pPr>
        <w:widowControl w:val="0"/>
        <w:tabs>
          <w:tab w:val="left" w:pos="365"/>
        </w:tabs>
        <w:kinsoku/>
        <w:autoSpaceDE/>
        <w:autoSpaceDN/>
        <w:adjustRightInd/>
        <w:snapToGrid/>
        <w:spacing w:line="360" w:lineRule="auto"/>
        <w:ind w:firstLineChars="200" w:firstLine="562"/>
        <w:jc w:val="both"/>
        <w:textAlignment w:val="auto"/>
        <w:outlineLvl w:val="0"/>
        <w:rPr>
          <w:rFonts w:ascii="仿宋" w:eastAsia="仿宋" w:hAnsi="仿宋" w:cs="仿宋"/>
          <w:b/>
          <w:bCs/>
          <w:snapToGrid/>
          <w:kern w:val="2"/>
          <w:sz w:val="28"/>
          <w:szCs w:val="28"/>
          <w:lang w:eastAsia="zh-CN"/>
        </w:rPr>
      </w:pPr>
      <w:r>
        <w:rPr>
          <w:rFonts w:ascii="仿宋" w:eastAsia="仿宋" w:hAnsi="仿宋" w:cs="仿宋" w:hint="eastAsia"/>
          <w:b/>
          <w:bCs/>
          <w:snapToGrid/>
          <w:kern w:val="2"/>
          <w:sz w:val="28"/>
          <w:szCs w:val="28"/>
          <w:lang w:eastAsia="zh-CN"/>
        </w:rPr>
        <w:t>三、备查文件</w:t>
      </w:r>
    </w:p>
    <w:p w14:paraId="4BCBF60F" w14:textId="63F052EF" w:rsidR="00006E6D" w:rsidRDefault="00B631F3">
      <w:pPr>
        <w:widowControl w:val="0"/>
        <w:kinsoku/>
        <w:autoSpaceDE/>
        <w:autoSpaceDN/>
        <w:adjustRightInd/>
        <w:snapToGrid/>
        <w:spacing w:line="360" w:lineRule="auto"/>
        <w:ind w:firstLineChars="200" w:firstLine="560"/>
        <w:jc w:val="both"/>
        <w:textAlignment w:val="auto"/>
        <w:outlineLvl w:val="1"/>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t>（一）《广东天亿马信息产业股份有限公司</w:t>
      </w:r>
      <w:r>
        <w:rPr>
          <w:rFonts w:ascii="仿宋" w:eastAsia="仿宋" w:hAnsi="仿宋" w:cs="仿宋"/>
          <w:snapToGrid/>
          <w:kern w:val="2"/>
          <w:sz w:val="28"/>
          <w:szCs w:val="28"/>
          <w:lang w:eastAsia="zh-CN"/>
        </w:rPr>
        <w:t>第</w:t>
      </w:r>
      <w:r>
        <w:rPr>
          <w:rFonts w:ascii="仿宋" w:eastAsia="仿宋" w:hAnsi="仿宋" w:cs="仿宋" w:hint="eastAsia"/>
          <w:snapToGrid/>
          <w:kern w:val="2"/>
          <w:sz w:val="28"/>
          <w:szCs w:val="28"/>
          <w:lang w:eastAsia="zh-CN"/>
        </w:rPr>
        <w:t>四</w:t>
      </w:r>
      <w:r>
        <w:rPr>
          <w:rFonts w:ascii="仿宋" w:eastAsia="仿宋" w:hAnsi="仿宋" w:cs="仿宋"/>
          <w:snapToGrid/>
          <w:kern w:val="2"/>
          <w:sz w:val="28"/>
          <w:szCs w:val="28"/>
          <w:lang w:eastAsia="zh-CN"/>
        </w:rPr>
        <w:t>届董事会</w:t>
      </w:r>
      <w:r w:rsidR="00217BEC">
        <w:rPr>
          <w:rFonts w:ascii="仿宋" w:eastAsia="仿宋" w:hAnsi="仿宋" w:cs="仿宋"/>
          <w:snapToGrid/>
          <w:kern w:val="2"/>
          <w:sz w:val="28"/>
          <w:szCs w:val="28"/>
          <w:lang w:eastAsia="zh-CN"/>
        </w:rPr>
        <w:t>第十</w:t>
      </w:r>
      <w:r w:rsidR="00D87247">
        <w:rPr>
          <w:rFonts w:ascii="仿宋" w:eastAsia="仿宋" w:hAnsi="仿宋" w:cs="仿宋" w:hint="eastAsia"/>
          <w:snapToGrid/>
          <w:kern w:val="2"/>
          <w:sz w:val="28"/>
          <w:szCs w:val="28"/>
          <w:lang w:eastAsia="zh-CN"/>
        </w:rPr>
        <w:t>一</w:t>
      </w:r>
      <w:r w:rsidR="00217BEC">
        <w:rPr>
          <w:rFonts w:ascii="仿宋" w:eastAsia="仿宋" w:hAnsi="仿宋" w:cs="仿宋"/>
          <w:snapToGrid/>
          <w:kern w:val="2"/>
          <w:sz w:val="28"/>
          <w:szCs w:val="28"/>
          <w:lang w:eastAsia="zh-CN"/>
        </w:rPr>
        <w:t>次</w:t>
      </w:r>
      <w:r>
        <w:rPr>
          <w:rFonts w:ascii="仿宋" w:eastAsia="仿宋" w:hAnsi="仿宋" w:cs="仿宋"/>
          <w:snapToGrid/>
          <w:kern w:val="2"/>
          <w:sz w:val="28"/>
          <w:szCs w:val="28"/>
          <w:lang w:eastAsia="zh-CN"/>
        </w:rPr>
        <w:t>会议决议</w:t>
      </w:r>
      <w:r>
        <w:rPr>
          <w:rFonts w:ascii="仿宋" w:eastAsia="仿宋" w:hAnsi="仿宋" w:cs="仿宋" w:hint="eastAsia"/>
          <w:snapToGrid/>
          <w:kern w:val="2"/>
          <w:sz w:val="28"/>
          <w:szCs w:val="28"/>
          <w:lang w:eastAsia="zh-CN"/>
        </w:rPr>
        <w:t>》；</w:t>
      </w:r>
    </w:p>
    <w:p w14:paraId="5696B6B2" w14:textId="6C7CE51A" w:rsidR="00006E6D" w:rsidRDefault="00B631F3">
      <w:pPr>
        <w:widowControl w:val="0"/>
        <w:kinsoku/>
        <w:autoSpaceDE/>
        <w:autoSpaceDN/>
        <w:adjustRightInd/>
        <w:snapToGrid/>
        <w:spacing w:line="360" w:lineRule="auto"/>
        <w:ind w:firstLineChars="200" w:firstLine="560"/>
        <w:jc w:val="both"/>
        <w:textAlignment w:val="auto"/>
        <w:outlineLvl w:val="1"/>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t>（二）《广东天亿马信息产业股份有限公司</w:t>
      </w:r>
      <w:r>
        <w:rPr>
          <w:rFonts w:ascii="仿宋" w:eastAsia="仿宋" w:hAnsi="仿宋" w:cs="仿宋"/>
          <w:snapToGrid/>
          <w:kern w:val="2"/>
          <w:sz w:val="28"/>
          <w:szCs w:val="28"/>
          <w:lang w:eastAsia="zh-CN"/>
        </w:rPr>
        <w:t>第</w:t>
      </w:r>
      <w:r>
        <w:rPr>
          <w:rFonts w:ascii="仿宋" w:eastAsia="仿宋" w:hAnsi="仿宋" w:cs="仿宋" w:hint="eastAsia"/>
          <w:snapToGrid/>
          <w:kern w:val="2"/>
          <w:sz w:val="28"/>
          <w:szCs w:val="28"/>
          <w:lang w:eastAsia="zh-CN"/>
        </w:rPr>
        <w:t>四</w:t>
      </w:r>
      <w:r>
        <w:rPr>
          <w:rFonts w:ascii="仿宋" w:eastAsia="仿宋" w:hAnsi="仿宋" w:cs="仿宋"/>
          <w:snapToGrid/>
          <w:kern w:val="2"/>
          <w:sz w:val="28"/>
          <w:szCs w:val="28"/>
          <w:lang w:eastAsia="zh-CN"/>
        </w:rPr>
        <w:t>届董事会</w:t>
      </w:r>
      <w:r w:rsidR="00D87247">
        <w:rPr>
          <w:rFonts w:ascii="仿宋" w:eastAsia="仿宋" w:hAnsi="仿宋" w:cs="仿宋" w:hint="eastAsia"/>
          <w:snapToGrid/>
          <w:kern w:val="2"/>
          <w:sz w:val="28"/>
          <w:szCs w:val="28"/>
          <w:lang w:eastAsia="zh-CN"/>
        </w:rPr>
        <w:t>审计委员会第十</w:t>
      </w:r>
      <w:r w:rsidR="0073721C">
        <w:rPr>
          <w:rFonts w:ascii="仿宋" w:eastAsia="仿宋" w:hAnsi="仿宋" w:cs="仿宋" w:hint="eastAsia"/>
          <w:snapToGrid/>
          <w:kern w:val="2"/>
          <w:sz w:val="28"/>
          <w:szCs w:val="28"/>
          <w:lang w:eastAsia="zh-CN"/>
        </w:rPr>
        <w:t>次</w:t>
      </w:r>
      <w:r>
        <w:rPr>
          <w:rFonts w:ascii="仿宋" w:eastAsia="仿宋" w:hAnsi="仿宋" w:cs="仿宋"/>
          <w:snapToGrid/>
          <w:kern w:val="2"/>
          <w:sz w:val="28"/>
          <w:szCs w:val="28"/>
          <w:lang w:eastAsia="zh-CN"/>
        </w:rPr>
        <w:t>会议决议</w:t>
      </w:r>
      <w:r w:rsidR="0073721C">
        <w:rPr>
          <w:rFonts w:ascii="仿宋" w:eastAsia="仿宋" w:hAnsi="仿宋" w:cs="仿宋" w:hint="eastAsia"/>
          <w:snapToGrid/>
          <w:kern w:val="2"/>
          <w:sz w:val="28"/>
          <w:szCs w:val="28"/>
          <w:lang w:eastAsia="zh-CN"/>
        </w:rPr>
        <w:t>》</w:t>
      </w:r>
      <w:r w:rsidR="00271144">
        <w:rPr>
          <w:rFonts w:ascii="仿宋" w:eastAsia="仿宋" w:hAnsi="仿宋" w:cs="仿宋" w:hint="eastAsia"/>
          <w:snapToGrid/>
          <w:kern w:val="2"/>
          <w:sz w:val="28"/>
          <w:szCs w:val="28"/>
          <w:lang w:eastAsia="zh-CN"/>
        </w:rPr>
        <w:t>；</w:t>
      </w:r>
    </w:p>
    <w:p w14:paraId="0A33EBB0" w14:textId="15D28D80" w:rsidR="00271144" w:rsidRDefault="00271144">
      <w:pPr>
        <w:widowControl w:val="0"/>
        <w:kinsoku/>
        <w:autoSpaceDE/>
        <w:autoSpaceDN/>
        <w:adjustRightInd/>
        <w:snapToGrid/>
        <w:spacing w:line="360" w:lineRule="auto"/>
        <w:ind w:firstLineChars="200" w:firstLine="560"/>
        <w:jc w:val="both"/>
        <w:textAlignment w:val="auto"/>
        <w:outlineLvl w:val="1"/>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t>（三）《广东天亿马信息产业股份有限公司</w:t>
      </w:r>
      <w:r>
        <w:rPr>
          <w:rFonts w:ascii="仿宋" w:eastAsia="仿宋" w:hAnsi="仿宋" w:cs="仿宋"/>
          <w:snapToGrid/>
          <w:kern w:val="2"/>
          <w:sz w:val="28"/>
          <w:szCs w:val="28"/>
          <w:lang w:eastAsia="zh-CN"/>
        </w:rPr>
        <w:t>第</w:t>
      </w:r>
      <w:r>
        <w:rPr>
          <w:rFonts w:ascii="仿宋" w:eastAsia="仿宋" w:hAnsi="仿宋" w:cs="仿宋" w:hint="eastAsia"/>
          <w:snapToGrid/>
          <w:kern w:val="2"/>
          <w:sz w:val="28"/>
          <w:szCs w:val="28"/>
          <w:lang w:eastAsia="zh-CN"/>
        </w:rPr>
        <w:t>四</w:t>
      </w:r>
      <w:r>
        <w:rPr>
          <w:rFonts w:ascii="仿宋" w:eastAsia="仿宋" w:hAnsi="仿宋" w:cs="仿宋"/>
          <w:snapToGrid/>
          <w:kern w:val="2"/>
          <w:sz w:val="28"/>
          <w:szCs w:val="28"/>
          <w:lang w:eastAsia="zh-CN"/>
        </w:rPr>
        <w:t>届董事会</w:t>
      </w:r>
      <w:r>
        <w:rPr>
          <w:rFonts w:ascii="仿宋" w:eastAsia="仿宋" w:hAnsi="仿宋" w:cs="仿宋" w:hint="eastAsia"/>
          <w:snapToGrid/>
          <w:kern w:val="2"/>
          <w:sz w:val="28"/>
          <w:szCs w:val="28"/>
          <w:lang w:eastAsia="zh-CN"/>
        </w:rPr>
        <w:t>薪酬与考核委员会第三次</w:t>
      </w:r>
      <w:r>
        <w:rPr>
          <w:rFonts w:ascii="仿宋" w:eastAsia="仿宋" w:hAnsi="仿宋" w:cs="仿宋"/>
          <w:snapToGrid/>
          <w:kern w:val="2"/>
          <w:sz w:val="28"/>
          <w:szCs w:val="28"/>
          <w:lang w:eastAsia="zh-CN"/>
        </w:rPr>
        <w:t>会议决议</w:t>
      </w:r>
      <w:r>
        <w:rPr>
          <w:rFonts w:ascii="仿宋" w:eastAsia="仿宋" w:hAnsi="仿宋" w:cs="仿宋" w:hint="eastAsia"/>
          <w:snapToGrid/>
          <w:kern w:val="2"/>
          <w:sz w:val="28"/>
          <w:szCs w:val="28"/>
          <w:lang w:eastAsia="zh-CN"/>
        </w:rPr>
        <w:t>》</w:t>
      </w:r>
      <w:r w:rsidR="00613040">
        <w:rPr>
          <w:rFonts w:ascii="仿宋" w:eastAsia="仿宋" w:hAnsi="仿宋" w:cs="仿宋" w:hint="eastAsia"/>
          <w:snapToGrid/>
          <w:kern w:val="2"/>
          <w:sz w:val="28"/>
          <w:szCs w:val="28"/>
          <w:lang w:eastAsia="zh-CN"/>
        </w:rPr>
        <w:t>。</w:t>
      </w:r>
    </w:p>
    <w:p w14:paraId="09C9CE1F" w14:textId="77777777" w:rsidR="00006E6D" w:rsidRDefault="00B631F3">
      <w:pPr>
        <w:widowControl w:val="0"/>
        <w:kinsoku/>
        <w:autoSpaceDE/>
        <w:autoSpaceDN/>
        <w:adjustRightInd/>
        <w:snapToGrid/>
        <w:spacing w:line="360" w:lineRule="auto"/>
        <w:ind w:firstLineChars="200" w:firstLine="560"/>
        <w:jc w:val="both"/>
        <w:textAlignment w:val="auto"/>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lastRenderedPageBreak/>
        <w:t>特此公告。</w:t>
      </w:r>
    </w:p>
    <w:p w14:paraId="0F70E098" w14:textId="77777777" w:rsidR="00006E6D" w:rsidRDefault="00B631F3">
      <w:pPr>
        <w:widowControl w:val="0"/>
        <w:kinsoku/>
        <w:autoSpaceDE/>
        <w:autoSpaceDN/>
        <w:adjustRightInd/>
        <w:snapToGrid/>
        <w:spacing w:line="360" w:lineRule="auto"/>
        <w:ind w:firstLineChars="200" w:firstLine="560"/>
        <w:jc w:val="right"/>
        <w:textAlignment w:val="auto"/>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t>广东天亿马信息产业股份有限公司</w:t>
      </w:r>
    </w:p>
    <w:p w14:paraId="11F2304C" w14:textId="77777777" w:rsidR="00006E6D" w:rsidRDefault="00B631F3">
      <w:pPr>
        <w:widowControl w:val="0"/>
        <w:kinsoku/>
        <w:autoSpaceDE/>
        <w:autoSpaceDN/>
        <w:adjustRightInd/>
        <w:snapToGrid/>
        <w:spacing w:line="360" w:lineRule="auto"/>
        <w:ind w:firstLineChars="200" w:firstLine="560"/>
        <w:jc w:val="right"/>
        <w:textAlignment w:val="auto"/>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t>董事会</w:t>
      </w:r>
    </w:p>
    <w:p w14:paraId="0D4143D8" w14:textId="60BE8675" w:rsidR="00006E6D" w:rsidRDefault="00B631F3">
      <w:pPr>
        <w:widowControl w:val="0"/>
        <w:kinsoku/>
        <w:wordWrap w:val="0"/>
        <w:autoSpaceDE/>
        <w:autoSpaceDN/>
        <w:adjustRightInd/>
        <w:snapToGrid/>
        <w:spacing w:line="360" w:lineRule="auto"/>
        <w:ind w:firstLineChars="200" w:firstLine="560"/>
        <w:jc w:val="right"/>
        <w:textAlignment w:val="auto"/>
        <w:rPr>
          <w:rFonts w:ascii="仿宋" w:eastAsia="仿宋" w:hAnsi="仿宋" w:cs="仿宋"/>
          <w:snapToGrid/>
          <w:kern w:val="2"/>
          <w:sz w:val="28"/>
          <w:szCs w:val="28"/>
          <w:lang w:eastAsia="zh-CN"/>
        </w:rPr>
      </w:pPr>
      <w:r>
        <w:rPr>
          <w:rFonts w:ascii="仿宋" w:eastAsia="仿宋" w:hAnsi="仿宋" w:cs="仿宋" w:hint="eastAsia"/>
          <w:snapToGrid/>
          <w:kern w:val="2"/>
          <w:sz w:val="28"/>
          <w:szCs w:val="28"/>
          <w:lang w:eastAsia="zh-CN"/>
        </w:rPr>
        <w:t>2026年</w:t>
      </w:r>
      <w:r w:rsidR="00CC2CC4">
        <w:rPr>
          <w:rFonts w:ascii="仿宋" w:eastAsia="仿宋" w:hAnsi="仿宋" w:cs="仿宋"/>
          <w:snapToGrid/>
          <w:kern w:val="2"/>
          <w:sz w:val="28"/>
          <w:szCs w:val="28"/>
          <w:lang w:eastAsia="zh-CN"/>
        </w:rPr>
        <w:t>8</w:t>
      </w:r>
      <w:r w:rsidR="00F96BDD">
        <w:rPr>
          <w:rFonts w:ascii="仿宋" w:eastAsia="仿宋" w:hAnsi="仿宋" w:cs="仿宋" w:hint="eastAsia"/>
          <w:snapToGrid/>
          <w:kern w:val="2"/>
          <w:sz w:val="28"/>
          <w:szCs w:val="28"/>
          <w:lang w:eastAsia="zh-CN"/>
        </w:rPr>
        <w:t>月</w:t>
      </w:r>
      <w:r w:rsidR="00402027">
        <w:rPr>
          <w:rFonts w:ascii="仿宋" w:eastAsia="仿宋" w:hAnsi="仿宋" w:cs="仿宋"/>
          <w:snapToGrid/>
          <w:kern w:val="2"/>
          <w:sz w:val="28"/>
          <w:szCs w:val="28"/>
          <w:lang w:eastAsia="zh-CN"/>
        </w:rPr>
        <w:t>29</w:t>
      </w:r>
      <w:r>
        <w:rPr>
          <w:rFonts w:ascii="仿宋" w:eastAsia="仿宋" w:hAnsi="仿宋" w:cs="仿宋" w:hint="eastAsia"/>
          <w:snapToGrid/>
          <w:kern w:val="2"/>
          <w:sz w:val="28"/>
          <w:szCs w:val="28"/>
          <w:lang w:eastAsia="zh-CN"/>
        </w:rPr>
        <w:t>日</w:t>
      </w:r>
    </w:p>
    <w:sectPr w:rsidR="00006E6D">
      <w:footerReference w:type="default" r:id="rId7"/>
      <w:pgSz w:w="11907" w:h="16839"/>
      <w:pgMar w:top="1431" w:right="1730" w:bottom="1202" w:left="1785" w:header="0" w:footer="9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08BDB" w14:textId="77777777" w:rsidR="004805AD" w:rsidRDefault="004805AD">
      <w:r>
        <w:separator/>
      </w:r>
    </w:p>
  </w:endnote>
  <w:endnote w:type="continuationSeparator" w:id="0">
    <w:p w14:paraId="52701F67" w14:textId="77777777" w:rsidR="004805AD" w:rsidRDefault="00480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ingFang SC">
    <w:altName w:val="宋体"/>
    <w:charset w:val="86"/>
    <w:family w:val="auto"/>
    <w:pitch w:val="default"/>
    <w:sig w:usb0="00000000" w:usb1="00000000" w:usb2="00000017" w:usb3="00000000" w:csb0="00040001" w:csb1="00000000"/>
  </w:font>
  <w:font w:name="Calibri">
    <w:panose1 w:val="020F0502020204030204"/>
    <w:charset w:val="00"/>
    <w:family w:val="swiss"/>
    <w:pitch w:val="variable"/>
    <w:sig w:usb0="E1002AFF" w:usb1="4000ACFF"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p w14:paraId="2BF7B204" w14:textId="37663DF7" w:rsidR="00006E6D" w:rsidRDefault="00B631F3">
        <w:pPr>
          <w:pStyle w:val="a8"/>
          <w:jc w:val="center"/>
        </w:pPr>
        <w:r>
          <w:fldChar w:fldCharType="begin"/>
        </w:r>
        <w:r>
          <w:instrText>PAGE   \* MERGEFORMAT</w:instrText>
        </w:r>
        <w:r>
          <w:fldChar w:fldCharType="separate"/>
        </w:r>
        <w:r w:rsidR="00A9167A" w:rsidRPr="00A9167A">
          <w:rPr>
            <w:noProof/>
            <w:lang w:val="zh-CN" w:eastAsia="zh-CN"/>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0BC21" w14:textId="77777777" w:rsidR="004805AD" w:rsidRDefault="004805AD">
      <w:r>
        <w:separator/>
      </w:r>
    </w:p>
  </w:footnote>
  <w:footnote w:type="continuationSeparator" w:id="0">
    <w:p w14:paraId="5AC8EFD3" w14:textId="77777777" w:rsidR="004805AD" w:rsidRDefault="004805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bordersDoNotSurroundHeader/>
  <w:bordersDoNotSurroundFooter/>
  <w:defaultTabStop w:val="420"/>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doNotWrapTextWithPunct/>
    <w:doNotUseEastAsianBreakRules/>
    <w:useFELayout/>
    <w:compatSetting w:name="compatibilityMode" w:uri="http://schemas.microsoft.com/office/word" w:val="14"/>
  </w:compat>
  <w:rsids>
    <w:rsidRoot w:val="00767FF4"/>
    <w:rsid w:val="95FFBBE4"/>
    <w:rsid w:val="9D6FE35F"/>
    <w:rsid w:val="9FFB8BAF"/>
    <w:rsid w:val="B5948E79"/>
    <w:rsid w:val="BF6B7F68"/>
    <w:rsid w:val="CAFF03F1"/>
    <w:rsid w:val="CCE1CAEA"/>
    <w:rsid w:val="D164509A"/>
    <w:rsid w:val="DFB3D406"/>
    <w:rsid w:val="EC27F9F7"/>
    <w:rsid w:val="EF7DB022"/>
    <w:rsid w:val="F7FE8FD4"/>
    <w:rsid w:val="F8FDD8C1"/>
    <w:rsid w:val="FAF98663"/>
    <w:rsid w:val="FDD9C77C"/>
    <w:rsid w:val="FE7F44C1"/>
    <w:rsid w:val="FEDF2F2E"/>
    <w:rsid w:val="FEFF6356"/>
    <w:rsid w:val="FF3BC0E8"/>
    <w:rsid w:val="FF9B3395"/>
    <w:rsid w:val="FFDF06E6"/>
    <w:rsid w:val="FFFFBA2C"/>
    <w:rsid w:val="000008B7"/>
    <w:rsid w:val="00001D4D"/>
    <w:rsid w:val="00001EC9"/>
    <w:rsid w:val="00006E6D"/>
    <w:rsid w:val="0001193C"/>
    <w:rsid w:val="00011E0C"/>
    <w:rsid w:val="00013495"/>
    <w:rsid w:val="000219EB"/>
    <w:rsid w:val="00025251"/>
    <w:rsid w:val="00034FAB"/>
    <w:rsid w:val="000354F3"/>
    <w:rsid w:val="000405EF"/>
    <w:rsid w:val="000616F5"/>
    <w:rsid w:val="0006265F"/>
    <w:rsid w:val="00077551"/>
    <w:rsid w:val="00082188"/>
    <w:rsid w:val="000865A0"/>
    <w:rsid w:val="00090B40"/>
    <w:rsid w:val="000926E1"/>
    <w:rsid w:val="000A331B"/>
    <w:rsid w:val="000A367C"/>
    <w:rsid w:val="000A39DF"/>
    <w:rsid w:val="000A5E12"/>
    <w:rsid w:val="000B40EB"/>
    <w:rsid w:val="000B4497"/>
    <w:rsid w:val="000C0B8E"/>
    <w:rsid w:val="000C2076"/>
    <w:rsid w:val="000D028F"/>
    <w:rsid w:val="000D45C6"/>
    <w:rsid w:val="000D5659"/>
    <w:rsid w:val="000D56ED"/>
    <w:rsid w:val="000E1F8F"/>
    <w:rsid w:val="000F4747"/>
    <w:rsid w:val="000F7227"/>
    <w:rsid w:val="001003E1"/>
    <w:rsid w:val="001008BB"/>
    <w:rsid w:val="00101F8B"/>
    <w:rsid w:val="00104992"/>
    <w:rsid w:val="001120B0"/>
    <w:rsid w:val="00112D64"/>
    <w:rsid w:val="00113C00"/>
    <w:rsid w:val="001159D8"/>
    <w:rsid w:val="00127ADE"/>
    <w:rsid w:val="001302CB"/>
    <w:rsid w:val="00135AE2"/>
    <w:rsid w:val="00136140"/>
    <w:rsid w:val="0014028D"/>
    <w:rsid w:val="00142493"/>
    <w:rsid w:val="0014321E"/>
    <w:rsid w:val="001433B6"/>
    <w:rsid w:val="00146580"/>
    <w:rsid w:val="001562D1"/>
    <w:rsid w:val="00157C8D"/>
    <w:rsid w:val="0016219D"/>
    <w:rsid w:val="00163694"/>
    <w:rsid w:val="001647EF"/>
    <w:rsid w:val="001655D3"/>
    <w:rsid w:val="00171994"/>
    <w:rsid w:val="0017411A"/>
    <w:rsid w:val="00183BC3"/>
    <w:rsid w:val="001A0192"/>
    <w:rsid w:val="001A4262"/>
    <w:rsid w:val="001A4412"/>
    <w:rsid w:val="001B4EAD"/>
    <w:rsid w:val="001C048E"/>
    <w:rsid w:val="001C2019"/>
    <w:rsid w:val="001D7835"/>
    <w:rsid w:val="001E0A32"/>
    <w:rsid w:val="001E5580"/>
    <w:rsid w:val="001E6872"/>
    <w:rsid w:val="001E6D20"/>
    <w:rsid w:val="001E6DD4"/>
    <w:rsid w:val="001E72F3"/>
    <w:rsid w:val="002051F1"/>
    <w:rsid w:val="00216752"/>
    <w:rsid w:val="00217BEC"/>
    <w:rsid w:val="002205B5"/>
    <w:rsid w:val="002240FC"/>
    <w:rsid w:val="00225F1F"/>
    <w:rsid w:val="002308C2"/>
    <w:rsid w:val="00245752"/>
    <w:rsid w:val="00251C41"/>
    <w:rsid w:val="00260F4F"/>
    <w:rsid w:val="00263262"/>
    <w:rsid w:val="00265E31"/>
    <w:rsid w:val="00271144"/>
    <w:rsid w:val="002744F4"/>
    <w:rsid w:val="0028291F"/>
    <w:rsid w:val="00291EE6"/>
    <w:rsid w:val="00296228"/>
    <w:rsid w:val="0029661C"/>
    <w:rsid w:val="002979E0"/>
    <w:rsid w:val="002A5311"/>
    <w:rsid w:val="002A5650"/>
    <w:rsid w:val="002A68AF"/>
    <w:rsid w:val="002A70E0"/>
    <w:rsid w:val="002B2705"/>
    <w:rsid w:val="002B40CC"/>
    <w:rsid w:val="002B5F35"/>
    <w:rsid w:val="002C3727"/>
    <w:rsid w:val="002D296D"/>
    <w:rsid w:val="002D3E81"/>
    <w:rsid w:val="002E527F"/>
    <w:rsid w:val="002E6789"/>
    <w:rsid w:val="002F2ADD"/>
    <w:rsid w:val="00305286"/>
    <w:rsid w:val="00311890"/>
    <w:rsid w:val="0031547E"/>
    <w:rsid w:val="0031697E"/>
    <w:rsid w:val="00316EC1"/>
    <w:rsid w:val="0032104A"/>
    <w:rsid w:val="00324D30"/>
    <w:rsid w:val="00331460"/>
    <w:rsid w:val="0034088C"/>
    <w:rsid w:val="003469CB"/>
    <w:rsid w:val="00353AC1"/>
    <w:rsid w:val="003550DA"/>
    <w:rsid w:val="00357F09"/>
    <w:rsid w:val="00361C88"/>
    <w:rsid w:val="00381250"/>
    <w:rsid w:val="00381FE5"/>
    <w:rsid w:val="00385FA7"/>
    <w:rsid w:val="003912C4"/>
    <w:rsid w:val="003A7FDA"/>
    <w:rsid w:val="003B4227"/>
    <w:rsid w:val="003C2CE9"/>
    <w:rsid w:val="003D5684"/>
    <w:rsid w:val="003F1CB5"/>
    <w:rsid w:val="003F1CF0"/>
    <w:rsid w:val="003F4AAE"/>
    <w:rsid w:val="003F51C8"/>
    <w:rsid w:val="00402027"/>
    <w:rsid w:val="00403D22"/>
    <w:rsid w:val="00406E6D"/>
    <w:rsid w:val="00411156"/>
    <w:rsid w:val="00414429"/>
    <w:rsid w:val="004172D9"/>
    <w:rsid w:val="00420818"/>
    <w:rsid w:val="00421C9D"/>
    <w:rsid w:val="004252A0"/>
    <w:rsid w:val="0043504B"/>
    <w:rsid w:val="00435242"/>
    <w:rsid w:val="00437F49"/>
    <w:rsid w:val="004471D1"/>
    <w:rsid w:val="00455DBF"/>
    <w:rsid w:val="004569C1"/>
    <w:rsid w:val="004805AD"/>
    <w:rsid w:val="00486CA3"/>
    <w:rsid w:val="00493379"/>
    <w:rsid w:val="004960AA"/>
    <w:rsid w:val="004A15F1"/>
    <w:rsid w:val="004A2C09"/>
    <w:rsid w:val="004A3C1A"/>
    <w:rsid w:val="004B0A04"/>
    <w:rsid w:val="004B14B9"/>
    <w:rsid w:val="004C3F48"/>
    <w:rsid w:val="004C7473"/>
    <w:rsid w:val="004D376F"/>
    <w:rsid w:val="004D46F1"/>
    <w:rsid w:val="005048A1"/>
    <w:rsid w:val="00504A84"/>
    <w:rsid w:val="0050645F"/>
    <w:rsid w:val="00510700"/>
    <w:rsid w:val="00511156"/>
    <w:rsid w:val="00524BCA"/>
    <w:rsid w:val="00566CCF"/>
    <w:rsid w:val="00572916"/>
    <w:rsid w:val="00575474"/>
    <w:rsid w:val="00580474"/>
    <w:rsid w:val="005805BC"/>
    <w:rsid w:val="00591390"/>
    <w:rsid w:val="00593E63"/>
    <w:rsid w:val="00597ECE"/>
    <w:rsid w:val="00597F0A"/>
    <w:rsid w:val="005A1A02"/>
    <w:rsid w:val="005A3E0F"/>
    <w:rsid w:val="005A5462"/>
    <w:rsid w:val="005A7463"/>
    <w:rsid w:val="005B0540"/>
    <w:rsid w:val="005B2398"/>
    <w:rsid w:val="005D1A29"/>
    <w:rsid w:val="005D6832"/>
    <w:rsid w:val="005E2C89"/>
    <w:rsid w:val="005E2CFC"/>
    <w:rsid w:val="005E34B2"/>
    <w:rsid w:val="005F021D"/>
    <w:rsid w:val="005F2F3A"/>
    <w:rsid w:val="00600F2F"/>
    <w:rsid w:val="006103AE"/>
    <w:rsid w:val="00612B06"/>
    <w:rsid w:val="00613040"/>
    <w:rsid w:val="00634D33"/>
    <w:rsid w:val="0064267C"/>
    <w:rsid w:val="006441A8"/>
    <w:rsid w:val="00645740"/>
    <w:rsid w:val="00657E7A"/>
    <w:rsid w:val="00663DBC"/>
    <w:rsid w:val="00665C1E"/>
    <w:rsid w:val="00666808"/>
    <w:rsid w:val="00666C09"/>
    <w:rsid w:val="00670B57"/>
    <w:rsid w:val="00671D4F"/>
    <w:rsid w:val="00673AAC"/>
    <w:rsid w:val="00675EA5"/>
    <w:rsid w:val="006838DF"/>
    <w:rsid w:val="006856B3"/>
    <w:rsid w:val="006A4B66"/>
    <w:rsid w:val="006B0C94"/>
    <w:rsid w:val="006B24DD"/>
    <w:rsid w:val="006B3BBE"/>
    <w:rsid w:val="006B53A4"/>
    <w:rsid w:val="006C39D0"/>
    <w:rsid w:val="006D02B0"/>
    <w:rsid w:val="006D4FED"/>
    <w:rsid w:val="006D6695"/>
    <w:rsid w:val="006F0769"/>
    <w:rsid w:val="006F2013"/>
    <w:rsid w:val="006F3508"/>
    <w:rsid w:val="0070134B"/>
    <w:rsid w:val="00703304"/>
    <w:rsid w:val="00703DD1"/>
    <w:rsid w:val="00704B14"/>
    <w:rsid w:val="00705704"/>
    <w:rsid w:val="007124F9"/>
    <w:rsid w:val="00714FEF"/>
    <w:rsid w:val="00715B93"/>
    <w:rsid w:val="0072074F"/>
    <w:rsid w:val="00727251"/>
    <w:rsid w:val="007347FD"/>
    <w:rsid w:val="007353C1"/>
    <w:rsid w:val="007371B0"/>
    <w:rsid w:val="0073721C"/>
    <w:rsid w:val="00742BD6"/>
    <w:rsid w:val="00763621"/>
    <w:rsid w:val="00767FF4"/>
    <w:rsid w:val="00771A7E"/>
    <w:rsid w:val="007742FC"/>
    <w:rsid w:val="00775F4C"/>
    <w:rsid w:val="0077621A"/>
    <w:rsid w:val="0077793D"/>
    <w:rsid w:val="007848FE"/>
    <w:rsid w:val="00785B8A"/>
    <w:rsid w:val="00790BAD"/>
    <w:rsid w:val="007957FA"/>
    <w:rsid w:val="00795B01"/>
    <w:rsid w:val="007A2C80"/>
    <w:rsid w:val="007A3EB3"/>
    <w:rsid w:val="007A7A98"/>
    <w:rsid w:val="007B096F"/>
    <w:rsid w:val="007B26E6"/>
    <w:rsid w:val="007B66D5"/>
    <w:rsid w:val="007C06C3"/>
    <w:rsid w:val="007C3194"/>
    <w:rsid w:val="007D045B"/>
    <w:rsid w:val="007D19BD"/>
    <w:rsid w:val="007D1B30"/>
    <w:rsid w:val="007D2D3B"/>
    <w:rsid w:val="007D3DAF"/>
    <w:rsid w:val="007E1FA8"/>
    <w:rsid w:val="007E59E5"/>
    <w:rsid w:val="007E789F"/>
    <w:rsid w:val="007E7D59"/>
    <w:rsid w:val="007F46ED"/>
    <w:rsid w:val="007F51BD"/>
    <w:rsid w:val="007F55E2"/>
    <w:rsid w:val="007F71B2"/>
    <w:rsid w:val="00800750"/>
    <w:rsid w:val="0080424F"/>
    <w:rsid w:val="00814FAD"/>
    <w:rsid w:val="008153E9"/>
    <w:rsid w:val="00820E16"/>
    <w:rsid w:val="0082315E"/>
    <w:rsid w:val="00823295"/>
    <w:rsid w:val="00827813"/>
    <w:rsid w:val="00827E59"/>
    <w:rsid w:val="008331F0"/>
    <w:rsid w:val="008347AC"/>
    <w:rsid w:val="0083538D"/>
    <w:rsid w:val="00835F81"/>
    <w:rsid w:val="00851B53"/>
    <w:rsid w:val="008574B1"/>
    <w:rsid w:val="00857941"/>
    <w:rsid w:val="00862C04"/>
    <w:rsid w:val="00886148"/>
    <w:rsid w:val="00886AAE"/>
    <w:rsid w:val="008B1AE3"/>
    <w:rsid w:val="008B23E6"/>
    <w:rsid w:val="008B33CD"/>
    <w:rsid w:val="008B3E9D"/>
    <w:rsid w:val="008B5038"/>
    <w:rsid w:val="008B51A1"/>
    <w:rsid w:val="008C32D3"/>
    <w:rsid w:val="008C3848"/>
    <w:rsid w:val="008D4E0A"/>
    <w:rsid w:val="008D5185"/>
    <w:rsid w:val="008D62CF"/>
    <w:rsid w:val="008E13C6"/>
    <w:rsid w:val="008E52AC"/>
    <w:rsid w:val="008F1FFD"/>
    <w:rsid w:val="009014E1"/>
    <w:rsid w:val="00901AB0"/>
    <w:rsid w:val="009020A3"/>
    <w:rsid w:val="00913A68"/>
    <w:rsid w:val="00916B29"/>
    <w:rsid w:val="00932DBE"/>
    <w:rsid w:val="009350FC"/>
    <w:rsid w:val="00935436"/>
    <w:rsid w:val="00935451"/>
    <w:rsid w:val="009360DB"/>
    <w:rsid w:val="00953056"/>
    <w:rsid w:val="009557CF"/>
    <w:rsid w:val="009632C1"/>
    <w:rsid w:val="00973B53"/>
    <w:rsid w:val="009917AA"/>
    <w:rsid w:val="00993161"/>
    <w:rsid w:val="009A25BC"/>
    <w:rsid w:val="009A3E41"/>
    <w:rsid w:val="009B300D"/>
    <w:rsid w:val="009B630D"/>
    <w:rsid w:val="009C223A"/>
    <w:rsid w:val="009C6C3F"/>
    <w:rsid w:val="009C73F7"/>
    <w:rsid w:val="009E0868"/>
    <w:rsid w:val="009E1B44"/>
    <w:rsid w:val="009E4EC4"/>
    <w:rsid w:val="009E5271"/>
    <w:rsid w:val="009F3459"/>
    <w:rsid w:val="009F37A6"/>
    <w:rsid w:val="00A01189"/>
    <w:rsid w:val="00A07333"/>
    <w:rsid w:val="00A11CC9"/>
    <w:rsid w:val="00A17361"/>
    <w:rsid w:val="00A24703"/>
    <w:rsid w:val="00A31E54"/>
    <w:rsid w:val="00A34B0A"/>
    <w:rsid w:val="00A35691"/>
    <w:rsid w:val="00A37162"/>
    <w:rsid w:val="00A3725E"/>
    <w:rsid w:val="00A37D71"/>
    <w:rsid w:val="00A46B7B"/>
    <w:rsid w:val="00A51CE4"/>
    <w:rsid w:val="00A57577"/>
    <w:rsid w:val="00A6319C"/>
    <w:rsid w:val="00A659A1"/>
    <w:rsid w:val="00A73025"/>
    <w:rsid w:val="00A900DC"/>
    <w:rsid w:val="00A9167A"/>
    <w:rsid w:val="00A916E3"/>
    <w:rsid w:val="00A97238"/>
    <w:rsid w:val="00A973F1"/>
    <w:rsid w:val="00AA015C"/>
    <w:rsid w:val="00AB030F"/>
    <w:rsid w:val="00AC147D"/>
    <w:rsid w:val="00AC3800"/>
    <w:rsid w:val="00AC4F7F"/>
    <w:rsid w:val="00AC6142"/>
    <w:rsid w:val="00AD2472"/>
    <w:rsid w:val="00AD507A"/>
    <w:rsid w:val="00AE0517"/>
    <w:rsid w:val="00AE2928"/>
    <w:rsid w:val="00AE2FFE"/>
    <w:rsid w:val="00AE4AE0"/>
    <w:rsid w:val="00AE7D34"/>
    <w:rsid w:val="00AF17F6"/>
    <w:rsid w:val="00AF23C2"/>
    <w:rsid w:val="00AF5143"/>
    <w:rsid w:val="00AF7079"/>
    <w:rsid w:val="00B04C18"/>
    <w:rsid w:val="00B04FA8"/>
    <w:rsid w:val="00B05839"/>
    <w:rsid w:val="00B07B01"/>
    <w:rsid w:val="00B10F0A"/>
    <w:rsid w:val="00B21728"/>
    <w:rsid w:val="00B33A54"/>
    <w:rsid w:val="00B5189D"/>
    <w:rsid w:val="00B52DDB"/>
    <w:rsid w:val="00B619F3"/>
    <w:rsid w:val="00B631F3"/>
    <w:rsid w:val="00B73022"/>
    <w:rsid w:val="00B751AF"/>
    <w:rsid w:val="00B9175A"/>
    <w:rsid w:val="00B94D5B"/>
    <w:rsid w:val="00B9662E"/>
    <w:rsid w:val="00BA1317"/>
    <w:rsid w:val="00BA20A5"/>
    <w:rsid w:val="00BA2299"/>
    <w:rsid w:val="00BB2FD1"/>
    <w:rsid w:val="00BB37B7"/>
    <w:rsid w:val="00BC1F62"/>
    <w:rsid w:val="00BC7903"/>
    <w:rsid w:val="00BD3DF5"/>
    <w:rsid w:val="00BD497D"/>
    <w:rsid w:val="00BE1554"/>
    <w:rsid w:val="00BE54B5"/>
    <w:rsid w:val="00C31B8F"/>
    <w:rsid w:val="00C326B3"/>
    <w:rsid w:val="00C3473E"/>
    <w:rsid w:val="00C43E16"/>
    <w:rsid w:val="00C5204A"/>
    <w:rsid w:val="00C619FE"/>
    <w:rsid w:val="00C66CEB"/>
    <w:rsid w:val="00C74276"/>
    <w:rsid w:val="00C751F0"/>
    <w:rsid w:val="00C84480"/>
    <w:rsid w:val="00C868E0"/>
    <w:rsid w:val="00C86E3D"/>
    <w:rsid w:val="00C87545"/>
    <w:rsid w:val="00C87AF1"/>
    <w:rsid w:val="00C94FB5"/>
    <w:rsid w:val="00C96E78"/>
    <w:rsid w:val="00C979FF"/>
    <w:rsid w:val="00CA3592"/>
    <w:rsid w:val="00CC0B05"/>
    <w:rsid w:val="00CC2CC4"/>
    <w:rsid w:val="00CC5D21"/>
    <w:rsid w:val="00CC7CFA"/>
    <w:rsid w:val="00CE7E88"/>
    <w:rsid w:val="00D07225"/>
    <w:rsid w:val="00D13429"/>
    <w:rsid w:val="00D20B44"/>
    <w:rsid w:val="00D22077"/>
    <w:rsid w:val="00D23D5C"/>
    <w:rsid w:val="00D24251"/>
    <w:rsid w:val="00D2660C"/>
    <w:rsid w:val="00D42081"/>
    <w:rsid w:val="00D42DB5"/>
    <w:rsid w:val="00D43852"/>
    <w:rsid w:val="00D45442"/>
    <w:rsid w:val="00D51E8F"/>
    <w:rsid w:val="00D532C1"/>
    <w:rsid w:val="00D62A78"/>
    <w:rsid w:val="00D67CE6"/>
    <w:rsid w:val="00D67E63"/>
    <w:rsid w:val="00D7749F"/>
    <w:rsid w:val="00D84DE1"/>
    <w:rsid w:val="00D86E89"/>
    <w:rsid w:val="00D87247"/>
    <w:rsid w:val="00D937DB"/>
    <w:rsid w:val="00D95587"/>
    <w:rsid w:val="00DA3CBC"/>
    <w:rsid w:val="00DB07ED"/>
    <w:rsid w:val="00DB0CEE"/>
    <w:rsid w:val="00DB3F92"/>
    <w:rsid w:val="00DB459F"/>
    <w:rsid w:val="00DC4E38"/>
    <w:rsid w:val="00DE1E05"/>
    <w:rsid w:val="00DE354D"/>
    <w:rsid w:val="00DE41F9"/>
    <w:rsid w:val="00DE70F1"/>
    <w:rsid w:val="00DF40CD"/>
    <w:rsid w:val="00E002DC"/>
    <w:rsid w:val="00E054A0"/>
    <w:rsid w:val="00E06AA6"/>
    <w:rsid w:val="00E117CB"/>
    <w:rsid w:val="00E132E9"/>
    <w:rsid w:val="00E133CB"/>
    <w:rsid w:val="00E148EF"/>
    <w:rsid w:val="00E251CB"/>
    <w:rsid w:val="00E32D43"/>
    <w:rsid w:val="00E34E18"/>
    <w:rsid w:val="00E35CEC"/>
    <w:rsid w:val="00E36B6C"/>
    <w:rsid w:val="00E45BA2"/>
    <w:rsid w:val="00E50D36"/>
    <w:rsid w:val="00E5126B"/>
    <w:rsid w:val="00E52B4F"/>
    <w:rsid w:val="00E52DE1"/>
    <w:rsid w:val="00E60795"/>
    <w:rsid w:val="00E65239"/>
    <w:rsid w:val="00E67163"/>
    <w:rsid w:val="00E737FE"/>
    <w:rsid w:val="00E73DB1"/>
    <w:rsid w:val="00E839D1"/>
    <w:rsid w:val="00E868C5"/>
    <w:rsid w:val="00E94C6D"/>
    <w:rsid w:val="00E96F00"/>
    <w:rsid w:val="00EA2E26"/>
    <w:rsid w:val="00EA3F92"/>
    <w:rsid w:val="00EB5F1C"/>
    <w:rsid w:val="00EB6BE0"/>
    <w:rsid w:val="00EC019B"/>
    <w:rsid w:val="00EE1811"/>
    <w:rsid w:val="00EF3327"/>
    <w:rsid w:val="00EF3A38"/>
    <w:rsid w:val="00EF734F"/>
    <w:rsid w:val="00F00739"/>
    <w:rsid w:val="00F11E2A"/>
    <w:rsid w:val="00F126D8"/>
    <w:rsid w:val="00F15110"/>
    <w:rsid w:val="00F16451"/>
    <w:rsid w:val="00F208AD"/>
    <w:rsid w:val="00F24175"/>
    <w:rsid w:val="00F32A13"/>
    <w:rsid w:val="00F36641"/>
    <w:rsid w:val="00F36C18"/>
    <w:rsid w:val="00F44D43"/>
    <w:rsid w:val="00F51C7C"/>
    <w:rsid w:val="00F67801"/>
    <w:rsid w:val="00F72173"/>
    <w:rsid w:val="00F72A03"/>
    <w:rsid w:val="00F7633B"/>
    <w:rsid w:val="00F8320F"/>
    <w:rsid w:val="00F92DEC"/>
    <w:rsid w:val="00F93D9F"/>
    <w:rsid w:val="00F96BDD"/>
    <w:rsid w:val="00F9718F"/>
    <w:rsid w:val="00FA2992"/>
    <w:rsid w:val="00FA3671"/>
    <w:rsid w:val="00FA3B75"/>
    <w:rsid w:val="00FA5C83"/>
    <w:rsid w:val="00FB16A8"/>
    <w:rsid w:val="00FB3816"/>
    <w:rsid w:val="00FB7767"/>
    <w:rsid w:val="00FC0EC2"/>
    <w:rsid w:val="00FC6790"/>
    <w:rsid w:val="00FC6963"/>
    <w:rsid w:val="00FD5C46"/>
    <w:rsid w:val="00FD6060"/>
    <w:rsid w:val="00FD785C"/>
    <w:rsid w:val="00FE1EC9"/>
    <w:rsid w:val="00FE2B93"/>
    <w:rsid w:val="00FE3666"/>
    <w:rsid w:val="00FF02F7"/>
    <w:rsid w:val="022515B3"/>
    <w:rsid w:val="02311B9B"/>
    <w:rsid w:val="02AA509F"/>
    <w:rsid w:val="02F27D5E"/>
    <w:rsid w:val="035F5478"/>
    <w:rsid w:val="03A20E5E"/>
    <w:rsid w:val="052348B5"/>
    <w:rsid w:val="055A73E0"/>
    <w:rsid w:val="05AD4055"/>
    <w:rsid w:val="06007F0A"/>
    <w:rsid w:val="060C0290"/>
    <w:rsid w:val="070F49AE"/>
    <w:rsid w:val="074E085E"/>
    <w:rsid w:val="07610E7C"/>
    <w:rsid w:val="0789466C"/>
    <w:rsid w:val="086A1FB2"/>
    <w:rsid w:val="08BB280E"/>
    <w:rsid w:val="08F66CCB"/>
    <w:rsid w:val="093F2ABC"/>
    <w:rsid w:val="099512B1"/>
    <w:rsid w:val="09C661EE"/>
    <w:rsid w:val="09D80BD8"/>
    <w:rsid w:val="09DC47EA"/>
    <w:rsid w:val="0B511CD1"/>
    <w:rsid w:val="0B674587"/>
    <w:rsid w:val="0C712C13"/>
    <w:rsid w:val="0DA47D15"/>
    <w:rsid w:val="0DBA7538"/>
    <w:rsid w:val="0E39083B"/>
    <w:rsid w:val="0E5967E9"/>
    <w:rsid w:val="0ED91C40"/>
    <w:rsid w:val="0F8C78F0"/>
    <w:rsid w:val="0FDB16DF"/>
    <w:rsid w:val="10E5416D"/>
    <w:rsid w:val="114C1CE8"/>
    <w:rsid w:val="11511F61"/>
    <w:rsid w:val="12280C26"/>
    <w:rsid w:val="12BB58E4"/>
    <w:rsid w:val="12BE7183"/>
    <w:rsid w:val="14B66B92"/>
    <w:rsid w:val="155E2A8F"/>
    <w:rsid w:val="158E5532"/>
    <w:rsid w:val="159B06BD"/>
    <w:rsid w:val="16131F73"/>
    <w:rsid w:val="167504A0"/>
    <w:rsid w:val="168B3820"/>
    <w:rsid w:val="18202CA2"/>
    <w:rsid w:val="18B7470E"/>
    <w:rsid w:val="18BC3C87"/>
    <w:rsid w:val="18FA7C9B"/>
    <w:rsid w:val="19616ABA"/>
    <w:rsid w:val="19F837E1"/>
    <w:rsid w:val="1A01744E"/>
    <w:rsid w:val="1A822AA5"/>
    <w:rsid w:val="1AD92FB9"/>
    <w:rsid w:val="1B880CDE"/>
    <w:rsid w:val="1BD450EA"/>
    <w:rsid w:val="1C2D3E3A"/>
    <w:rsid w:val="1C87106A"/>
    <w:rsid w:val="1D1520CE"/>
    <w:rsid w:val="1D6857B5"/>
    <w:rsid w:val="1DB8103A"/>
    <w:rsid w:val="1DD106B2"/>
    <w:rsid w:val="1E0472BF"/>
    <w:rsid w:val="1EBA2EF4"/>
    <w:rsid w:val="1F0D2D61"/>
    <w:rsid w:val="20E04ED4"/>
    <w:rsid w:val="20E85B7C"/>
    <w:rsid w:val="20EB66F9"/>
    <w:rsid w:val="238503D1"/>
    <w:rsid w:val="240A5D8B"/>
    <w:rsid w:val="240D3E18"/>
    <w:rsid w:val="244020ED"/>
    <w:rsid w:val="24E16D01"/>
    <w:rsid w:val="251349E2"/>
    <w:rsid w:val="26056E9E"/>
    <w:rsid w:val="264D0AF2"/>
    <w:rsid w:val="26C8461C"/>
    <w:rsid w:val="26CD6050"/>
    <w:rsid w:val="273D198B"/>
    <w:rsid w:val="285B3373"/>
    <w:rsid w:val="292E4B4B"/>
    <w:rsid w:val="2A60320F"/>
    <w:rsid w:val="2ABC728F"/>
    <w:rsid w:val="2B133BB3"/>
    <w:rsid w:val="2BFF19C0"/>
    <w:rsid w:val="2C136663"/>
    <w:rsid w:val="2C604CEB"/>
    <w:rsid w:val="2CAC289F"/>
    <w:rsid w:val="2CC837EE"/>
    <w:rsid w:val="2E553E02"/>
    <w:rsid w:val="30575B32"/>
    <w:rsid w:val="30A82197"/>
    <w:rsid w:val="30DF03BE"/>
    <w:rsid w:val="312C3EAE"/>
    <w:rsid w:val="31305298"/>
    <w:rsid w:val="31E3055C"/>
    <w:rsid w:val="328C0BF4"/>
    <w:rsid w:val="34666738"/>
    <w:rsid w:val="349D6BFC"/>
    <w:rsid w:val="357EE61F"/>
    <w:rsid w:val="35B95B12"/>
    <w:rsid w:val="36CA5847"/>
    <w:rsid w:val="36CC15BF"/>
    <w:rsid w:val="372E2279"/>
    <w:rsid w:val="37BC00E4"/>
    <w:rsid w:val="39CD5D7A"/>
    <w:rsid w:val="3A8F74D3"/>
    <w:rsid w:val="3AE17026"/>
    <w:rsid w:val="3BF35840"/>
    <w:rsid w:val="3CDB3CBF"/>
    <w:rsid w:val="3D1B16F6"/>
    <w:rsid w:val="3D45031D"/>
    <w:rsid w:val="3ED534DB"/>
    <w:rsid w:val="3FB71DD8"/>
    <w:rsid w:val="3FC83D82"/>
    <w:rsid w:val="4023497F"/>
    <w:rsid w:val="40D753B1"/>
    <w:rsid w:val="41507D73"/>
    <w:rsid w:val="41611C9C"/>
    <w:rsid w:val="41A26BC9"/>
    <w:rsid w:val="41B47713"/>
    <w:rsid w:val="42CD5937"/>
    <w:rsid w:val="430C2999"/>
    <w:rsid w:val="44EA2FCA"/>
    <w:rsid w:val="45A8769B"/>
    <w:rsid w:val="45CE1EE4"/>
    <w:rsid w:val="45ED3958"/>
    <w:rsid w:val="461B249C"/>
    <w:rsid w:val="462276E1"/>
    <w:rsid w:val="465B470D"/>
    <w:rsid w:val="466A0721"/>
    <w:rsid w:val="4734266C"/>
    <w:rsid w:val="47857C94"/>
    <w:rsid w:val="47AB19BB"/>
    <w:rsid w:val="47B43396"/>
    <w:rsid w:val="480536E5"/>
    <w:rsid w:val="48A05908"/>
    <w:rsid w:val="49364913"/>
    <w:rsid w:val="4B5926D3"/>
    <w:rsid w:val="4B8314C0"/>
    <w:rsid w:val="4C2F2872"/>
    <w:rsid w:val="4DA032EE"/>
    <w:rsid w:val="4E0465D6"/>
    <w:rsid w:val="4E500832"/>
    <w:rsid w:val="4EFE20DA"/>
    <w:rsid w:val="4F91298C"/>
    <w:rsid w:val="51382D26"/>
    <w:rsid w:val="52311923"/>
    <w:rsid w:val="53690E2A"/>
    <w:rsid w:val="53754F62"/>
    <w:rsid w:val="53A50C2A"/>
    <w:rsid w:val="53C75190"/>
    <w:rsid w:val="557F21C6"/>
    <w:rsid w:val="559B13F1"/>
    <w:rsid w:val="560E354A"/>
    <w:rsid w:val="56FE1CF2"/>
    <w:rsid w:val="57AD41B4"/>
    <w:rsid w:val="57EE6383"/>
    <w:rsid w:val="581744FB"/>
    <w:rsid w:val="58216B58"/>
    <w:rsid w:val="58A56532"/>
    <w:rsid w:val="5958305D"/>
    <w:rsid w:val="595B4CF8"/>
    <w:rsid w:val="59710078"/>
    <w:rsid w:val="59785BB1"/>
    <w:rsid w:val="59D5132D"/>
    <w:rsid w:val="5BB46942"/>
    <w:rsid w:val="5CA50038"/>
    <w:rsid w:val="5CA70254"/>
    <w:rsid w:val="5DFF3B32"/>
    <w:rsid w:val="5F0C4F47"/>
    <w:rsid w:val="5F1D47FE"/>
    <w:rsid w:val="5F3876B8"/>
    <w:rsid w:val="5F426012"/>
    <w:rsid w:val="5F964CC5"/>
    <w:rsid w:val="5FAB621B"/>
    <w:rsid w:val="5FD9E764"/>
    <w:rsid w:val="601D3B44"/>
    <w:rsid w:val="602F4A1C"/>
    <w:rsid w:val="60E41F7E"/>
    <w:rsid w:val="61332BD1"/>
    <w:rsid w:val="614A6819"/>
    <w:rsid w:val="62404F46"/>
    <w:rsid w:val="6246723B"/>
    <w:rsid w:val="62FEC35D"/>
    <w:rsid w:val="63C35974"/>
    <w:rsid w:val="63E7AC12"/>
    <w:rsid w:val="684150B9"/>
    <w:rsid w:val="68BC22BB"/>
    <w:rsid w:val="68F71C1C"/>
    <w:rsid w:val="692C3FBB"/>
    <w:rsid w:val="6B601CFA"/>
    <w:rsid w:val="6BF115F2"/>
    <w:rsid w:val="6CF7668E"/>
    <w:rsid w:val="6EBF4F8A"/>
    <w:rsid w:val="6FBF4044"/>
    <w:rsid w:val="70247E20"/>
    <w:rsid w:val="717A32CA"/>
    <w:rsid w:val="72004CD0"/>
    <w:rsid w:val="736D3F6D"/>
    <w:rsid w:val="73A227DF"/>
    <w:rsid w:val="741F6689"/>
    <w:rsid w:val="75C316F1"/>
    <w:rsid w:val="75CA02E5"/>
    <w:rsid w:val="767033A4"/>
    <w:rsid w:val="76805946"/>
    <w:rsid w:val="771F17F0"/>
    <w:rsid w:val="77424C59"/>
    <w:rsid w:val="778842E7"/>
    <w:rsid w:val="77FF75DE"/>
    <w:rsid w:val="78110631"/>
    <w:rsid w:val="78801C2E"/>
    <w:rsid w:val="78B90C9C"/>
    <w:rsid w:val="7A2801E7"/>
    <w:rsid w:val="7ABFA91F"/>
    <w:rsid w:val="7B053AC8"/>
    <w:rsid w:val="7B7FE0EE"/>
    <w:rsid w:val="7BED8E92"/>
    <w:rsid w:val="7BF01431"/>
    <w:rsid w:val="7E5C0A47"/>
    <w:rsid w:val="7EFD3B36"/>
    <w:rsid w:val="7F3FA419"/>
    <w:rsid w:val="7F73CE87"/>
    <w:rsid w:val="7FBD2682"/>
    <w:rsid w:val="7FCB70EB"/>
    <w:rsid w:val="7FEF0AAD"/>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AF5832"/>
  <w15:docId w15:val="{0D154F84-D07C-4819-912E-28BBD2D96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semiHidden/>
    <w:qFormat/>
    <w:rPr>
      <w:rFonts w:ascii="PingFang SC" w:eastAsia="PingFang SC" w:hAnsi="PingFang SC" w:cs="PingFang SC"/>
      <w:sz w:val="24"/>
      <w:szCs w:val="24"/>
    </w:r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b">
    <w:name w:val="annotation subject"/>
    <w:basedOn w:val="a3"/>
    <w:next w:val="a3"/>
    <w:link w:val="ac"/>
    <w:qFormat/>
    <w:rPr>
      <w:b/>
      <w:bCs/>
    </w:rPr>
  </w:style>
  <w:style w:type="table" w:styleId="ad">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qFormat/>
    <w:rPr>
      <w:sz w:val="21"/>
      <w:szCs w:val="21"/>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
    <w:name w:val="修订1"/>
    <w:hidden/>
    <w:uiPriority w:val="99"/>
    <w:unhideWhenUsed/>
    <w:qFormat/>
    <w:rPr>
      <w:rFonts w:ascii="Arial" w:eastAsia="Arial" w:hAnsi="Arial" w:cs="Arial"/>
      <w:snapToGrid w:val="0"/>
      <w:color w:val="000000"/>
      <w:sz w:val="21"/>
      <w:szCs w:val="21"/>
      <w:lang w:eastAsia="en-US"/>
    </w:rPr>
  </w:style>
  <w:style w:type="character" w:customStyle="1" w:styleId="a9">
    <w:name w:val="页脚 字符"/>
    <w:basedOn w:val="a0"/>
    <w:link w:val="a8"/>
    <w:uiPriority w:val="99"/>
    <w:qFormat/>
    <w:rPr>
      <w:rFonts w:ascii="Arial" w:eastAsia="Arial" w:hAnsi="Arial" w:cs="Arial"/>
      <w:snapToGrid w:val="0"/>
      <w:color w:val="000000"/>
      <w:sz w:val="18"/>
      <w:szCs w:val="21"/>
      <w:lang w:eastAsia="en-US"/>
    </w:rPr>
  </w:style>
  <w:style w:type="paragraph" w:customStyle="1" w:styleId="2">
    <w:name w:val="修订2"/>
    <w:hidden/>
    <w:uiPriority w:val="99"/>
    <w:unhideWhenUsed/>
    <w:qFormat/>
    <w:rPr>
      <w:rFonts w:ascii="Arial" w:eastAsia="Arial" w:hAnsi="Arial" w:cs="Arial"/>
      <w:snapToGrid w:val="0"/>
      <w:color w:val="000000"/>
      <w:sz w:val="21"/>
      <w:szCs w:val="21"/>
      <w:lang w:eastAsia="en-US"/>
    </w:rPr>
  </w:style>
  <w:style w:type="character" w:customStyle="1" w:styleId="a7">
    <w:name w:val="批注框文本 字符"/>
    <w:basedOn w:val="a0"/>
    <w:link w:val="a6"/>
    <w:qFormat/>
    <w:rPr>
      <w:rFonts w:ascii="Arial" w:eastAsia="Arial" w:hAnsi="Arial" w:cs="Arial"/>
      <w:snapToGrid w:val="0"/>
      <w:color w:val="000000"/>
      <w:sz w:val="18"/>
      <w:szCs w:val="18"/>
      <w:lang w:eastAsia="en-US"/>
    </w:rPr>
  </w:style>
  <w:style w:type="character" w:customStyle="1" w:styleId="a4">
    <w:name w:val="批注文字 字符"/>
    <w:basedOn w:val="a0"/>
    <w:link w:val="a3"/>
    <w:qFormat/>
    <w:rPr>
      <w:rFonts w:ascii="Arial" w:eastAsia="Arial" w:hAnsi="Arial" w:cs="Arial"/>
      <w:snapToGrid w:val="0"/>
      <w:color w:val="000000"/>
      <w:sz w:val="21"/>
      <w:szCs w:val="21"/>
      <w:lang w:eastAsia="en-US"/>
    </w:rPr>
  </w:style>
  <w:style w:type="character" w:customStyle="1" w:styleId="ac">
    <w:name w:val="批注主题 字符"/>
    <w:basedOn w:val="a4"/>
    <w:link w:val="ab"/>
    <w:qFormat/>
    <w:rPr>
      <w:rFonts w:ascii="Arial" w:eastAsia="Arial" w:hAnsi="Arial" w:cs="Arial"/>
      <w:b/>
      <w:bCs/>
      <w:snapToGrid w:val="0"/>
      <w:color w:val="000000"/>
      <w:sz w:val="21"/>
      <w:szCs w:val="21"/>
      <w:lang w:eastAsia="en-US"/>
    </w:rPr>
  </w:style>
  <w:style w:type="paragraph" w:customStyle="1" w:styleId="3">
    <w:name w:val="修订3"/>
    <w:hidden/>
    <w:uiPriority w:val="99"/>
    <w:unhideWhenUsed/>
    <w:qFormat/>
    <w:rPr>
      <w:rFonts w:ascii="Arial" w:eastAsia="Arial" w:hAnsi="Arial" w:cs="Arial"/>
      <w:snapToGrid w:val="0"/>
      <w:color w:val="000000"/>
      <w:sz w:val="21"/>
      <w:szCs w:val="21"/>
      <w:lang w:eastAsia="en-US"/>
    </w:rPr>
  </w:style>
  <w:style w:type="paragraph" w:styleId="af">
    <w:name w:val="List Paragraph"/>
    <w:basedOn w:val="a"/>
    <w:uiPriority w:val="34"/>
    <w:qFormat/>
    <w:pPr>
      <w:ind w:firstLineChars="200" w:firstLine="420"/>
    </w:pPr>
  </w:style>
  <w:style w:type="paragraph" w:customStyle="1" w:styleId="4">
    <w:name w:val="修订4"/>
    <w:hidden/>
    <w:uiPriority w:val="99"/>
    <w:unhideWhenUsed/>
    <w:qFormat/>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54B9E050-7921-40E9-8107-F5B0C54CE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475</Words>
  <Characters>2709</Characters>
  <Application>Microsoft Office Word</Application>
  <DocSecurity>0</DocSecurity>
  <Lines>22</Lines>
  <Paragraphs>6</Paragraphs>
  <ScaleCrop>false</ScaleCrop>
  <Company>Microsoft</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 张</dc:creator>
  <cp:lastModifiedBy>China</cp:lastModifiedBy>
  <cp:revision>244</cp:revision>
  <dcterms:created xsi:type="dcterms:W3CDTF">2025-10-22T12:48:00Z</dcterms:created>
  <dcterms:modified xsi:type="dcterms:W3CDTF">2026-08-28T02:52:00Z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2025-06-13T16:12:47Z</vt:filetime>
  </property>
  <property fmtid="{D5CDD505-2E9C-101B-9397-08002B2CF9AE}" pid="4" name="KSOProductBuildVer">
    <vt:lpwstr>2052-12.1.0.26895</vt:lpwstr>
  </property>
  <property fmtid="{D5CDD505-2E9C-101B-9397-08002B2CF9AE}" pid="5" name="ICV">
    <vt:lpwstr>C126C819A75141F6A284767127599CD5_13</vt:lpwstr>
  </property>
  <property fmtid="{D5CDD505-2E9C-101B-9397-08002B2CF9AE}" pid="6" name="KSOTemplateDocerSaveRecord">
    <vt:lpwstr>eyJoZGlkIjoiYjc3NTVmODk5OWI4YTU0YmU5MTlhYzJjMjBkNzFlNmEiLCJ1c2VySWQiOiIyNDMwNTgyMjAifQ==</vt:lpwstr>
  </property>
</Properties>
</file>