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CEB03F" w14:textId="77777777" w:rsidR="00B33E5E" w:rsidRPr="005336F3" w:rsidRDefault="00B33E5E">
      <w:pPr>
        <w:spacing w:before="240" w:after="120"/>
        <w:rPr>
          <w:rFonts w:ascii="Times New Roman" w:hAnsi="Times New Roman"/>
          <w:sz w:val="24"/>
          <w:szCs w:val="24"/>
        </w:rPr>
      </w:pPr>
    </w:p>
    <w:p w14:paraId="5F4C2F09" w14:textId="77777777" w:rsidR="00B33E5E" w:rsidRPr="005336F3" w:rsidRDefault="00B33E5E">
      <w:pPr>
        <w:jc w:val="left"/>
        <w:rPr>
          <w:rFonts w:ascii="Times New Roman" w:hAnsi="Times New Roman" w:cs="Times New Roman"/>
          <w:color w:val="FF0000"/>
          <w:sz w:val="48"/>
          <w:szCs w:val="48"/>
        </w:rPr>
      </w:pPr>
    </w:p>
    <w:p w14:paraId="08B5576C" w14:textId="77777777" w:rsidR="00B33E5E" w:rsidRPr="005336F3" w:rsidRDefault="00B33E5E">
      <w:pPr>
        <w:jc w:val="center"/>
        <w:rPr>
          <w:rFonts w:ascii="Times New Roman" w:hAnsi="Times New Roman" w:cs="Times New Roman"/>
          <w:color w:val="FF0000"/>
          <w:sz w:val="48"/>
          <w:szCs w:val="48"/>
        </w:rPr>
      </w:pPr>
    </w:p>
    <w:p w14:paraId="2FE773F9" w14:textId="77777777" w:rsidR="00B33E5E" w:rsidRPr="005336F3" w:rsidRDefault="00B33E5E">
      <w:pPr>
        <w:jc w:val="center"/>
        <w:rPr>
          <w:rFonts w:ascii="Times New Roman" w:hAnsi="Times New Roman" w:cs="Times New Roman"/>
          <w:color w:val="FF0000"/>
          <w:sz w:val="48"/>
          <w:szCs w:val="48"/>
        </w:rPr>
      </w:pPr>
    </w:p>
    <w:p w14:paraId="5D58D19A" w14:textId="77777777" w:rsidR="00B33E5E" w:rsidRPr="005336F3" w:rsidRDefault="00B33E5E">
      <w:pPr>
        <w:jc w:val="center"/>
        <w:rPr>
          <w:rFonts w:ascii="Times New Roman" w:hAnsi="Times New Roman" w:cs="Times New Roman"/>
          <w:color w:val="FF0000"/>
          <w:sz w:val="48"/>
          <w:szCs w:val="48"/>
        </w:rPr>
      </w:pPr>
    </w:p>
    <w:p w14:paraId="336DD8FD" w14:textId="77777777" w:rsidR="00B33E5E" w:rsidRPr="005336F3" w:rsidRDefault="00B33E5E">
      <w:pPr>
        <w:jc w:val="center"/>
        <w:rPr>
          <w:rFonts w:ascii="Times New Roman" w:hAnsi="Times New Roman" w:cs="Times New Roman"/>
          <w:color w:val="FF0000"/>
          <w:sz w:val="48"/>
          <w:szCs w:val="48"/>
        </w:rPr>
      </w:pPr>
    </w:p>
    <w:p w14:paraId="3A1125F7" w14:textId="491DC316" w:rsidR="002D425F" w:rsidRPr="005336F3" w:rsidRDefault="002D425F">
      <w:pPr>
        <w:jc w:val="center"/>
        <w:rPr>
          <w:rFonts w:ascii="Times New Roman" w:hAnsi="Times New Roman" w:cs="黑体"/>
          <w:b/>
          <w:bCs/>
          <w:sz w:val="40"/>
          <w:szCs w:val="40"/>
        </w:rPr>
      </w:pPr>
    </w:p>
    <w:p w14:paraId="23F8CC51" w14:textId="77777777" w:rsidR="00B33E5E" w:rsidRPr="005336F3" w:rsidRDefault="00B33E5E">
      <w:pPr>
        <w:jc w:val="center"/>
        <w:rPr>
          <w:rFonts w:ascii="Times New Roman" w:hAnsi="Times New Roman" w:cs="Times New Roman"/>
          <w:color w:val="FF0000"/>
          <w:sz w:val="48"/>
          <w:szCs w:val="48"/>
        </w:rPr>
      </w:pPr>
    </w:p>
    <w:p w14:paraId="1AC304AA" w14:textId="3C222C18" w:rsidR="00B33E5E" w:rsidRPr="005336F3" w:rsidRDefault="009875BB">
      <w:pPr>
        <w:spacing w:beforeLines="100" w:before="312" w:line="360" w:lineRule="auto"/>
        <w:jc w:val="center"/>
        <w:rPr>
          <w:rFonts w:ascii="Times New Roman" w:hAnsi="Times New Roman" w:cs="Times New Roman"/>
          <w:b/>
          <w:bCs/>
          <w:sz w:val="48"/>
          <w:szCs w:val="48"/>
        </w:rPr>
      </w:pPr>
      <w:r>
        <w:rPr>
          <w:rFonts w:ascii="Times New Roman" w:hAnsi="Times New Roman" w:cs="Times New Roman"/>
          <w:b/>
          <w:bCs/>
          <w:color w:val="000000"/>
          <w:sz w:val="48"/>
          <w:szCs w:val="48"/>
        </w:rPr>
        <w:t>广东天亿马信息产业股份有限公司</w:t>
      </w:r>
    </w:p>
    <w:p w14:paraId="1AC2D756" w14:textId="34E0792C" w:rsidR="00B33E5E" w:rsidRPr="005336F3" w:rsidRDefault="00395876" w:rsidP="005F4C9D">
      <w:pPr>
        <w:spacing w:before="240"/>
        <w:jc w:val="center"/>
        <w:rPr>
          <w:rFonts w:ascii="Times New Roman" w:hAnsi="Times New Roman" w:cs="黑体"/>
          <w:b/>
          <w:bCs/>
          <w:sz w:val="48"/>
          <w:szCs w:val="48"/>
        </w:rPr>
      </w:pPr>
      <w:r w:rsidRPr="005336F3">
        <w:rPr>
          <w:rFonts w:ascii="Times New Roman" w:hAnsi="Times New Roman" w:cs="Times New Roman"/>
          <w:b/>
          <w:bCs/>
          <w:color w:val="000000"/>
          <w:sz w:val="48"/>
          <w:szCs w:val="48"/>
        </w:rPr>
        <w:t>2026</w:t>
      </w:r>
      <w:r w:rsidR="002D425F" w:rsidRPr="005336F3">
        <w:rPr>
          <w:rFonts w:ascii="Times New Roman" w:hAnsi="Times New Roman" w:cs="黑体" w:hint="eastAsia"/>
          <w:b/>
          <w:bCs/>
          <w:color w:val="000000"/>
          <w:sz w:val="48"/>
          <w:szCs w:val="48"/>
        </w:rPr>
        <w:t>年员工持股计划</w:t>
      </w:r>
      <w:r w:rsidR="00480B17" w:rsidRPr="005336F3">
        <w:rPr>
          <w:rFonts w:ascii="Times New Roman" w:hAnsi="Times New Roman" w:cs="黑体" w:hint="eastAsia"/>
          <w:b/>
          <w:bCs/>
          <w:color w:val="000000"/>
          <w:sz w:val="48"/>
          <w:szCs w:val="48"/>
        </w:rPr>
        <w:t>管理办法</w:t>
      </w:r>
    </w:p>
    <w:p w14:paraId="3FCBB22B" w14:textId="77777777" w:rsidR="00B33E5E" w:rsidRPr="005336F3" w:rsidRDefault="00B33E5E">
      <w:pPr>
        <w:jc w:val="center"/>
        <w:rPr>
          <w:rFonts w:ascii="Times New Roman" w:hAnsi="Times New Roman" w:cs="Times New Roman"/>
          <w:b/>
          <w:bCs/>
          <w:sz w:val="48"/>
          <w:szCs w:val="48"/>
        </w:rPr>
      </w:pPr>
    </w:p>
    <w:p w14:paraId="047EF0BE" w14:textId="77777777" w:rsidR="00B33E5E" w:rsidRPr="005336F3" w:rsidRDefault="00B33E5E">
      <w:pPr>
        <w:jc w:val="center"/>
        <w:rPr>
          <w:rFonts w:ascii="Times New Roman" w:hAnsi="Times New Roman" w:cs="Times New Roman"/>
        </w:rPr>
      </w:pPr>
    </w:p>
    <w:p w14:paraId="14E669B1" w14:textId="77777777" w:rsidR="00B33E5E" w:rsidRPr="005336F3" w:rsidRDefault="00B33E5E">
      <w:pPr>
        <w:jc w:val="center"/>
        <w:rPr>
          <w:rFonts w:ascii="Times New Roman" w:hAnsi="Times New Roman" w:cs="Times New Roman"/>
        </w:rPr>
      </w:pPr>
    </w:p>
    <w:p w14:paraId="66715569" w14:textId="77777777" w:rsidR="00B33E5E" w:rsidRPr="005336F3" w:rsidRDefault="00B33E5E">
      <w:pPr>
        <w:jc w:val="center"/>
        <w:rPr>
          <w:rFonts w:ascii="Times New Roman" w:hAnsi="Times New Roman" w:cs="Times New Roman"/>
        </w:rPr>
      </w:pPr>
    </w:p>
    <w:p w14:paraId="24E67A22" w14:textId="77777777" w:rsidR="00B33E5E" w:rsidRPr="005336F3" w:rsidRDefault="00B33E5E">
      <w:pPr>
        <w:jc w:val="center"/>
        <w:rPr>
          <w:rFonts w:ascii="Times New Roman" w:hAnsi="Times New Roman" w:cs="Times New Roman"/>
        </w:rPr>
      </w:pPr>
    </w:p>
    <w:p w14:paraId="38E82DCA" w14:textId="77777777" w:rsidR="00B33E5E" w:rsidRPr="005336F3" w:rsidRDefault="00B33E5E">
      <w:pPr>
        <w:jc w:val="center"/>
        <w:rPr>
          <w:rFonts w:ascii="Times New Roman" w:hAnsi="Times New Roman" w:cs="Times New Roman"/>
        </w:rPr>
      </w:pPr>
    </w:p>
    <w:p w14:paraId="3E316424" w14:textId="77777777" w:rsidR="00B33E5E" w:rsidRPr="005336F3" w:rsidRDefault="00B33E5E">
      <w:pPr>
        <w:jc w:val="center"/>
        <w:rPr>
          <w:rFonts w:ascii="Times New Roman" w:hAnsi="Times New Roman" w:cs="Times New Roman"/>
        </w:rPr>
      </w:pPr>
    </w:p>
    <w:p w14:paraId="07DB970B" w14:textId="77777777" w:rsidR="00B33E5E" w:rsidRPr="005336F3" w:rsidRDefault="00B33E5E">
      <w:pPr>
        <w:jc w:val="center"/>
        <w:rPr>
          <w:rFonts w:ascii="Times New Roman" w:hAnsi="Times New Roman" w:cs="Times New Roman"/>
        </w:rPr>
      </w:pPr>
    </w:p>
    <w:p w14:paraId="0E3E2BEF" w14:textId="77777777" w:rsidR="00B33E5E" w:rsidRPr="005336F3" w:rsidRDefault="00B33E5E">
      <w:pPr>
        <w:jc w:val="center"/>
        <w:rPr>
          <w:rFonts w:ascii="Times New Roman" w:hAnsi="Times New Roman" w:cs="Times New Roman"/>
        </w:rPr>
      </w:pPr>
    </w:p>
    <w:p w14:paraId="02282660" w14:textId="77777777" w:rsidR="00B33E5E" w:rsidRPr="005336F3" w:rsidRDefault="00B33E5E">
      <w:pPr>
        <w:jc w:val="center"/>
        <w:rPr>
          <w:rFonts w:ascii="Times New Roman" w:hAnsi="Times New Roman" w:cs="Times New Roman"/>
        </w:rPr>
      </w:pPr>
    </w:p>
    <w:p w14:paraId="5954ED57" w14:textId="77777777" w:rsidR="00B33E5E" w:rsidRPr="005336F3" w:rsidRDefault="00B33E5E">
      <w:pPr>
        <w:jc w:val="center"/>
        <w:rPr>
          <w:rFonts w:ascii="Times New Roman" w:hAnsi="Times New Roman" w:cs="Times New Roman"/>
        </w:rPr>
      </w:pPr>
    </w:p>
    <w:p w14:paraId="2A2212DA" w14:textId="3EBFD1D4" w:rsidR="00B33E5E" w:rsidRPr="005336F3" w:rsidRDefault="00480B17">
      <w:pPr>
        <w:jc w:val="center"/>
        <w:rPr>
          <w:rFonts w:ascii="Times New Roman" w:hAnsi="Times New Roman" w:cs="Times New Roman"/>
          <w:sz w:val="30"/>
          <w:szCs w:val="30"/>
        </w:rPr>
      </w:pPr>
      <w:r w:rsidRPr="005336F3">
        <w:rPr>
          <w:rFonts w:ascii="Times New Roman" w:hAnsi="Times New Roman" w:cs="黑体" w:hint="eastAsia"/>
          <w:color w:val="000000"/>
          <w:sz w:val="30"/>
          <w:szCs w:val="30"/>
        </w:rPr>
        <w:t>二〇二</w:t>
      </w:r>
      <w:r w:rsidR="00395876" w:rsidRPr="005336F3">
        <w:rPr>
          <w:rFonts w:ascii="Times New Roman" w:hAnsi="Times New Roman" w:cs="黑体" w:hint="eastAsia"/>
          <w:color w:val="000000"/>
          <w:sz w:val="30"/>
          <w:szCs w:val="30"/>
        </w:rPr>
        <w:t>六</w:t>
      </w:r>
      <w:r w:rsidRPr="005336F3">
        <w:rPr>
          <w:rFonts w:ascii="Times New Roman" w:hAnsi="Times New Roman" w:cs="黑体" w:hint="eastAsia"/>
          <w:color w:val="000000"/>
          <w:sz w:val="30"/>
          <w:szCs w:val="30"/>
        </w:rPr>
        <w:t>年</w:t>
      </w:r>
      <w:r w:rsidR="00503C16">
        <w:rPr>
          <w:rFonts w:ascii="Times New Roman" w:hAnsi="Times New Roman" w:cs="黑体" w:hint="eastAsia"/>
          <w:color w:val="000000"/>
          <w:sz w:val="30"/>
          <w:szCs w:val="30"/>
        </w:rPr>
        <w:t>八</w:t>
      </w:r>
      <w:r w:rsidRPr="005336F3">
        <w:rPr>
          <w:rFonts w:ascii="Times New Roman" w:hAnsi="Times New Roman" w:cs="黑体" w:hint="eastAsia"/>
          <w:color w:val="000000"/>
          <w:sz w:val="30"/>
          <w:szCs w:val="30"/>
        </w:rPr>
        <w:t>月</w:t>
      </w:r>
    </w:p>
    <w:p w14:paraId="783A036B" w14:textId="77777777" w:rsidR="00B33E5E" w:rsidRPr="005336F3" w:rsidRDefault="00B33E5E">
      <w:pPr>
        <w:rPr>
          <w:rFonts w:ascii="Times New Roman" w:hAnsi="Times New Roman"/>
        </w:rPr>
      </w:pPr>
    </w:p>
    <w:p w14:paraId="64A211FC" w14:textId="3F3A8A64" w:rsidR="002F012E" w:rsidRPr="005336F3" w:rsidRDefault="002F012E">
      <w:pPr>
        <w:widowControl/>
        <w:jc w:val="left"/>
        <w:rPr>
          <w:rFonts w:ascii="Times New Roman" w:hAnsi="Times New Roman" w:cs="Times New Roman"/>
          <w:sz w:val="30"/>
          <w:szCs w:val="30"/>
        </w:rPr>
      </w:pPr>
      <w:r w:rsidRPr="005336F3">
        <w:rPr>
          <w:rFonts w:ascii="Times New Roman" w:hAnsi="Times New Roman" w:cs="Times New Roman"/>
          <w:sz w:val="30"/>
          <w:szCs w:val="30"/>
        </w:rPr>
        <w:br w:type="page"/>
      </w:r>
    </w:p>
    <w:p w14:paraId="5C47DF37" w14:textId="77777777" w:rsidR="00B33E5E" w:rsidRPr="005336F3" w:rsidRDefault="00480B17">
      <w:pPr>
        <w:pStyle w:val="12"/>
        <w:numPr>
          <w:ilvl w:val="0"/>
          <w:numId w:val="3"/>
        </w:numPr>
        <w:spacing w:beforeLines="50" w:before="156" w:afterLines="50" w:after="156" w:line="360" w:lineRule="auto"/>
        <w:ind w:firstLineChars="0"/>
        <w:jc w:val="center"/>
        <w:rPr>
          <w:rFonts w:ascii="Times New Roman" w:hAnsi="Times New Roman" w:cs="MS Reference Specialty"/>
          <w:b/>
          <w:bCs/>
          <w:sz w:val="24"/>
          <w:szCs w:val="24"/>
        </w:rPr>
      </w:pPr>
      <w:r w:rsidRPr="005336F3">
        <w:rPr>
          <w:rFonts w:ascii="Times New Roman" w:hAnsi="Times New Roman" w:cs="宋体"/>
          <w:b/>
          <w:bCs/>
          <w:sz w:val="24"/>
          <w:szCs w:val="24"/>
        </w:rPr>
        <w:lastRenderedPageBreak/>
        <w:t>总则</w:t>
      </w:r>
    </w:p>
    <w:p w14:paraId="4C4B37BE" w14:textId="75500D34" w:rsidR="00B33E5E" w:rsidRPr="005336F3" w:rsidRDefault="00480B17">
      <w:pPr>
        <w:spacing w:beforeLines="50" w:before="156" w:afterLines="50" w:after="156" w:line="360" w:lineRule="auto"/>
        <w:ind w:firstLineChars="200" w:firstLine="480"/>
        <w:rPr>
          <w:rFonts w:ascii="Times New Roman" w:hAnsi="Times New Roman" w:cs="Times New Roman"/>
          <w:sz w:val="24"/>
          <w:szCs w:val="24"/>
        </w:rPr>
      </w:pPr>
      <w:r w:rsidRPr="005336F3">
        <w:rPr>
          <w:rFonts w:ascii="Times New Roman" w:hAnsi="Times New Roman" w:cs="宋体"/>
          <w:sz w:val="24"/>
          <w:szCs w:val="24"/>
        </w:rPr>
        <w:t>第一条</w:t>
      </w:r>
      <w:r w:rsidRPr="005336F3">
        <w:rPr>
          <w:rFonts w:ascii="Times New Roman" w:hAnsi="Times New Roman" w:cs="Times New Roman"/>
          <w:sz w:val="24"/>
          <w:szCs w:val="24"/>
        </w:rPr>
        <w:t xml:space="preserve"> </w:t>
      </w:r>
      <w:r w:rsidRPr="005336F3">
        <w:rPr>
          <w:rFonts w:ascii="Times New Roman" w:hAnsi="Times New Roman" w:cs="Times New Roman"/>
          <w:sz w:val="24"/>
          <w:szCs w:val="24"/>
        </w:rPr>
        <w:t>为规范</w:t>
      </w:r>
      <w:r w:rsidR="009875BB">
        <w:rPr>
          <w:rFonts w:ascii="Times New Roman" w:hAnsi="Times New Roman" w:cs="Times New Roman" w:hint="eastAsia"/>
          <w:color w:val="000000"/>
          <w:sz w:val="24"/>
          <w:szCs w:val="24"/>
        </w:rPr>
        <w:t>广东天亿马信息产业股份有限公司</w:t>
      </w:r>
      <w:r w:rsidRPr="005336F3">
        <w:rPr>
          <w:rFonts w:ascii="Times New Roman" w:hAnsi="Times New Roman" w:cs="Times New Roman"/>
          <w:sz w:val="24"/>
          <w:szCs w:val="24"/>
        </w:rPr>
        <w:t>（以下简称</w:t>
      </w:r>
      <w:r w:rsidRPr="005336F3">
        <w:rPr>
          <w:rFonts w:ascii="Times New Roman" w:hAnsi="Times New Roman" w:cs="Times New Roman" w:hint="eastAsia"/>
          <w:sz w:val="24"/>
          <w:szCs w:val="24"/>
        </w:rPr>
        <w:t>“</w:t>
      </w:r>
      <w:r w:rsidR="009875BB">
        <w:rPr>
          <w:rFonts w:ascii="Times New Roman" w:hAnsi="Times New Roman" w:cs="Times New Roman" w:hint="eastAsia"/>
          <w:color w:val="000000"/>
          <w:sz w:val="24"/>
          <w:szCs w:val="24"/>
        </w:rPr>
        <w:t>天亿马</w:t>
      </w:r>
      <w:r w:rsidRPr="005336F3">
        <w:rPr>
          <w:rFonts w:ascii="Times New Roman" w:hAnsi="Times New Roman" w:cs="Times New Roman" w:hint="eastAsia"/>
          <w:sz w:val="24"/>
          <w:szCs w:val="24"/>
        </w:rPr>
        <w:t>”</w:t>
      </w:r>
      <w:r w:rsidRPr="005336F3">
        <w:rPr>
          <w:rFonts w:ascii="Times New Roman" w:hAnsi="Times New Roman" w:cs="Times New Roman"/>
          <w:sz w:val="24"/>
          <w:szCs w:val="24"/>
        </w:rPr>
        <w:t>或</w:t>
      </w:r>
      <w:r w:rsidRPr="005336F3">
        <w:rPr>
          <w:rFonts w:ascii="Times New Roman" w:hAnsi="Times New Roman" w:cs="Times New Roman" w:hint="eastAsia"/>
          <w:sz w:val="24"/>
          <w:szCs w:val="24"/>
        </w:rPr>
        <w:t>“公司”</w:t>
      </w:r>
      <w:r w:rsidRPr="005336F3">
        <w:rPr>
          <w:rFonts w:ascii="Times New Roman" w:hAnsi="Times New Roman" w:cs="Times New Roman"/>
          <w:sz w:val="24"/>
          <w:szCs w:val="24"/>
        </w:rPr>
        <w:t>）</w:t>
      </w:r>
      <w:r w:rsidR="00395876" w:rsidRPr="005336F3">
        <w:rPr>
          <w:rFonts w:ascii="Times New Roman" w:hAnsi="Times New Roman" w:cs="Times New Roman"/>
          <w:color w:val="000000"/>
          <w:sz w:val="24"/>
          <w:szCs w:val="24"/>
        </w:rPr>
        <w:t>2026</w:t>
      </w:r>
      <w:r w:rsidR="002D425F" w:rsidRPr="005336F3">
        <w:rPr>
          <w:rFonts w:ascii="Times New Roman" w:hAnsi="Times New Roman" w:cs="Times New Roman" w:hint="eastAsia"/>
          <w:color w:val="000000"/>
          <w:sz w:val="24"/>
          <w:szCs w:val="24"/>
        </w:rPr>
        <w:t>年员工持股计划</w:t>
      </w:r>
      <w:r w:rsidRPr="005336F3">
        <w:rPr>
          <w:rFonts w:ascii="Times New Roman" w:hAnsi="Times New Roman" w:cs="Times New Roman"/>
          <w:sz w:val="24"/>
          <w:szCs w:val="24"/>
        </w:rPr>
        <w:t>（以下简称</w:t>
      </w:r>
      <w:r w:rsidRPr="005336F3">
        <w:rPr>
          <w:rFonts w:ascii="Times New Roman" w:hAnsi="Times New Roman" w:cs="Times New Roman"/>
          <w:sz w:val="24"/>
          <w:szCs w:val="24"/>
        </w:rPr>
        <w:t>“</w:t>
      </w:r>
      <w:r w:rsidRPr="005336F3">
        <w:rPr>
          <w:rFonts w:ascii="Times New Roman" w:hAnsi="Times New Roman" w:cs="Times New Roman"/>
          <w:sz w:val="24"/>
          <w:szCs w:val="24"/>
        </w:rPr>
        <w:t>员工持股计划</w:t>
      </w:r>
      <w:r w:rsidRPr="005336F3">
        <w:rPr>
          <w:rFonts w:ascii="Times New Roman" w:hAnsi="Times New Roman" w:cs="Times New Roman"/>
          <w:sz w:val="24"/>
          <w:szCs w:val="24"/>
        </w:rPr>
        <w:t>”</w:t>
      </w:r>
      <w:r w:rsidRPr="005336F3">
        <w:rPr>
          <w:rFonts w:ascii="Times New Roman" w:hAnsi="Times New Roman" w:cs="Times New Roman" w:hint="eastAsia"/>
          <w:sz w:val="24"/>
          <w:szCs w:val="24"/>
        </w:rPr>
        <w:t>“本员工持股计划”</w:t>
      </w:r>
      <w:r w:rsidRPr="005336F3">
        <w:rPr>
          <w:rFonts w:ascii="Times New Roman" w:hAnsi="Times New Roman" w:cs="Times New Roman"/>
          <w:sz w:val="24"/>
          <w:szCs w:val="24"/>
        </w:rPr>
        <w:t>）的实施，根据《中华人民共和国公司法》（以下简称</w:t>
      </w:r>
      <w:r w:rsidRPr="005336F3">
        <w:rPr>
          <w:rFonts w:ascii="Times New Roman" w:hAnsi="Times New Roman" w:cs="Times New Roman" w:hint="eastAsia"/>
          <w:sz w:val="24"/>
          <w:szCs w:val="24"/>
        </w:rPr>
        <w:t>“《公司法》”</w:t>
      </w:r>
      <w:r w:rsidRPr="005336F3">
        <w:rPr>
          <w:rFonts w:ascii="Times New Roman" w:hAnsi="Times New Roman" w:cs="Times New Roman"/>
          <w:sz w:val="24"/>
          <w:szCs w:val="24"/>
        </w:rPr>
        <w:t>）、《中华人民共和国证券法》（以下简称</w:t>
      </w:r>
      <w:r w:rsidRPr="005336F3">
        <w:rPr>
          <w:rFonts w:ascii="Times New Roman" w:hAnsi="Times New Roman" w:cs="Times New Roman" w:hint="eastAsia"/>
          <w:sz w:val="24"/>
          <w:szCs w:val="24"/>
        </w:rPr>
        <w:t>“《证券法》”</w:t>
      </w:r>
      <w:r w:rsidRPr="005336F3">
        <w:rPr>
          <w:rFonts w:ascii="Times New Roman" w:hAnsi="Times New Roman" w:cs="Times New Roman"/>
          <w:sz w:val="24"/>
          <w:szCs w:val="24"/>
        </w:rPr>
        <w:t>）、《关于上市公司实施员工持股计划试点的指导意见》（以下简称</w:t>
      </w:r>
      <w:r w:rsidRPr="005336F3">
        <w:rPr>
          <w:rFonts w:ascii="Times New Roman" w:hAnsi="Times New Roman" w:cs="Times New Roman" w:hint="eastAsia"/>
          <w:sz w:val="24"/>
          <w:szCs w:val="24"/>
        </w:rPr>
        <w:t>“《指导意见》”</w:t>
      </w:r>
      <w:r w:rsidRPr="005336F3">
        <w:rPr>
          <w:rFonts w:ascii="Times New Roman" w:hAnsi="Times New Roman" w:cs="Times New Roman"/>
          <w:sz w:val="24"/>
          <w:szCs w:val="24"/>
        </w:rPr>
        <w:t>）</w:t>
      </w:r>
      <w:r w:rsidRPr="005336F3">
        <w:rPr>
          <w:rFonts w:ascii="Times New Roman" w:hAnsi="Times New Roman" w:cs="Times New Roman" w:hint="eastAsia"/>
          <w:sz w:val="24"/>
          <w:szCs w:val="24"/>
        </w:rPr>
        <w:t>、</w:t>
      </w:r>
      <w:r w:rsidRPr="005336F3">
        <w:rPr>
          <w:rFonts w:ascii="Times New Roman" w:hAnsi="Times New Roman" w:cs="Times New Roman" w:hint="eastAsia"/>
          <w:color w:val="000000"/>
          <w:sz w:val="24"/>
          <w:szCs w:val="24"/>
        </w:rPr>
        <w:t>《</w:t>
      </w:r>
      <w:r w:rsidR="007720A3" w:rsidRPr="007720A3">
        <w:rPr>
          <w:rFonts w:ascii="Times New Roman" w:hAnsi="Times New Roman" w:cs="Times New Roman" w:hint="eastAsia"/>
          <w:color w:val="000000"/>
          <w:sz w:val="24"/>
          <w:szCs w:val="24"/>
        </w:rPr>
        <w:t>深圳证券交易所上市公司自律监管指引第</w:t>
      </w:r>
      <w:r w:rsidR="007720A3" w:rsidRPr="007720A3">
        <w:rPr>
          <w:rFonts w:ascii="Times New Roman" w:hAnsi="Times New Roman" w:cs="Times New Roman" w:hint="eastAsia"/>
          <w:color w:val="000000"/>
          <w:sz w:val="24"/>
          <w:szCs w:val="24"/>
        </w:rPr>
        <w:t>2</w:t>
      </w:r>
      <w:r w:rsidR="007720A3" w:rsidRPr="007720A3">
        <w:rPr>
          <w:rFonts w:ascii="Times New Roman" w:hAnsi="Times New Roman" w:cs="Times New Roman" w:hint="eastAsia"/>
          <w:color w:val="000000"/>
          <w:sz w:val="24"/>
          <w:szCs w:val="24"/>
        </w:rPr>
        <w:t>号——创业板上市公司规范运作</w:t>
      </w:r>
      <w:r w:rsidRPr="005336F3">
        <w:rPr>
          <w:rFonts w:ascii="Times New Roman" w:hAnsi="Times New Roman" w:cs="Times New Roman" w:hint="eastAsia"/>
          <w:color w:val="000000"/>
          <w:sz w:val="24"/>
          <w:szCs w:val="24"/>
        </w:rPr>
        <w:t>》</w:t>
      </w:r>
      <w:r w:rsidRPr="005336F3">
        <w:rPr>
          <w:rFonts w:ascii="Times New Roman" w:hAnsi="Times New Roman" w:cs="Times New Roman"/>
          <w:sz w:val="24"/>
          <w:szCs w:val="24"/>
        </w:rPr>
        <w:t>（以下简称</w:t>
      </w:r>
      <w:r w:rsidRPr="005336F3">
        <w:rPr>
          <w:rFonts w:ascii="Times New Roman" w:hAnsi="Times New Roman" w:cs="Times New Roman" w:hint="eastAsia"/>
          <w:sz w:val="24"/>
          <w:szCs w:val="24"/>
        </w:rPr>
        <w:t>“《自律监管指引》”</w:t>
      </w:r>
      <w:r w:rsidRPr="005336F3">
        <w:rPr>
          <w:rFonts w:ascii="Times New Roman" w:hAnsi="Times New Roman" w:cs="Times New Roman"/>
          <w:sz w:val="24"/>
          <w:szCs w:val="24"/>
        </w:rPr>
        <w:t>）等相关法律、行政法规、规章、规范性文件和《公司章程》之规定，特制定</w:t>
      </w:r>
      <w:r w:rsidR="00461BC7" w:rsidRPr="005336F3">
        <w:rPr>
          <w:rFonts w:ascii="Times New Roman" w:hAnsi="Times New Roman" w:cs="Times New Roman" w:hint="eastAsia"/>
          <w:sz w:val="24"/>
          <w:szCs w:val="24"/>
        </w:rPr>
        <w:t>《</w:t>
      </w:r>
      <w:r w:rsidR="009875BB">
        <w:rPr>
          <w:rFonts w:ascii="Times New Roman" w:hAnsi="Times New Roman" w:cs="Times New Roman" w:hint="eastAsia"/>
          <w:sz w:val="24"/>
          <w:szCs w:val="24"/>
        </w:rPr>
        <w:t>广东天亿马信息产业股份有限公司</w:t>
      </w:r>
      <w:r w:rsidR="00395876" w:rsidRPr="005336F3">
        <w:rPr>
          <w:rFonts w:ascii="Times New Roman" w:hAnsi="Times New Roman" w:cs="Times New Roman"/>
          <w:sz w:val="24"/>
          <w:szCs w:val="24"/>
        </w:rPr>
        <w:t>2026</w:t>
      </w:r>
      <w:r w:rsidR="00461BC7" w:rsidRPr="005336F3">
        <w:rPr>
          <w:rFonts w:ascii="Times New Roman" w:hAnsi="Times New Roman" w:cs="Times New Roman" w:hint="eastAsia"/>
          <w:sz w:val="24"/>
          <w:szCs w:val="24"/>
        </w:rPr>
        <w:t>年员工持股计划管理办法》（以下简称</w:t>
      </w:r>
      <w:r w:rsidR="000C58FC" w:rsidRPr="005336F3">
        <w:rPr>
          <w:rFonts w:ascii="Times New Roman" w:hAnsi="Times New Roman" w:cs="Times New Roman" w:hint="eastAsia"/>
          <w:sz w:val="24"/>
          <w:szCs w:val="24"/>
        </w:rPr>
        <w:t>“《员工持股计划管理办法》”或</w:t>
      </w:r>
      <w:r w:rsidR="00461BC7" w:rsidRPr="005336F3">
        <w:rPr>
          <w:rFonts w:ascii="Times New Roman" w:hAnsi="Times New Roman" w:cs="Times New Roman" w:hint="eastAsia"/>
          <w:sz w:val="24"/>
          <w:szCs w:val="24"/>
        </w:rPr>
        <w:t>“</w:t>
      </w:r>
      <w:r w:rsidRPr="005336F3">
        <w:rPr>
          <w:rFonts w:ascii="Times New Roman" w:hAnsi="Times New Roman" w:cs="Times New Roman"/>
          <w:sz w:val="24"/>
          <w:szCs w:val="24"/>
        </w:rPr>
        <w:t>本管理办法</w:t>
      </w:r>
      <w:r w:rsidR="00461BC7" w:rsidRPr="005336F3">
        <w:rPr>
          <w:rFonts w:ascii="Times New Roman" w:hAnsi="Times New Roman" w:cs="Times New Roman" w:hint="eastAsia"/>
          <w:sz w:val="24"/>
          <w:szCs w:val="24"/>
        </w:rPr>
        <w:t>”）</w:t>
      </w:r>
      <w:r w:rsidRPr="005336F3">
        <w:rPr>
          <w:rFonts w:ascii="Times New Roman" w:hAnsi="Times New Roman" w:cs="Times New Roman"/>
          <w:sz w:val="24"/>
          <w:szCs w:val="24"/>
        </w:rPr>
        <w:t>。</w:t>
      </w:r>
    </w:p>
    <w:p w14:paraId="7CA64A0A" w14:textId="77777777" w:rsidR="00B33E5E" w:rsidRPr="005336F3" w:rsidRDefault="00B33E5E">
      <w:pPr>
        <w:spacing w:beforeLines="50" w:before="156" w:afterLines="50" w:after="156" w:line="360" w:lineRule="auto"/>
        <w:jc w:val="center"/>
        <w:rPr>
          <w:rFonts w:ascii="Times New Roman" w:hAnsi="Times New Roman" w:cs="MS Reference Specialty"/>
          <w:sz w:val="24"/>
          <w:szCs w:val="24"/>
          <w:shd w:val="pct10" w:color="auto" w:fill="FFFFFF"/>
        </w:rPr>
      </w:pPr>
    </w:p>
    <w:p w14:paraId="12734F8E" w14:textId="77777777" w:rsidR="00B33E5E" w:rsidRPr="005336F3" w:rsidRDefault="00480B17">
      <w:pPr>
        <w:spacing w:beforeLines="50" w:before="156" w:afterLines="50" w:after="156" w:line="360" w:lineRule="auto"/>
        <w:jc w:val="center"/>
        <w:rPr>
          <w:rFonts w:ascii="Times New Roman" w:hAnsi="Times New Roman" w:cs="MS Reference Specialty"/>
          <w:b/>
          <w:bCs/>
          <w:sz w:val="24"/>
          <w:szCs w:val="24"/>
        </w:rPr>
      </w:pPr>
      <w:r w:rsidRPr="005336F3">
        <w:rPr>
          <w:rFonts w:ascii="Times New Roman" w:hAnsi="Times New Roman" w:cs="宋体"/>
          <w:b/>
          <w:bCs/>
          <w:sz w:val="24"/>
          <w:szCs w:val="24"/>
        </w:rPr>
        <w:t>第二章</w:t>
      </w:r>
      <w:r w:rsidRPr="005336F3">
        <w:rPr>
          <w:rFonts w:ascii="Times New Roman" w:hAnsi="Times New Roman" w:cs="宋体" w:hint="eastAsia"/>
          <w:b/>
          <w:bCs/>
          <w:sz w:val="24"/>
          <w:szCs w:val="24"/>
        </w:rPr>
        <w:t xml:space="preserve"> </w:t>
      </w:r>
      <w:r w:rsidRPr="005336F3">
        <w:rPr>
          <w:rFonts w:ascii="Times New Roman" w:hAnsi="Times New Roman" w:cs="宋体"/>
          <w:b/>
          <w:bCs/>
          <w:sz w:val="24"/>
          <w:szCs w:val="24"/>
        </w:rPr>
        <w:t>员工持股计划的制定</w:t>
      </w:r>
    </w:p>
    <w:p w14:paraId="6CBFC00B" w14:textId="77777777" w:rsidR="00B33E5E" w:rsidRPr="005336F3" w:rsidRDefault="00480B17">
      <w:pPr>
        <w:spacing w:beforeLines="50" w:before="156" w:afterLines="50" w:after="156" w:line="360" w:lineRule="auto"/>
        <w:ind w:firstLineChars="200" w:firstLine="480"/>
        <w:outlineLvl w:val="0"/>
        <w:rPr>
          <w:rFonts w:ascii="Times New Roman" w:hAnsi="Times New Roman" w:cs="宋体"/>
          <w:sz w:val="24"/>
          <w:szCs w:val="24"/>
        </w:rPr>
      </w:pPr>
      <w:bookmarkStart w:id="0" w:name="_Toc157543463"/>
      <w:r w:rsidRPr="005336F3">
        <w:rPr>
          <w:rFonts w:ascii="Times New Roman" w:hAnsi="Times New Roman" w:cs="宋体"/>
          <w:sz w:val="24"/>
          <w:szCs w:val="24"/>
        </w:rPr>
        <w:t>第二条</w:t>
      </w:r>
      <w:r w:rsidRPr="005336F3">
        <w:rPr>
          <w:rFonts w:ascii="Times New Roman" w:hAnsi="Times New Roman" w:cs="宋体"/>
          <w:sz w:val="24"/>
          <w:szCs w:val="24"/>
        </w:rPr>
        <w:t xml:space="preserve"> </w:t>
      </w:r>
      <w:r w:rsidRPr="005336F3">
        <w:rPr>
          <w:rFonts w:ascii="Times New Roman" w:hAnsi="Times New Roman" w:cs="宋体"/>
          <w:sz w:val="24"/>
          <w:szCs w:val="24"/>
        </w:rPr>
        <w:t>员工持股计划所遵循的基本原则</w:t>
      </w:r>
      <w:bookmarkEnd w:id="0"/>
    </w:p>
    <w:p w14:paraId="13374E73" w14:textId="77777777" w:rsidR="00B33E5E" w:rsidRPr="005336F3" w:rsidRDefault="00480B17">
      <w:pPr>
        <w:pStyle w:val="2"/>
        <w:spacing w:line="240" w:lineRule="auto"/>
        <w:ind w:firstLineChars="200" w:firstLine="480"/>
        <w:rPr>
          <w:rFonts w:ascii="Times New Roman" w:eastAsia="宋体" w:hAnsi="Times New Roman"/>
          <w:b w:val="0"/>
          <w:sz w:val="24"/>
          <w:szCs w:val="24"/>
        </w:rPr>
      </w:pPr>
      <w:r w:rsidRPr="005336F3">
        <w:rPr>
          <w:rFonts w:ascii="Times New Roman" w:eastAsia="宋体" w:hAnsi="Times New Roman" w:hint="eastAsia"/>
          <w:b w:val="0"/>
          <w:sz w:val="24"/>
          <w:szCs w:val="24"/>
        </w:rPr>
        <w:t>（一）依法合</w:t>
      </w:r>
      <w:proofErr w:type="gramStart"/>
      <w:r w:rsidRPr="005336F3">
        <w:rPr>
          <w:rFonts w:ascii="Times New Roman" w:eastAsia="宋体" w:hAnsi="Times New Roman" w:hint="eastAsia"/>
          <w:b w:val="0"/>
          <w:sz w:val="24"/>
          <w:szCs w:val="24"/>
        </w:rPr>
        <w:t>规</w:t>
      </w:r>
      <w:proofErr w:type="gramEnd"/>
      <w:r w:rsidRPr="005336F3">
        <w:rPr>
          <w:rFonts w:ascii="Times New Roman" w:eastAsia="宋体" w:hAnsi="Times New Roman" w:hint="eastAsia"/>
          <w:b w:val="0"/>
          <w:sz w:val="24"/>
          <w:szCs w:val="24"/>
        </w:rPr>
        <w:t>原则</w:t>
      </w:r>
    </w:p>
    <w:p w14:paraId="4BC94D58"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公司实施</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持股计划，严格按照法律、行政法规的规定履行程序，真实、准确、完整、及时地实施信息披露。任何人不得利用</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持股计划进行内幕交易、操纵证券市场等证券欺诈行为</w:t>
      </w:r>
      <w:r w:rsidRPr="005336F3">
        <w:rPr>
          <w:rFonts w:ascii="Times New Roman" w:hAnsi="Times New Roman" w:cs="Times New Roman"/>
          <w:sz w:val="24"/>
          <w:szCs w:val="24"/>
        </w:rPr>
        <w:t>。</w:t>
      </w:r>
    </w:p>
    <w:p w14:paraId="04A91252" w14:textId="77777777" w:rsidR="00B33E5E" w:rsidRPr="005336F3" w:rsidRDefault="00480B17">
      <w:pPr>
        <w:pStyle w:val="2"/>
        <w:spacing w:line="240" w:lineRule="auto"/>
        <w:ind w:firstLineChars="200" w:firstLine="480"/>
        <w:rPr>
          <w:rFonts w:ascii="Times New Roman" w:eastAsia="宋体" w:hAnsi="Times New Roman"/>
          <w:b w:val="0"/>
          <w:sz w:val="24"/>
          <w:szCs w:val="24"/>
        </w:rPr>
      </w:pPr>
      <w:r w:rsidRPr="005336F3">
        <w:rPr>
          <w:rFonts w:ascii="Times New Roman" w:eastAsia="宋体" w:hAnsi="Times New Roman"/>
          <w:b w:val="0"/>
          <w:sz w:val="24"/>
          <w:szCs w:val="24"/>
        </w:rPr>
        <w:t>（</w:t>
      </w:r>
      <w:r w:rsidRPr="005336F3">
        <w:rPr>
          <w:rFonts w:ascii="Times New Roman" w:eastAsia="宋体" w:hAnsi="Times New Roman" w:hint="eastAsia"/>
          <w:b w:val="0"/>
          <w:sz w:val="24"/>
          <w:szCs w:val="24"/>
        </w:rPr>
        <w:t>二</w:t>
      </w:r>
      <w:r w:rsidRPr="005336F3">
        <w:rPr>
          <w:rFonts w:ascii="Times New Roman" w:eastAsia="宋体" w:hAnsi="Times New Roman"/>
          <w:b w:val="0"/>
          <w:sz w:val="24"/>
          <w:szCs w:val="24"/>
        </w:rPr>
        <w:t>）</w:t>
      </w:r>
      <w:r w:rsidRPr="005336F3">
        <w:rPr>
          <w:rFonts w:ascii="Times New Roman" w:eastAsia="宋体" w:hAnsi="Times New Roman" w:hint="eastAsia"/>
          <w:b w:val="0"/>
          <w:sz w:val="24"/>
          <w:szCs w:val="24"/>
        </w:rPr>
        <w:t>自愿参与原则</w:t>
      </w:r>
    </w:p>
    <w:p w14:paraId="65309619"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公司实施</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持股计划遵循公司自主决定，员工自愿参加的原则，公司不以摊派、强行分配等方式强制员工参加</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w:t>
      </w:r>
      <w:r w:rsidRPr="005336F3">
        <w:rPr>
          <w:rFonts w:ascii="Times New Roman" w:hAnsi="Times New Roman" w:cs="Times New Roman"/>
          <w:sz w:val="24"/>
          <w:szCs w:val="24"/>
        </w:rPr>
        <w:t>。</w:t>
      </w:r>
    </w:p>
    <w:p w14:paraId="13FB33C5" w14:textId="77777777" w:rsidR="00B33E5E" w:rsidRPr="005336F3" w:rsidRDefault="00480B17">
      <w:pPr>
        <w:pStyle w:val="2"/>
        <w:spacing w:line="240" w:lineRule="auto"/>
        <w:ind w:firstLineChars="200" w:firstLine="480"/>
        <w:rPr>
          <w:rFonts w:ascii="Times New Roman" w:eastAsia="宋体" w:hAnsi="Times New Roman"/>
          <w:b w:val="0"/>
          <w:sz w:val="24"/>
          <w:szCs w:val="24"/>
        </w:rPr>
      </w:pPr>
      <w:r w:rsidRPr="005336F3">
        <w:rPr>
          <w:rFonts w:ascii="Times New Roman" w:eastAsia="宋体" w:hAnsi="Times New Roman"/>
          <w:b w:val="0"/>
          <w:sz w:val="24"/>
          <w:szCs w:val="24"/>
        </w:rPr>
        <w:t>（</w:t>
      </w:r>
      <w:r w:rsidRPr="005336F3">
        <w:rPr>
          <w:rFonts w:ascii="Times New Roman" w:eastAsia="宋体" w:hAnsi="Times New Roman" w:hint="eastAsia"/>
          <w:b w:val="0"/>
          <w:sz w:val="24"/>
          <w:szCs w:val="24"/>
        </w:rPr>
        <w:t>三</w:t>
      </w:r>
      <w:r w:rsidRPr="005336F3">
        <w:rPr>
          <w:rFonts w:ascii="Times New Roman" w:eastAsia="宋体" w:hAnsi="Times New Roman"/>
          <w:b w:val="0"/>
          <w:sz w:val="24"/>
          <w:szCs w:val="24"/>
        </w:rPr>
        <w:t>）</w:t>
      </w:r>
      <w:r w:rsidRPr="005336F3">
        <w:rPr>
          <w:rFonts w:ascii="Times New Roman" w:eastAsia="宋体" w:hAnsi="Times New Roman" w:hint="eastAsia"/>
          <w:b w:val="0"/>
          <w:sz w:val="24"/>
          <w:szCs w:val="24"/>
        </w:rPr>
        <w:t>风险自担原则</w:t>
      </w:r>
    </w:p>
    <w:p w14:paraId="26FDDB9E"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持股计划参与人盈亏自负，风险自担，与其他投资者权益平等</w:t>
      </w:r>
      <w:r w:rsidRPr="005336F3">
        <w:rPr>
          <w:rFonts w:ascii="Times New Roman" w:hAnsi="Times New Roman" w:cs="Times New Roman"/>
          <w:sz w:val="24"/>
          <w:szCs w:val="24"/>
        </w:rPr>
        <w:t>。</w:t>
      </w:r>
    </w:p>
    <w:p w14:paraId="73DF0813" w14:textId="77777777" w:rsidR="00B33E5E" w:rsidRPr="005336F3" w:rsidRDefault="00480B17">
      <w:pPr>
        <w:spacing w:beforeLines="50" w:before="156" w:afterLines="50" w:after="156" w:line="360" w:lineRule="auto"/>
        <w:ind w:firstLineChars="200" w:firstLine="480"/>
        <w:outlineLvl w:val="0"/>
        <w:rPr>
          <w:rFonts w:ascii="Times New Roman" w:hAnsi="Times New Roman" w:cs="宋体"/>
          <w:sz w:val="24"/>
          <w:szCs w:val="24"/>
        </w:rPr>
      </w:pPr>
      <w:bookmarkStart w:id="1" w:name="_Toc157543464"/>
      <w:r w:rsidRPr="005336F3">
        <w:rPr>
          <w:rFonts w:ascii="Times New Roman" w:hAnsi="Times New Roman" w:cs="宋体"/>
          <w:sz w:val="24"/>
          <w:szCs w:val="24"/>
        </w:rPr>
        <w:t>第三条</w:t>
      </w:r>
      <w:r w:rsidRPr="005336F3">
        <w:rPr>
          <w:rFonts w:ascii="Times New Roman" w:hAnsi="Times New Roman" w:cs="宋体"/>
          <w:sz w:val="24"/>
          <w:szCs w:val="24"/>
        </w:rPr>
        <w:t xml:space="preserve"> </w:t>
      </w:r>
      <w:r w:rsidRPr="005336F3">
        <w:rPr>
          <w:rFonts w:ascii="Times New Roman" w:hAnsi="Times New Roman" w:cs="宋体"/>
          <w:sz w:val="24"/>
          <w:szCs w:val="24"/>
        </w:rPr>
        <w:t>员工持股计划履行的程序</w:t>
      </w:r>
      <w:bookmarkEnd w:id="1"/>
    </w:p>
    <w:p w14:paraId="4E45AC46" w14:textId="3CB419BB"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（一）董事会及其下设的薪酬与考核委员会负责拟定《</w:t>
      </w:r>
      <w:r w:rsidR="009875BB">
        <w:rPr>
          <w:rFonts w:ascii="Times New Roman" w:hAnsi="Times New Roman" w:cs="Times New Roman" w:hint="eastAsia"/>
          <w:sz w:val="24"/>
          <w:szCs w:val="24"/>
        </w:rPr>
        <w:t>广东天亿马信息产业股份有限公司</w:t>
      </w:r>
      <w:r w:rsidR="00395876" w:rsidRPr="005336F3">
        <w:rPr>
          <w:rFonts w:ascii="Times New Roman" w:hAnsi="Times New Roman" w:cs="Times New Roman"/>
          <w:sz w:val="24"/>
          <w:szCs w:val="24"/>
        </w:rPr>
        <w:t>2026</w:t>
      </w:r>
      <w:r w:rsidR="002D425F" w:rsidRPr="005336F3">
        <w:rPr>
          <w:rFonts w:ascii="Times New Roman" w:hAnsi="Times New Roman" w:cs="Times New Roman" w:hint="eastAsia"/>
          <w:sz w:val="24"/>
          <w:szCs w:val="24"/>
        </w:rPr>
        <w:t>年员工持股计划</w:t>
      </w:r>
      <w:r w:rsidRPr="005336F3">
        <w:rPr>
          <w:rFonts w:ascii="Times New Roman" w:hAnsi="Times New Roman" w:cs="Times New Roman" w:hint="eastAsia"/>
          <w:sz w:val="24"/>
          <w:szCs w:val="24"/>
        </w:rPr>
        <w:t>（草案）》（以下简称“本员工持股计划草案”），</w:t>
      </w:r>
      <w:r w:rsidRPr="005336F3">
        <w:rPr>
          <w:rFonts w:ascii="Times New Roman" w:hAnsi="Times New Roman" w:cs="Times New Roman" w:hint="eastAsia"/>
          <w:sz w:val="24"/>
          <w:szCs w:val="24"/>
        </w:rPr>
        <w:lastRenderedPageBreak/>
        <w:t>公司实施</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持股计划前，应通过不限于职工代表大会的民主方式征求员工意见。</w:t>
      </w:r>
    </w:p>
    <w:p w14:paraId="61EEDE82" w14:textId="0EA2121C"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color w:val="000000"/>
          <w:sz w:val="24"/>
          <w:szCs w:val="24"/>
        </w:rPr>
        <w:t>（二）</w:t>
      </w:r>
      <w:r w:rsidR="00395876" w:rsidRPr="005336F3">
        <w:rPr>
          <w:rFonts w:ascii="Times New Roman" w:hAnsi="Times New Roman" w:cs="Times New Roman" w:hint="eastAsia"/>
          <w:color w:val="000000"/>
          <w:sz w:val="24"/>
          <w:szCs w:val="24"/>
        </w:rPr>
        <w:t>薪酬与考核委员会负责对</w:t>
      </w:r>
      <w:proofErr w:type="gramStart"/>
      <w:r w:rsidR="00395876" w:rsidRPr="005336F3">
        <w:rPr>
          <w:rFonts w:ascii="Times New Roman" w:hAnsi="Times New Roman" w:cs="Times New Roman" w:hint="eastAsia"/>
          <w:color w:val="000000"/>
          <w:sz w:val="24"/>
          <w:szCs w:val="24"/>
        </w:rPr>
        <w:t>本员工</w:t>
      </w:r>
      <w:proofErr w:type="gramEnd"/>
      <w:r w:rsidR="00395876" w:rsidRPr="005336F3">
        <w:rPr>
          <w:rFonts w:ascii="Times New Roman" w:hAnsi="Times New Roman" w:cs="Times New Roman" w:hint="eastAsia"/>
          <w:color w:val="000000"/>
          <w:sz w:val="24"/>
          <w:szCs w:val="24"/>
        </w:rPr>
        <w:t>持股计划是否有利于公司的持续发展，是否损害公司利益及中小股东合法权益，</w:t>
      </w:r>
      <w:proofErr w:type="gramStart"/>
      <w:r w:rsidR="00395876" w:rsidRPr="005336F3">
        <w:rPr>
          <w:rFonts w:ascii="Times New Roman" w:hAnsi="Times New Roman" w:cs="Times New Roman" w:hint="eastAsia"/>
          <w:color w:val="000000"/>
          <w:sz w:val="24"/>
          <w:szCs w:val="24"/>
        </w:rPr>
        <w:t>本员工</w:t>
      </w:r>
      <w:proofErr w:type="gramEnd"/>
      <w:r w:rsidR="00395876" w:rsidRPr="005336F3">
        <w:rPr>
          <w:rFonts w:ascii="Times New Roman" w:hAnsi="Times New Roman" w:cs="Times New Roman" w:hint="eastAsia"/>
          <w:color w:val="000000"/>
          <w:sz w:val="24"/>
          <w:szCs w:val="24"/>
        </w:rPr>
        <w:t>持股计划推出前征求员工意见的情况，是否以摊派、强行分配等方式强制员工参加</w:t>
      </w:r>
      <w:proofErr w:type="gramStart"/>
      <w:r w:rsidR="00395876" w:rsidRPr="005336F3">
        <w:rPr>
          <w:rFonts w:ascii="Times New Roman" w:hAnsi="Times New Roman" w:cs="Times New Roman" w:hint="eastAsia"/>
          <w:color w:val="000000"/>
          <w:sz w:val="24"/>
          <w:szCs w:val="24"/>
        </w:rPr>
        <w:t>本员工</w:t>
      </w:r>
      <w:proofErr w:type="gramEnd"/>
      <w:r w:rsidR="00395876" w:rsidRPr="005336F3">
        <w:rPr>
          <w:rFonts w:ascii="Times New Roman" w:hAnsi="Times New Roman" w:cs="Times New Roman" w:hint="eastAsia"/>
          <w:color w:val="000000"/>
          <w:sz w:val="24"/>
          <w:szCs w:val="24"/>
        </w:rPr>
        <w:t>持股计划等事项发表意见</w:t>
      </w:r>
      <w:r w:rsidRPr="005336F3">
        <w:rPr>
          <w:rFonts w:ascii="Times New Roman" w:hAnsi="Times New Roman" w:cs="Times New Roman"/>
          <w:color w:val="000000"/>
          <w:sz w:val="24"/>
          <w:szCs w:val="24"/>
        </w:rPr>
        <w:t>。</w:t>
      </w:r>
    </w:p>
    <w:p w14:paraId="23DAFC57" w14:textId="08717B35"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（三）董事会审议</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持股计划时，与</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持股计划有关联的董事应当回避表决。</w:t>
      </w:r>
      <w:r w:rsidR="001A21B5" w:rsidRPr="005336F3">
        <w:rPr>
          <w:rFonts w:ascii="Times New Roman" w:hAnsi="Times New Roman" w:cs="Times New Roman" w:hint="eastAsia"/>
          <w:sz w:val="24"/>
          <w:szCs w:val="24"/>
        </w:rPr>
        <w:t>出席董事会的非关联董事人数不足三人的，公司应当将该事项直接提交</w:t>
      </w:r>
      <w:r w:rsidR="001704C7" w:rsidRPr="005336F3">
        <w:rPr>
          <w:rFonts w:ascii="Times New Roman" w:hAnsi="Times New Roman" w:cs="Times New Roman" w:hint="eastAsia"/>
          <w:sz w:val="24"/>
          <w:szCs w:val="24"/>
        </w:rPr>
        <w:t>股东会</w:t>
      </w:r>
      <w:r w:rsidR="001A21B5" w:rsidRPr="005336F3">
        <w:rPr>
          <w:rFonts w:ascii="Times New Roman" w:hAnsi="Times New Roman" w:cs="Times New Roman" w:hint="eastAsia"/>
          <w:sz w:val="24"/>
          <w:szCs w:val="24"/>
        </w:rPr>
        <w:t>审议。</w:t>
      </w:r>
      <w:r w:rsidRPr="005336F3">
        <w:rPr>
          <w:rFonts w:ascii="Times New Roman" w:hAnsi="Times New Roman" w:cs="Times New Roman" w:hint="eastAsia"/>
          <w:sz w:val="24"/>
          <w:szCs w:val="24"/>
        </w:rPr>
        <w:t>董事会在审议通过</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持股计划草案后的</w:t>
      </w:r>
      <w:r w:rsidRPr="005336F3">
        <w:rPr>
          <w:rFonts w:ascii="Times New Roman" w:hAnsi="Times New Roman" w:cs="Times New Roman"/>
          <w:sz w:val="24"/>
          <w:szCs w:val="24"/>
        </w:rPr>
        <w:t>2</w:t>
      </w:r>
      <w:r w:rsidRPr="005336F3">
        <w:rPr>
          <w:rFonts w:ascii="Times New Roman" w:hAnsi="Times New Roman" w:cs="Times New Roman" w:hint="eastAsia"/>
          <w:sz w:val="24"/>
          <w:szCs w:val="24"/>
        </w:rPr>
        <w:t>个交易日内，公告董事会决议、</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持股计划草案全文及摘要、</w:t>
      </w:r>
      <w:r w:rsidR="00233D31" w:rsidRPr="005336F3">
        <w:rPr>
          <w:rFonts w:ascii="Times New Roman" w:hAnsi="Times New Roman" w:cs="Times New Roman" w:hint="eastAsia"/>
          <w:sz w:val="24"/>
          <w:szCs w:val="24"/>
        </w:rPr>
        <w:t>薪酬与考核委员会意见</w:t>
      </w:r>
      <w:r w:rsidRPr="005336F3">
        <w:rPr>
          <w:rFonts w:ascii="Times New Roman" w:hAnsi="Times New Roman" w:cs="Times New Roman" w:hint="eastAsia"/>
          <w:sz w:val="24"/>
          <w:szCs w:val="24"/>
        </w:rPr>
        <w:t>等。</w:t>
      </w:r>
    </w:p>
    <w:p w14:paraId="230F6AA7" w14:textId="04905EF9"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（四）公司聘请律师事务所对</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持股计划及其相关事项是否合法合</w:t>
      </w:r>
      <w:proofErr w:type="gramStart"/>
      <w:r w:rsidRPr="005336F3">
        <w:rPr>
          <w:rFonts w:ascii="Times New Roman" w:hAnsi="Times New Roman" w:cs="Times New Roman" w:hint="eastAsia"/>
          <w:sz w:val="24"/>
          <w:szCs w:val="24"/>
        </w:rPr>
        <w:t>规</w:t>
      </w:r>
      <w:proofErr w:type="gramEnd"/>
      <w:r w:rsidRPr="005336F3">
        <w:rPr>
          <w:rFonts w:ascii="Times New Roman" w:hAnsi="Times New Roman" w:cs="Times New Roman" w:hint="eastAsia"/>
          <w:sz w:val="24"/>
          <w:szCs w:val="24"/>
        </w:rPr>
        <w:t>、是否已履行必要的决策和审批程序等出具法律意见书，并在召开关于审议</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w:t>
      </w:r>
      <w:r w:rsidR="001704C7" w:rsidRPr="005336F3">
        <w:rPr>
          <w:rFonts w:ascii="Times New Roman" w:hAnsi="Times New Roman" w:cs="Times New Roman" w:hint="eastAsia"/>
          <w:sz w:val="24"/>
          <w:szCs w:val="24"/>
        </w:rPr>
        <w:t>股东会</w:t>
      </w:r>
      <w:r w:rsidRPr="005336F3">
        <w:rPr>
          <w:rFonts w:ascii="Times New Roman" w:hAnsi="Times New Roman" w:cs="Times New Roman"/>
          <w:color w:val="000000"/>
          <w:sz w:val="24"/>
          <w:szCs w:val="24"/>
        </w:rPr>
        <w:t>的</w:t>
      </w:r>
      <w:r w:rsidRPr="005336F3">
        <w:rPr>
          <w:rFonts w:ascii="Times New Roman" w:hAnsi="Times New Roman" w:cs="Times New Roman"/>
          <w:color w:val="000000"/>
          <w:sz w:val="24"/>
          <w:szCs w:val="24"/>
        </w:rPr>
        <w:t>2</w:t>
      </w:r>
      <w:r w:rsidRPr="005336F3">
        <w:rPr>
          <w:rFonts w:ascii="Times New Roman" w:hAnsi="Times New Roman" w:cs="Times New Roman"/>
          <w:color w:val="000000"/>
          <w:sz w:val="24"/>
          <w:szCs w:val="24"/>
        </w:rPr>
        <w:t>个交易日</w:t>
      </w:r>
      <w:r w:rsidRPr="005336F3">
        <w:rPr>
          <w:rFonts w:ascii="Times New Roman" w:hAnsi="Times New Roman" w:cs="Times New Roman" w:hint="eastAsia"/>
          <w:sz w:val="24"/>
          <w:szCs w:val="24"/>
        </w:rPr>
        <w:t>前公告</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持股计划的法律意见书。</w:t>
      </w:r>
    </w:p>
    <w:p w14:paraId="217B425D" w14:textId="6440F4AA"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（五）</w:t>
      </w:r>
      <w:r w:rsidR="00395876" w:rsidRPr="005336F3">
        <w:rPr>
          <w:rFonts w:ascii="Times New Roman" w:hAnsi="Times New Roman" w:cs="Times New Roman" w:hint="eastAsia"/>
          <w:sz w:val="24"/>
          <w:szCs w:val="24"/>
        </w:rPr>
        <w:t>召开股东会审议</w:t>
      </w:r>
      <w:proofErr w:type="gramStart"/>
      <w:r w:rsidR="00395876" w:rsidRPr="005336F3">
        <w:rPr>
          <w:rFonts w:ascii="Times New Roman" w:hAnsi="Times New Roman" w:cs="Times New Roman" w:hint="eastAsia"/>
          <w:sz w:val="24"/>
          <w:szCs w:val="24"/>
        </w:rPr>
        <w:t>本员工</w:t>
      </w:r>
      <w:proofErr w:type="gramEnd"/>
      <w:r w:rsidR="00395876" w:rsidRPr="005336F3">
        <w:rPr>
          <w:rFonts w:ascii="Times New Roman" w:hAnsi="Times New Roman" w:cs="Times New Roman" w:hint="eastAsia"/>
          <w:sz w:val="24"/>
          <w:szCs w:val="24"/>
        </w:rPr>
        <w:t>持股计划。股东会将采用现场投票与网络投票相结合的方式进行投票，对中小投资者的表决单独计票并公开披露；</w:t>
      </w:r>
      <w:proofErr w:type="gramStart"/>
      <w:r w:rsidR="00395876" w:rsidRPr="005336F3">
        <w:rPr>
          <w:rFonts w:ascii="Times New Roman" w:hAnsi="Times New Roman" w:cs="Times New Roman" w:hint="eastAsia"/>
          <w:sz w:val="24"/>
          <w:szCs w:val="24"/>
        </w:rPr>
        <w:t>本员工</w:t>
      </w:r>
      <w:proofErr w:type="gramEnd"/>
      <w:r w:rsidR="00395876" w:rsidRPr="005336F3">
        <w:rPr>
          <w:rFonts w:ascii="Times New Roman" w:hAnsi="Times New Roman" w:cs="Times New Roman" w:hint="eastAsia"/>
          <w:sz w:val="24"/>
          <w:szCs w:val="24"/>
        </w:rPr>
        <w:t>持股计划涉及相关股东的，相关股东应当回避表决。经出席股东会的非关联股东所持表决权的过半数通过后，</w:t>
      </w:r>
      <w:proofErr w:type="gramStart"/>
      <w:r w:rsidR="00395876" w:rsidRPr="005336F3">
        <w:rPr>
          <w:rFonts w:ascii="Times New Roman" w:hAnsi="Times New Roman" w:cs="Times New Roman" w:hint="eastAsia"/>
          <w:sz w:val="24"/>
          <w:szCs w:val="24"/>
        </w:rPr>
        <w:t>本员工</w:t>
      </w:r>
      <w:proofErr w:type="gramEnd"/>
      <w:r w:rsidR="00395876" w:rsidRPr="005336F3">
        <w:rPr>
          <w:rFonts w:ascii="Times New Roman" w:hAnsi="Times New Roman" w:cs="Times New Roman" w:hint="eastAsia"/>
          <w:sz w:val="24"/>
          <w:szCs w:val="24"/>
        </w:rPr>
        <w:t>持股计划即可以实施，并在股东会审议通过</w:t>
      </w:r>
      <w:proofErr w:type="gramStart"/>
      <w:r w:rsidR="00395876" w:rsidRPr="005336F3">
        <w:rPr>
          <w:rFonts w:ascii="Times New Roman" w:hAnsi="Times New Roman" w:cs="Times New Roman" w:hint="eastAsia"/>
          <w:sz w:val="24"/>
          <w:szCs w:val="24"/>
        </w:rPr>
        <w:t>本员工</w:t>
      </w:r>
      <w:proofErr w:type="gramEnd"/>
      <w:r w:rsidR="00395876" w:rsidRPr="005336F3">
        <w:rPr>
          <w:rFonts w:ascii="Times New Roman" w:hAnsi="Times New Roman" w:cs="Times New Roman" w:hint="eastAsia"/>
          <w:sz w:val="24"/>
          <w:szCs w:val="24"/>
        </w:rPr>
        <w:t>持股计划</w:t>
      </w:r>
      <w:r w:rsidR="00395876" w:rsidRPr="005336F3">
        <w:rPr>
          <w:rFonts w:ascii="Times New Roman" w:hAnsi="Times New Roman" w:cs="Times New Roman" w:hint="eastAsia"/>
          <w:sz w:val="24"/>
          <w:szCs w:val="24"/>
        </w:rPr>
        <w:t>2</w:t>
      </w:r>
      <w:r w:rsidR="00395876" w:rsidRPr="005336F3">
        <w:rPr>
          <w:rFonts w:ascii="Times New Roman" w:hAnsi="Times New Roman" w:cs="Times New Roman" w:hint="eastAsia"/>
          <w:sz w:val="24"/>
          <w:szCs w:val="24"/>
        </w:rPr>
        <w:t>个交易日内披露最终审议通过的</w:t>
      </w:r>
      <w:proofErr w:type="gramStart"/>
      <w:r w:rsidR="00395876" w:rsidRPr="005336F3">
        <w:rPr>
          <w:rFonts w:ascii="Times New Roman" w:hAnsi="Times New Roman" w:cs="Times New Roman" w:hint="eastAsia"/>
          <w:sz w:val="24"/>
          <w:szCs w:val="24"/>
        </w:rPr>
        <w:t>本员工</w:t>
      </w:r>
      <w:proofErr w:type="gramEnd"/>
      <w:r w:rsidR="00395876" w:rsidRPr="005336F3">
        <w:rPr>
          <w:rFonts w:ascii="Times New Roman" w:hAnsi="Times New Roman" w:cs="Times New Roman" w:hint="eastAsia"/>
          <w:sz w:val="24"/>
          <w:szCs w:val="24"/>
        </w:rPr>
        <w:t>持股计划</w:t>
      </w:r>
      <w:r w:rsidRPr="005336F3">
        <w:rPr>
          <w:rFonts w:ascii="Times New Roman" w:hAnsi="Times New Roman" w:cs="Times New Roman" w:hint="eastAsia"/>
          <w:sz w:val="24"/>
          <w:szCs w:val="24"/>
        </w:rPr>
        <w:t>。</w:t>
      </w:r>
    </w:p>
    <w:p w14:paraId="10ADBE62"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（六）召开</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持股计划持有人会议，选举产生管理委员会委员，明确</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持股计划实施的具体事项，并及时披露会议的召开情况及相关决议。</w:t>
      </w:r>
    </w:p>
    <w:p w14:paraId="746D6BD9"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（七）公司应在标的股票过户至</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持股计划名下的</w:t>
      </w:r>
      <w:r w:rsidRPr="005336F3">
        <w:rPr>
          <w:rFonts w:ascii="Times New Roman" w:hAnsi="Times New Roman" w:cs="Times New Roman"/>
          <w:sz w:val="24"/>
          <w:szCs w:val="24"/>
        </w:rPr>
        <w:t>2</w:t>
      </w:r>
      <w:r w:rsidRPr="005336F3">
        <w:rPr>
          <w:rFonts w:ascii="Times New Roman" w:hAnsi="Times New Roman" w:cs="Times New Roman" w:hint="eastAsia"/>
          <w:sz w:val="24"/>
          <w:szCs w:val="24"/>
        </w:rPr>
        <w:t>个交易日内，及时披露</w:t>
      </w:r>
      <w:r w:rsidRPr="005336F3">
        <w:rPr>
          <w:rFonts w:ascii="Times New Roman" w:hAnsi="Times New Roman" w:cs="Times New Roman"/>
          <w:color w:val="000000"/>
          <w:sz w:val="24"/>
          <w:szCs w:val="24"/>
        </w:rPr>
        <w:t>获得标的股票的时间、数量等情况</w:t>
      </w:r>
      <w:r w:rsidRPr="005336F3">
        <w:rPr>
          <w:rFonts w:ascii="Times New Roman" w:hAnsi="Times New Roman" w:cs="Times New Roman" w:hint="eastAsia"/>
          <w:sz w:val="24"/>
          <w:szCs w:val="24"/>
        </w:rPr>
        <w:t>。</w:t>
      </w:r>
    </w:p>
    <w:p w14:paraId="24CF5128"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（八）其他中国证券监督管理委员会（以下简称“中国证监会”）、深圳证券交易所（以下简称“证券交易所”）规定需要履行的程序。</w:t>
      </w:r>
    </w:p>
    <w:p w14:paraId="40691F9B" w14:textId="77777777" w:rsidR="00B33E5E" w:rsidRPr="005336F3" w:rsidRDefault="00480B17">
      <w:pPr>
        <w:pStyle w:val="1"/>
        <w:spacing w:beforeLines="50" w:before="156" w:afterLines="50" w:after="156" w:line="360" w:lineRule="auto"/>
        <w:ind w:firstLineChars="200" w:firstLine="480"/>
        <w:rPr>
          <w:rFonts w:ascii="Times New Roman" w:hAnsi="Times New Roman" w:cs="Times New Roman"/>
          <w:b w:val="0"/>
          <w:sz w:val="24"/>
          <w:szCs w:val="24"/>
        </w:rPr>
      </w:pPr>
      <w:bookmarkStart w:id="2" w:name="_Toc157543465"/>
      <w:r w:rsidRPr="005336F3">
        <w:rPr>
          <w:rFonts w:ascii="Times New Roman" w:hAnsi="Times New Roman" w:cs="Times New Roman"/>
          <w:b w:val="0"/>
          <w:sz w:val="24"/>
          <w:szCs w:val="24"/>
        </w:rPr>
        <w:lastRenderedPageBreak/>
        <w:t>第四条</w:t>
      </w:r>
      <w:r w:rsidRPr="005336F3">
        <w:rPr>
          <w:rFonts w:ascii="Times New Roman" w:hAnsi="Times New Roman" w:cs="Times New Roman"/>
          <w:b w:val="0"/>
          <w:sz w:val="24"/>
          <w:szCs w:val="24"/>
        </w:rPr>
        <w:t xml:space="preserve"> </w:t>
      </w:r>
      <w:r w:rsidRPr="005336F3">
        <w:rPr>
          <w:rFonts w:ascii="Times New Roman" w:hAnsi="Times New Roman" w:cs="Times New Roman"/>
          <w:b w:val="0"/>
          <w:sz w:val="24"/>
          <w:szCs w:val="24"/>
        </w:rPr>
        <w:t>员工持股计划的持有人的确定依据和范围</w:t>
      </w:r>
      <w:bookmarkEnd w:id="2"/>
    </w:p>
    <w:p w14:paraId="1BEE605E" w14:textId="77777777" w:rsidR="00B33E5E" w:rsidRPr="005336F3" w:rsidRDefault="00480B17">
      <w:pPr>
        <w:pStyle w:val="2"/>
        <w:spacing w:line="240" w:lineRule="auto"/>
        <w:ind w:firstLineChars="200" w:firstLine="480"/>
        <w:rPr>
          <w:rFonts w:ascii="Times New Roman" w:eastAsia="宋体" w:hAnsi="Times New Roman"/>
          <w:b w:val="0"/>
          <w:sz w:val="24"/>
          <w:szCs w:val="24"/>
        </w:rPr>
      </w:pPr>
      <w:r w:rsidRPr="005336F3">
        <w:rPr>
          <w:rFonts w:ascii="Times New Roman" w:eastAsia="宋体" w:hAnsi="Times New Roman"/>
          <w:b w:val="0"/>
          <w:sz w:val="24"/>
          <w:szCs w:val="24"/>
        </w:rPr>
        <w:t>（一）持有人的确定依据</w:t>
      </w:r>
    </w:p>
    <w:p w14:paraId="22F3AE92"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proofErr w:type="gramStart"/>
      <w:r w:rsidRPr="005336F3">
        <w:rPr>
          <w:rFonts w:ascii="Times New Roman" w:hAnsi="Times New Roman" w:cs="Times New Roman"/>
          <w:sz w:val="24"/>
          <w:szCs w:val="24"/>
        </w:rPr>
        <w:t>本员工</w:t>
      </w:r>
      <w:proofErr w:type="gramEnd"/>
      <w:r w:rsidRPr="005336F3">
        <w:rPr>
          <w:rFonts w:ascii="Times New Roman" w:hAnsi="Times New Roman" w:cs="Times New Roman"/>
          <w:sz w:val="24"/>
          <w:szCs w:val="24"/>
        </w:rPr>
        <w:t>持股计划的持有人系</w:t>
      </w:r>
      <w:r w:rsidRPr="005336F3">
        <w:rPr>
          <w:rFonts w:ascii="Times New Roman" w:hAnsi="Times New Roman" w:cs="Times New Roman" w:hint="eastAsia"/>
          <w:sz w:val="24"/>
          <w:szCs w:val="24"/>
        </w:rPr>
        <w:t>公司</w:t>
      </w:r>
      <w:r w:rsidRPr="005336F3">
        <w:rPr>
          <w:rFonts w:ascii="Times New Roman" w:hAnsi="Times New Roman" w:cs="Times New Roman"/>
          <w:sz w:val="24"/>
          <w:szCs w:val="24"/>
        </w:rPr>
        <w:t>依据《公司法》《证券法》《指导意见》</w:t>
      </w:r>
      <w:r w:rsidRPr="005336F3">
        <w:rPr>
          <w:rFonts w:ascii="Times New Roman" w:hAnsi="Times New Roman" w:cs="Times New Roman"/>
          <w:color w:val="000000"/>
          <w:sz w:val="24"/>
          <w:szCs w:val="24"/>
        </w:rPr>
        <w:t>《自律监管指引》</w:t>
      </w:r>
      <w:r w:rsidRPr="005336F3">
        <w:rPr>
          <w:rFonts w:ascii="Times New Roman" w:hAnsi="Times New Roman" w:cs="Times New Roman"/>
          <w:sz w:val="24"/>
          <w:szCs w:val="24"/>
        </w:rPr>
        <w:t>等有关法律、法规、规章及《公司章程》的相关规定而确定，公司员工按照依法合</w:t>
      </w:r>
      <w:proofErr w:type="gramStart"/>
      <w:r w:rsidRPr="005336F3">
        <w:rPr>
          <w:rFonts w:ascii="Times New Roman" w:hAnsi="Times New Roman" w:cs="Times New Roman"/>
          <w:sz w:val="24"/>
          <w:szCs w:val="24"/>
        </w:rPr>
        <w:t>规</w:t>
      </w:r>
      <w:proofErr w:type="gramEnd"/>
      <w:r w:rsidRPr="005336F3">
        <w:rPr>
          <w:rFonts w:ascii="Times New Roman" w:hAnsi="Times New Roman" w:cs="Times New Roman"/>
          <w:sz w:val="24"/>
          <w:szCs w:val="24"/>
        </w:rPr>
        <w:t>、自愿参与、风险自担的原则参加</w:t>
      </w:r>
      <w:proofErr w:type="gramStart"/>
      <w:r w:rsidRPr="005336F3">
        <w:rPr>
          <w:rFonts w:ascii="Times New Roman" w:hAnsi="Times New Roman" w:cs="Times New Roman"/>
          <w:sz w:val="24"/>
          <w:szCs w:val="24"/>
        </w:rPr>
        <w:t>本员工</w:t>
      </w:r>
      <w:proofErr w:type="gramEnd"/>
      <w:r w:rsidRPr="005336F3">
        <w:rPr>
          <w:rFonts w:ascii="Times New Roman" w:hAnsi="Times New Roman" w:cs="Times New Roman"/>
          <w:sz w:val="24"/>
          <w:szCs w:val="24"/>
        </w:rPr>
        <w:t>持股计划。</w:t>
      </w:r>
    </w:p>
    <w:p w14:paraId="797CE842" w14:textId="77777777" w:rsidR="00B33E5E" w:rsidRPr="005336F3" w:rsidRDefault="00480B17">
      <w:pPr>
        <w:pStyle w:val="2"/>
        <w:spacing w:line="240" w:lineRule="auto"/>
        <w:ind w:firstLineChars="200" w:firstLine="480"/>
        <w:rPr>
          <w:rFonts w:ascii="Times New Roman" w:eastAsia="宋体" w:hAnsi="Times New Roman"/>
          <w:b w:val="0"/>
          <w:sz w:val="24"/>
          <w:szCs w:val="24"/>
        </w:rPr>
      </w:pPr>
      <w:r w:rsidRPr="005336F3">
        <w:rPr>
          <w:rFonts w:ascii="Times New Roman" w:eastAsia="宋体" w:hAnsi="Times New Roman"/>
          <w:b w:val="0"/>
          <w:sz w:val="24"/>
          <w:szCs w:val="24"/>
        </w:rPr>
        <w:t>（二）持有人的范围</w:t>
      </w:r>
    </w:p>
    <w:p w14:paraId="47E72848" w14:textId="4C060785"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参加</w:t>
      </w:r>
      <w:proofErr w:type="gramStart"/>
      <w:r w:rsidRPr="005336F3">
        <w:rPr>
          <w:rFonts w:ascii="Times New Roman" w:hAnsi="Times New Roman" w:cs="Times New Roman"/>
          <w:sz w:val="24"/>
          <w:szCs w:val="24"/>
        </w:rPr>
        <w:t>本员工</w:t>
      </w:r>
      <w:proofErr w:type="gramEnd"/>
      <w:r w:rsidRPr="005336F3">
        <w:rPr>
          <w:rFonts w:ascii="Times New Roman" w:hAnsi="Times New Roman" w:cs="Times New Roman"/>
          <w:sz w:val="24"/>
          <w:szCs w:val="24"/>
        </w:rPr>
        <w:t>持股计划的人员范围为</w:t>
      </w:r>
      <w:r w:rsidRPr="005336F3">
        <w:rPr>
          <w:rFonts w:ascii="Times New Roman" w:hAnsi="Times New Roman" w:cs="Times New Roman" w:hint="eastAsia"/>
          <w:sz w:val="24"/>
          <w:szCs w:val="24"/>
        </w:rPr>
        <w:t>公司</w:t>
      </w:r>
      <w:r w:rsidRPr="005336F3">
        <w:rPr>
          <w:rFonts w:ascii="Times New Roman" w:hAnsi="Times New Roman"/>
          <w:color w:val="000000"/>
          <w:sz w:val="24"/>
        </w:rPr>
        <w:t>（含</w:t>
      </w:r>
      <w:r w:rsidR="00684B48" w:rsidRPr="005336F3">
        <w:rPr>
          <w:rFonts w:ascii="Times New Roman" w:hAnsi="Times New Roman" w:hint="eastAsia"/>
          <w:color w:val="000000"/>
          <w:sz w:val="24"/>
        </w:rPr>
        <w:t>分公司和控股</w:t>
      </w:r>
      <w:r w:rsidRPr="005336F3">
        <w:rPr>
          <w:rFonts w:ascii="Times New Roman" w:hAnsi="Times New Roman"/>
          <w:color w:val="000000"/>
          <w:sz w:val="24"/>
        </w:rPr>
        <w:t>子公司）</w:t>
      </w:r>
      <w:r w:rsidR="004A3288" w:rsidRPr="005336F3">
        <w:rPr>
          <w:rFonts w:ascii="Times New Roman" w:hAnsi="Times New Roman" w:hint="eastAsia"/>
          <w:color w:val="000000"/>
          <w:sz w:val="24"/>
        </w:rPr>
        <w:t>董事、</w:t>
      </w:r>
      <w:r w:rsidRPr="005336F3">
        <w:rPr>
          <w:rFonts w:ascii="Times New Roman" w:hAnsi="Times New Roman"/>
          <w:color w:val="000000"/>
          <w:sz w:val="24"/>
        </w:rPr>
        <w:t>高级管理人员、</w:t>
      </w:r>
      <w:r w:rsidR="00503C16">
        <w:rPr>
          <w:rFonts w:ascii="Times New Roman" w:hAnsi="Times New Roman" w:hint="eastAsia"/>
          <w:color w:val="000000"/>
          <w:sz w:val="24"/>
        </w:rPr>
        <w:t>核心员工</w:t>
      </w:r>
      <w:r w:rsidRPr="005336F3">
        <w:rPr>
          <w:rFonts w:ascii="Times New Roman" w:hAnsi="Times New Roman"/>
          <w:sz w:val="24"/>
        </w:rPr>
        <w:t>。</w:t>
      </w:r>
    </w:p>
    <w:p w14:paraId="0A013930" w14:textId="5F8A6471"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除</w:t>
      </w:r>
      <w:proofErr w:type="gramStart"/>
      <w:r w:rsidRPr="005336F3">
        <w:rPr>
          <w:rFonts w:ascii="Times New Roman" w:hAnsi="Times New Roman" w:cs="Times New Roman"/>
          <w:sz w:val="24"/>
          <w:szCs w:val="24"/>
        </w:rPr>
        <w:t>本员工</w:t>
      </w:r>
      <w:proofErr w:type="gramEnd"/>
      <w:r w:rsidRPr="005336F3">
        <w:rPr>
          <w:rFonts w:ascii="Times New Roman" w:hAnsi="Times New Roman" w:cs="Times New Roman"/>
          <w:sz w:val="24"/>
          <w:szCs w:val="24"/>
        </w:rPr>
        <w:t>持股计划</w:t>
      </w:r>
      <w:r w:rsidRPr="005336F3">
        <w:rPr>
          <w:rFonts w:ascii="Times New Roman" w:hAnsi="Times New Roman" w:cs="Times New Roman" w:hint="eastAsia"/>
          <w:sz w:val="24"/>
          <w:szCs w:val="24"/>
        </w:rPr>
        <w:t>草案</w:t>
      </w:r>
      <w:r w:rsidRPr="005336F3">
        <w:rPr>
          <w:rFonts w:ascii="Times New Roman" w:hAnsi="Times New Roman" w:cs="Times New Roman"/>
          <w:sz w:val="24"/>
          <w:szCs w:val="24"/>
        </w:rPr>
        <w:t>第十</w:t>
      </w:r>
      <w:r w:rsidRPr="005336F3">
        <w:rPr>
          <w:rFonts w:ascii="Times New Roman" w:hAnsi="Times New Roman" w:cs="Times New Roman" w:hint="eastAsia"/>
          <w:sz w:val="24"/>
          <w:szCs w:val="24"/>
        </w:rPr>
        <w:t>章</w:t>
      </w:r>
      <w:r w:rsidRPr="005336F3">
        <w:rPr>
          <w:rFonts w:ascii="Times New Roman" w:hAnsi="Times New Roman" w:cs="Times New Roman"/>
          <w:sz w:val="24"/>
          <w:szCs w:val="24"/>
        </w:rPr>
        <w:t>另有规定外，所有参与对象必须在</w:t>
      </w:r>
      <w:proofErr w:type="gramStart"/>
      <w:r w:rsidRPr="005336F3">
        <w:rPr>
          <w:rFonts w:ascii="Times New Roman" w:hAnsi="Times New Roman" w:cs="Times New Roman"/>
          <w:sz w:val="24"/>
          <w:szCs w:val="24"/>
        </w:rPr>
        <w:t>本员工</w:t>
      </w:r>
      <w:proofErr w:type="gramEnd"/>
      <w:r w:rsidRPr="005336F3">
        <w:rPr>
          <w:rFonts w:ascii="Times New Roman" w:hAnsi="Times New Roman" w:cs="Times New Roman"/>
          <w:sz w:val="24"/>
          <w:szCs w:val="24"/>
        </w:rPr>
        <w:t>持股计划的</w:t>
      </w:r>
      <w:r w:rsidR="00D20AE2" w:rsidRPr="005336F3">
        <w:rPr>
          <w:rFonts w:ascii="Times New Roman" w:hAnsi="Times New Roman" w:cs="Times New Roman" w:hint="eastAsia"/>
          <w:sz w:val="24"/>
          <w:szCs w:val="24"/>
        </w:rPr>
        <w:t>存续期</w:t>
      </w:r>
      <w:r w:rsidRPr="005336F3">
        <w:rPr>
          <w:rFonts w:ascii="Times New Roman" w:hAnsi="Times New Roman" w:cs="Times New Roman"/>
          <w:sz w:val="24"/>
          <w:szCs w:val="24"/>
        </w:rPr>
        <w:t>内，与公司</w:t>
      </w:r>
      <w:r w:rsidR="00684B48" w:rsidRPr="005336F3">
        <w:rPr>
          <w:rFonts w:ascii="Times New Roman" w:hAnsi="Times New Roman" w:cs="Times New Roman" w:hint="eastAsia"/>
          <w:sz w:val="24"/>
          <w:szCs w:val="24"/>
        </w:rPr>
        <w:t>、公司分公司</w:t>
      </w:r>
      <w:r w:rsidRPr="005336F3">
        <w:rPr>
          <w:rFonts w:ascii="Times New Roman" w:hAnsi="Times New Roman" w:cs="Times New Roman"/>
          <w:sz w:val="24"/>
          <w:szCs w:val="24"/>
        </w:rPr>
        <w:t>或公司</w:t>
      </w:r>
      <w:r w:rsidR="00684B48" w:rsidRPr="005336F3">
        <w:rPr>
          <w:rFonts w:ascii="Times New Roman" w:hAnsi="Times New Roman" w:cs="Times New Roman" w:hint="eastAsia"/>
          <w:sz w:val="24"/>
          <w:szCs w:val="24"/>
        </w:rPr>
        <w:t>控股</w:t>
      </w:r>
      <w:r w:rsidRPr="005336F3">
        <w:rPr>
          <w:rFonts w:ascii="Times New Roman" w:hAnsi="Times New Roman" w:cs="Times New Roman"/>
          <w:sz w:val="24"/>
          <w:szCs w:val="24"/>
        </w:rPr>
        <w:t>子公司签署劳动合同或聘用合同。</w:t>
      </w:r>
    </w:p>
    <w:p w14:paraId="6BFB908B" w14:textId="77777777" w:rsidR="00B33E5E" w:rsidRPr="005336F3" w:rsidRDefault="00480B17">
      <w:pPr>
        <w:pStyle w:val="1"/>
        <w:spacing w:line="240" w:lineRule="auto"/>
        <w:ind w:firstLineChars="200" w:firstLine="480"/>
        <w:rPr>
          <w:rFonts w:ascii="Times New Roman" w:hAnsi="Times New Roman" w:cs="Times New Roman"/>
          <w:b w:val="0"/>
          <w:sz w:val="24"/>
          <w:szCs w:val="24"/>
        </w:rPr>
      </w:pPr>
      <w:bookmarkStart w:id="3" w:name="_Toc157543466"/>
      <w:r w:rsidRPr="005336F3">
        <w:rPr>
          <w:rFonts w:ascii="Times New Roman" w:hAnsi="Times New Roman" w:cs="Times New Roman"/>
          <w:b w:val="0"/>
          <w:sz w:val="24"/>
          <w:szCs w:val="24"/>
        </w:rPr>
        <w:t>第五条</w:t>
      </w:r>
      <w:r w:rsidRPr="005336F3">
        <w:rPr>
          <w:rFonts w:ascii="Times New Roman" w:hAnsi="Times New Roman" w:cs="Times New Roman" w:hint="eastAsia"/>
          <w:b w:val="0"/>
          <w:sz w:val="24"/>
          <w:szCs w:val="24"/>
        </w:rPr>
        <w:t xml:space="preserve"> </w:t>
      </w:r>
      <w:r w:rsidRPr="005336F3">
        <w:rPr>
          <w:rFonts w:ascii="Times New Roman" w:hAnsi="Times New Roman" w:cs="Times New Roman" w:hint="eastAsia"/>
          <w:b w:val="0"/>
          <w:sz w:val="24"/>
          <w:szCs w:val="24"/>
        </w:rPr>
        <w:t>员工持股计划的资金来源、股票来源</w:t>
      </w:r>
      <w:r w:rsidRPr="005336F3">
        <w:rPr>
          <w:rFonts w:ascii="Times New Roman" w:hAnsi="Times New Roman" w:cs="Times New Roman"/>
          <w:b w:val="0"/>
          <w:sz w:val="24"/>
          <w:szCs w:val="24"/>
        </w:rPr>
        <w:t>、</w:t>
      </w:r>
      <w:r w:rsidRPr="005336F3">
        <w:rPr>
          <w:rFonts w:ascii="Times New Roman" w:hAnsi="Times New Roman" w:cs="Times New Roman" w:hint="eastAsia"/>
          <w:b w:val="0"/>
          <w:sz w:val="24"/>
          <w:szCs w:val="24"/>
        </w:rPr>
        <w:t>规模和购买价格</w:t>
      </w:r>
      <w:bookmarkEnd w:id="3"/>
    </w:p>
    <w:p w14:paraId="2CE527D9" w14:textId="77777777" w:rsidR="00B33E5E" w:rsidRPr="005336F3" w:rsidRDefault="00480B17">
      <w:pPr>
        <w:pStyle w:val="2"/>
        <w:spacing w:line="240" w:lineRule="auto"/>
        <w:ind w:firstLineChars="200" w:firstLine="480"/>
        <w:rPr>
          <w:rFonts w:ascii="Times New Roman" w:eastAsia="宋体" w:hAnsi="Times New Roman"/>
          <w:b w:val="0"/>
          <w:sz w:val="24"/>
          <w:szCs w:val="24"/>
        </w:rPr>
      </w:pPr>
      <w:bookmarkStart w:id="4" w:name="_Toc157543467"/>
      <w:r w:rsidRPr="005336F3">
        <w:rPr>
          <w:rFonts w:ascii="Times New Roman" w:eastAsia="宋体" w:hAnsi="Times New Roman"/>
          <w:b w:val="0"/>
          <w:sz w:val="24"/>
          <w:szCs w:val="24"/>
        </w:rPr>
        <w:t>（一）资金来源</w:t>
      </w:r>
      <w:bookmarkEnd w:id="4"/>
    </w:p>
    <w:p w14:paraId="6E367357" w14:textId="4682AD5B" w:rsidR="00B33E5E" w:rsidRPr="005336F3" w:rsidRDefault="00480B17">
      <w:pPr>
        <w:spacing w:line="360" w:lineRule="auto"/>
        <w:ind w:firstLineChars="200" w:firstLine="480"/>
        <w:rPr>
          <w:rFonts w:ascii="Times New Roman" w:hAnsi="Times New Roman" w:cs="Times New Roman"/>
          <w:sz w:val="24"/>
          <w:szCs w:val="24"/>
        </w:rPr>
      </w:pPr>
      <w:proofErr w:type="gramStart"/>
      <w:r w:rsidRPr="005336F3">
        <w:rPr>
          <w:rFonts w:ascii="Times New Roman" w:hAnsi="Times New Roman" w:cs="Times New Roman"/>
          <w:sz w:val="24"/>
          <w:szCs w:val="24"/>
        </w:rPr>
        <w:t>本员工</w:t>
      </w:r>
      <w:proofErr w:type="gramEnd"/>
      <w:r w:rsidRPr="005336F3">
        <w:rPr>
          <w:rFonts w:ascii="Times New Roman" w:hAnsi="Times New Roman" w:cs="Times New Roman"/>
          <w:sz w:val="24"/>
          <w:szCs w:val="24"/>
        </w:rPr>
        <w:t>持股计划的资金来源为</w:t>
      </w:r>
      <w:r w:rsidRPr="005336F3">
        <w:rPr>
          <w:rFonts w:ascii="Times New Roman" w:hAnsi="Times New Roman" w:cs="Times New Roman"/>
          <w:color w:val="000000"/>
          <w:sz w:val="24"/>
          <w:szCs w:val="24"/>
        </w:rPr>
        <w:t>员工合法薪酬、自筹资金</w:t>
      </w:r>
      <w:r w:rsidRPr="005336F3">
        <w:rPr>
          <w:rFonts w:ascii="Times New Roman" w:hAnsi="Times New Roman" w:cs="Times New Roman" w:hint="eastAsia"/>
          <w:sz w:val="24"/>
          <w:szCs w:val="24"/>
        </w:rPr>
        <w:t>和法律法规允许的其他方式</w:t>
      </w:r>
      <w:r w:rsidRPr="005336F3">
        <w:rPr>
          <w:rFonts w:ascii="Times New Roman" w:hAnsi="Times New Roman" w:cs="Times New Roman"/>
          <w:sz w:val="24"/>
          <w:szCs w:val="24"/>
        </w:rPr>
        <w:t>。</w:t>
      </w:r>
      <w:r w:rsidRPr="005336F3">
        <w:rPr>
          <w:rFonts w:ascii="Times New Roman" w:hAnsi="Times New Roman" w:cs="Times New Roman"/>
          <w:color w:val="000000"/>
          <w:sz w:val="24"/>
          <w:szCs w:val="24"/>
        </w:rPr>
        <w:t>不存在公司向持有人提供财务资助或为其贷款提供担保的情况。</w:t>
      </w:r>
    </w:p>
    <w:p w14:paraId="39F3C3B2" w14:textId="5AE74209" w:rsidR="00B33E5E" w:rsidRPr="005336F3" w:rsidRDefault="00480B17">
      <w:pPr>
        <w:spacing w:line="360" w:lineRule="auto"/>
        <w:ind w:firstLineChars="200" w:firstLine="480"/>
        <w:rPr>
          <w:rFonts w:ascii="Times New Roman" w:hAnsi="Times New Roman" w:cs="Arial"/>
          <w:sz w:val="24"/>
          <w:szCs w:val="24"/>
        </w:rPr>
      </w:pPr>
      <w:proofErr w:type="gramStart"/>
      <w:r w:rsidRPr="005336F3">
        <w:rPr>
          <w:rFonts w:ascii="Times New Roman" w:hAnsi="Times New Roman" w:cs="Times New Roman"/>
          <w:sz w:val="24"/>
          <w:szCs w:val="24"/>
        </w:rPr>
        <w:t>本员工</w:t>
      </w:r>
      <w:proofErr w:type="gramEnd"/>
      <w:r w:rsidRPr="005336F3">
        <w:rPr>
          <w:rFonts w:ascii="Times New Roman" w:hAnsi="Times New Roman" w:cs="Times New Roman"/>
          <w:sz w:val="24"/>
          <w:szCs w:val="24"/>
        </w:rPr>
        <w:t>持股计划</w:t>
      </w:r>
      <w:r w:rsidRPr="005336F3">
        <w:rPr>
          <w:rFonts w:ascii="Times New Roman" w:hAnsi="Times New Roman" w:cs="Times New Roman" w:hint="eastAsia"/>
          <w:sz w:val="24"/>
          <w:szCs w:val="24"/>
        </w:rPr>
        <w:t>拟</w:t>
      </w:r>
      <w:r w:rsidRPr="005336F3">
        <w:rPr>
          <w:rFonts w:ascii="Times New Roman" w:hAnsi="Times New Roman" w:cs="Times New Roman"/>
          <w:sz w:val="24"/>
          <w:szCs w:val="24"/>
        </w:rPr>
        <w:t>筹集资金总额上限为</w:t>
      </w:r>
      <w:r w:rsidR="006A46D2" w:rsidRPr="006A46D2">
        <w:rPr>
          <w:rFonts w:ascii="Times New Roman" w:hAnsi="Times New Roman" w:cs="Times New Roman"/>
          <w:sz w:val="24"/>
          <w:szCs w:val="24"/>
        </w:rPr>
        <w:t>833.1057</w:t>
      </w:r>
      <w:r w:rsidRPr="005336F3">
        <w:rPr>
          <w:rFonts w:ascii="Times New Roman" w:hAnsi="Times New Roman" w:cs="Times New Roman" w:hint="eastAsia"/>
          <w:sz w:val="24"/>
          <w:szCs w:val="24"/>
        </w:rPr>
        <w:t>万</w:t>
      </w:r>
      <w:r w:rsidRPr="005336F3">
        <w:rPr>
          <w:rFonts w:ascii="Times New Roman" w:hAnsi="Times New Roman" w:cs="Times New Roman"/>
          <w:sz w:val="24"/>
          <w:szCs w:val="24"/>
        </w:rPr>
        <w:t>元，以</w:t>
      </w:r>
      <w:r w:rsidRPr="005336F3">
        <w:rPr>
          <w:rFonts w:ascii="Times New Roman" w:hAnsi="Times New Roman" w:cs="Times New Roman"/>
          <w:sz w:val="24"/>
          <w:szCs w:val="24"/>
        </w:rPr>
        <w:t>“</w:t>
      </w:r>
      <w:r w:rsidRPr="005336F3">
        <w:rPr>
          <w:rFonts w:ascii="Times New Roman" w:hAnsi="Times New Roman" w:cs="Times New Roman"/>
          <w:sz w:val="24"/>
          <w:szCs w:val="24"/>
        </w:rPr>
        <w:t>份</w:t>
      </w:r>
      <w:r w:rsidRPr="005336F3">
        <w:rPr>
          <w:rFonts w:ascii="Times New Roman" w:hAnsi="Times New Roman" w:cs="Times New Roman"/>
          <w:sz w:val="24"/>
          <w:szCs w:val="24"/>
        </w:rPr>
        <w:t>”</w:t>
      </w:r>
      <w:r w:rsidRPr="005336F3">
        <w:rPr>
          <w:rFonts w:ascii="Times New Roman" w:hAnsi="Times New Roman" w:cs="Times New Roman"/>
          <w:sz w:val="24"/>
          <w:szCs w:val="24"/>
        </w:rPr>
        <w:t>作为认购单位，每份份额为</w:t>
      </w:r>
      <w:r w:rsidRPr="005336F3">
        <w:rPr>
          <w:rFonts w:ascii="Times New Roman" w:hAnsi="Times New Roman" w:cs="Times New Roman"/>
          <w:sz w:val="24"/>
          <w:szCs w:val="24"/>
        </w:rPr>
        <w:t>1.00</w:t>
      </w:r>
      <w:r w:rsidRPr="005336F3">
        <w:rPr>
          <w:rFonts w:ascii="Times New Roman" w:hAnsi="Times New Roman" w:cs="Times New Roman"/>
          <w:sz w:val="24"/>
          <w:szCs w:val="24"/>
        </w:rPr>
        <w:t>元。</w:t>
      </w:r>
      <w:proofErr w:type="gramStart"/>
      <w:r w:rsidRPr="005336F3">
        <w:rPr>
          <w:rFonts w:ascii="Times New Roman" w:hAnsi="Times New Roman" w:cs="Times New Roman"/>
          <w:sz w:val="24"/>
          <w:szCs w:val="24"/>
        </w:rPr>
        <w:t>本员工</w:t>
      </w:r>
      <w:proofErr w:type="gramEnd"/>
      <w:r w:rsidRPr="005336F3">
        <w:rPr>
          <w:rFonts w:ascii="Times New Roman" w:hAnsi="Times New Roman" w:cs="Times New Roman"/>
          <w:sz w:val="24"/>
          <w:szCs w:val="24"/>
        </w:rPr>
        <w:t>持股计划持有人具体持有份额根据员工实际缴款情况确定。</w:t>
      </w:r>
    </w:p>
    <w:p w14:paraId="57A75D81" w14:textId="77777777" w:rsidR="00B33E5E" w:rsidRPr="005336F3" w:rsidRDefault="00480B17">
      <w:pPr>
        <w:pStyle w:val="2"/>
        <w:spacing w:line="240" w:lineRule="auto"/>
        <w:ind w:firstLineChars="200" w:firstLine="480"/>
        <w:rPr>
          <w:rFonts w:ascii="Times New Roman" w:eastAsia="宋体" w:hAnsi="Times New Roman"/>
          <w:b w:val="0"/>
          <w:sz w:val="24"/>
          <w:szCs w:val="24"/>
        </w:rPr>
      </w:pPr>
      <w:bookmarkStart w:id="5" w:name="_Toc157543468"/>
      <w:r w:rsidRPr="005336F3">
        <w:rPr>
          <w:rFonts w:ascii="Times New Roman" w:eastAsia="宋体" w:hAnsi="Times New Roman"/>
          <w:b w:val="0"/>
          <w:sz w:val="24"/>
          <w:szCs w:val="24"/>
        </w:rPr>
        <w:t>（</w:t>
      </w:r>
      <w:r w:rsidRPr="005336F3">
        <w:rPr>
          <w:rFonts w:ascii="Times New Roman" w:eastAsia="宋体" w:hAnsi="Times New Roman" w:hint="eastAsia"/>
          <w:b w:val="0"/>
          <w:sz w:val="24"/>
          <w:szCs w:val="24"/>
        </w:rPr>
        <w:t>二</w:t>
      </w:r>
      <w:r w:rsidRPr="005336F3">
        <w:rPr>
          <w:rFonts w:ascii="Times New Roman" w:eastAsia="宋体" w:hAnsi="Times New Roman"/>
          <w:b w:val="0"/>
          <w:sz w:val="24"/>
          <w:szCs w:val="24"/>
        </w:rPr>
        <w:t>）股票来源</w:t>
      </w:r>
      <w:bookmarkEnd w:id="5"/>
    </w:p>
    <w:p w14:paraId="7259B9EE" w14:textId="09E6FED3" w:rsidR="009875BB" w:rsidRPr="00724AB1" w:rsidRDefault="009875BB" w:rsidP="009875BB">
      <w:pPr>
        <w:spacing w:beforeLines="50" w:before="156" w:line="360" w:lineRule="auto"/>
        <w:ind w:firstLineChars="200" w:firstLine="480"/>
        <w:rPr>
          <w:rFonts w:ascii="Times New Roman" w:hAnsi="Times New Roman" w:cs="Times New Roman"/>
          <w:sz w:val="24"/>
          <w:szCs w:val="24"/>
        </w:rPr>
      </w:pPr>
      <w:proofErr w:type="gramStart"/>
      <w:r w:rsidRPr="00724AB1">
        <w:rPr>
          <w:rFonts w:ascii="Times New Roman" w:hAnsi="Times New Roman" w:cs="Times New Roman" w:hint="eastAsia"/>
          <w:sz w:val="24"/>
          <w:szCs w:val="24"/>
        </w:rPr>
        <w:t>本</w:t>
      </w:r>
      <w:r w:rsidRPr="00724AB1">
        <w:rPr>
          <w:rFonts w:ascii="Times New Roman" w:hAnsi="Times New Roman" w:cs="Times New Roman"/>
          <w:sz w:val="24"/>
          <w:szCs w:val="24"/>
        </w:rPr>
        <w:t>员工</w:t>
      </w:r>
      <w:proofErr w:type="gramEnd"/>
      <w:r w:rsidRPr="00724AB1">
        <w:rPr>
          <w:rFonts w:ascii="Times New Roman" w:hAnsi="Times New Roman" w:cs="Times New Roman"/>
          <w:sz w:val="24"/>
          <w:szCs w:val="24"/>
        </w:rPr>
        <w:t>持股计划股票来源</w:t>
      </w:r>
      <w:r w:rsidRPr="00724AB1">
        <w:rPr>
          <w:rFonts w:ascii="Times New Roman" w:hAnsi="Times New Roman" w:cs="Times New Roman" w:hint="eastAsia"/>
          <w:sz w:val="24"/>
          <w:szCs w:val="24"/>
        </w:rPr>
        <w:t>为公司回购专用账户回购的</w:t>
      </w:r>
      <w:bookmarkStart w:id="6" w:name="OLE_LINK2"/>
      <w:bookmarkStart w:id="7" w:name="OLE_LINK3"/>
      <w:proofErr w:type="gramStart"/>
      <w:r w:rsidRPr="00724AB1">
        <w:rPr>
          <w:rFonts w:ascii="Times New Roman" w:hAnsi="Times New Roman" w:cs="Times New Roman" w:hint="eastAsia"/>
          <w:sz w:val="24"/>
          <w:szCs w:val="24"/>
        </w:rPr>
        <w:t>天亿马</w:t>
      </w:r>
      <w:bookmarkEnd w:id="6"/>
      <w:bookmarkEnd w:id="7"/>
      <w:proofErr w:type="gramEnd"/>
      <w:r w:rsidRPr="00724AB1">
        <w:rPr>
          <w:rFonts w:ascii="Times New Roman" w:hAnsi="Times New Roman" w:cs="Times New Roman"/>
          <w:sz w:val="24"/>
          <w:szCs w:val="24"/>
        </w:rPr>
        <w:t>A</w:t>
      </w:r>
      <w:r w:rsidRPr="00724AB1">
        <w:rPr>
          <w:rFonts w:ascii="Times New Roman" w:hAnsi="Times New Roman" w:cs="Times New Roman" w:hint="eastAsia"/>
          <w:sz w:val="24"/>
          <w:szCs w:val="24"/>
        </w:rPr>
        <w:t>股普通股股票</w:t>
      </w:r>
      <w:r w:rsidRPr="00724AB1">
        <w:rPr>
          <w:rFonts w:ascii="Times New Roman" w:hAnsi="Times New Roman" w:cs="Times New Roman"/>
          <w:sz w:val="24"/>
          <w:szCs w:val="24"/>
        </w:rPr>
        <w:t>。</w:t>
      </w:r>
      <w:proofErr w:type="gramStart"/>
      <w:r w:rsidRPr="00724AB1">
        <w:rPr>
          <w:rFonts w:ascii="Times New Roman" w:hAnsi="Times New Roman" w:cs="Times New Roman" w:hint="eastAsia"/>
          <w:sz w:val="24"/>
          <w:szCs w:val="24"/>
        </w:rPr>
        <w:t>本员工</w:t>
      </w:r>
      <w:proofErr w:type="gramEnd"/>
      <w:r w:rsidRPr="00724AB1">
        <w:rPr>
          <w:rFonts w:ascii="Times New Roman" w:hAnsi="Times New Roman" w:cs="Times New Roman" w:hint="eastAsia"/>
          <w:sz w:val="24"/>
          <w:szCs w:val="24"/>
        </w:rPr>
        <w:t>持股计划拟持有的标的股票数量不超过</w:t>
      </w:r>
      <w:r w:rsidRPr="00724AB1">
        <w:rPr>
          <w:rFonts w:ascii="Times New Roman" w:hAnsi="Times New Roman" w:cs="Times New Roman"/>
          <w:sz w:val="24"/>
          <w:szCs w:val="24"/>
        </w:rPr>
        <w:t>46.83</w:t>
      </w:r>
      <w:r w:rsidRPr="00724AB1">
        <w:rPr>
          <w:rFonts w:ascii="Times New Roman" w:hAnsi="Times New Roman" w:cs="Times New Roman" w:hint="eastAsia"/>
          <w:sz w:val="24"/>
          <w:szCs w:val="24"/>
        </w:rPr>
        <w:t>万股，约占</w:t>
      </w:r>
      <w:proofErr w:type="gramStart"/>
      <w:r w:rsidRPr="00724AB1">
        <w:rPr>
          <w:rFonts w:ascii="Times New Roman" w:hAnsi="Times New Roman" w:cs="Times New Roman" w:hint="eastAsia"/>
          <w:sz w:val="24"/>
          <w:szCs w:val="24"/>
        </w:rPr>
        <w:t>本员工</w:t>
      </w:r>
      <w:proofErr w:type="gramEnd"/>
      <w:r w:rsidRPr="00724AB1">
        <w:rPr>
          <w:rFonts w:ascii="Times New Roman" w:hAnsi="Times New Roman" w:cs="Times New Roman" w:hint="eastAsia"/>
          <w:sz w:val="24"/>
          <w:szCs w:val="24"/>
        </w:rPr>
        <w:t>持股计划草案公</w:t>
      </w:r>
      <w:r w:rsidRPr="00724AB1">
        <w:rPr>
          <w:rFonts w:ascii="Times New Roman" w:hAnsi="Times New Roman" w:cs="Times New Roman"/>
          <w:sz w:val="24"/>
          <w:szCs w:val="24"/>
        </w:rPr>
        <w:t>布</w:t>
      </w:r>
      <w:r w:rsidRPr="00724AB1">
        <w:rPr>
          <w:rFonts w:ascii="Times New Roman" w:hAnsi="Times New Roman" w:cs="Times New Roman" w:hint="eastAsia"/>
          <w:sz w:val="24"/>
          <w:szCs w:val="24"/>
        </w:rPr>
        <w:t>日公司股本总额</w:t>
      </w:r>
      <w:r w:rsidR="00503C16" w:rsidRPr="00724AB1">
        <w:rPr>
          <w:rFonts w:ascii="Times New Roman" w:hAnsi="Times New Roman" w:cs="Times New Roman"/>
          <w:sz w:val="24"/>
          <w:szCs w:val="24"/>
        </w:rPr>
        <w:t>9,310.4264</w:t>
      </w:r>
      <w:r w:rsidRPr="00724AB1">
        <w:rPr>
          <w:rFonts w:ascii="Times New Roman" w:hAnsi="Times New Roman" w:cs="Times New Roman" w:hint="eastAsia"/>
          <w:sz w:val="24"/>
          <w:szCs w:val="24"/>
        </w:rPr>
        <w:t>万股的</w:t>
      </w:r>
      <w:r w:rsidR="00503C16" w:rsidRPr="00724AB1">
        <w:rPr>
          <w:rFonts w:ascii="Times New Roman" w:hAnsi="Times New Roman" w:cs="Times New Roman"/>
          <w:sz w:val="24"/>
          <w:szCs w:val="24"/>
        </w:rPr>
        <w:t>0.5</w:t>
      </w:r>
      <w:r w:rsidRPr="00724AB1">
        <w:rPr>
          <w:rFonts w:ascii="Times New Roman" w:hAnsi="Times New Roman" w:cs="Times New Roman"/>
          <w:sz w:val="24"/>
          <w:szCs w:val="24"/>
        </w:rPr>
        <w:t>0%</w:t>
      </w:r>
      <w:r w:rsidRPr="00724AB1">
        <w:rPr>
          <w:rFonts w:ascii="Times New Roman" w:hAnsi="Times New Roman" w:cs="Times New Roman" w:hint="eastAsia"/>
          <w:sz w:val="24"/>
          <w:szCs w:val="24"/>
        </w:rPr>
        <w:t>。</w:t>
      </w:r>
      <w:proofErr w:type="gramStart"/>
      <w:r w:rsidRPr="00724AB1">
        <w:rPr>
          <w:rFonts w:ascii="Times New Roman" w:hAnsi="Times New Roman" w:cs="Times New Roman" w:hint="eastAsia"/>
          <w:sz w:val="24"/>
          <w:szCs w:val="24"/>
        </w:rPr>
        <w:t>本员工</w:t>
      </w:r>
      <w:proofErr w:type="gramEnd"/>
      <w:r w:rsidRPr="00724AB1">
        <w:rPr>
          <w:rFonts w:ascii="Times New Roman" w:hAnsi="Times New Roman" w:cs="Times New Roman" w:hint="eastAsia"/>
          <w:sz w:val="24"/>
          <w:szCs w:val="24"/>
        </w:rPr>
        <w:t>持股计划草案获得公司股东会批准后，将通过</w:t>
      </w:r>
      <w:proofErr w:type="gramStart"/>
      <w:r w:rsidRPr="00724AB1">
        <w:rPr>
          <w:rFonts w:ascii="Times New Roman" w:hAnsi="Times New Roman" w:cs="Times New Roman" w:hint="eastAsia"/>
          <w:sz w:val="24"/>
          <w:szCs w:val="24"/>
        </w:rPr>
        <w:t>非交易</w:t>
      </w:r>
      <w:proofErr w:type="gramEnd"/>
      <w:r w:rsidRPr="00724AB1">
        <w:rPr>
          <w:rFonts w:ascii="Times New Roman" w:hAnsi="Times New Roman" w:cs="Times New Roman" w:hint="eastAsia"/>
          <w:sz w:val="24"/>
          <w:szCs w:val="24"/>
        </w:rPr>
        <w:t>过户等法律法规允许的方式获得公司回购专用证券账户所持有的公司股票。公司回购专用账户回购股份的情况如下：</w:t>
      </w:r>
    </w:p>
    <w:p w14:paraId="0A4B471C" w14:textId="7CCBE765" w:rsidR="000C58FC" w:rsidRPr="005336F3" w:rsidRDefault="009875BB" w:rsidP="00503C16">
      <w:pPr>
        <w:adjustRightInd w:val="0"/>
        <w:spacing w:line="360" w:lineRule="auto"/>
        <w:ind w:firstLineChars="200" w:firstLine="480"/>
        <w:rPr>
          <w:rFonts w:ascii="Times New Roman" w:hAnsi="Times New Roman" w:cs="Times New Roman"/>
          <w:sz w:val="24"/>
          <w:szCs w:val="24"/>
        </w:rPr>
      </w:pPr>
      <w:r w:rsidRPr="00724AB1">
        <w:rPr>
          <w:rFonts w:ascii="Times New Roman" w:hAnsi="Times New Roman" w:cs="Times New Roman" w:hint="eastAsia"/>
          <w:sz w:val="24"/>
          <w:szCs w:val="24"/>
        </w:rPr>
        <w:t>公司于</w:t>
      </w:r>
      <w:r w:rsidRPr="00724AB1">
        <w:rPr>
          <w:rFonts w:ascii="Times New Roman" w:hAnsi="Times New Roman" w:cs="Times New Roman"/>
          <w:sz w:val="24"/>
          <w:szCs w:val="24"/>
        </w:rPr>
        <w:t>2023</w:t>
      </w:r>
      <w:r w:rsidRPr="00724AB1">
        <w:rPr>
          <w:rFonts w:ascii="Times New Roman" w:hAnsi="Times New Roman" w:cs="Times New Roman" w:hint="eastAsia"/>
          <w:sz w:val="24"/>
          <w:szCs w:val="24"/>
        </w:rPr>
        <w:t>年</w:t>
      </w:r>
      <w:r w:rsidRPr="00724AB1">
        <w:rPr>
          <w:rFonts w:ascii="Times New Roman" w:hAnsi="Times New Roman" w:cs="Times New Roman"/>
          <w:sz w:val="24"/>
          <w:szCs w:val="24"/>
        </w:rPr>
        <w:t>2</w:t>
      </w:r>
      <w:r w:rsidRPr="00724AB1">
        <w:rPr>
          <w:rFonts w:ascii="Times New Roman" w:hAnsi="Times New Roman" w:cs="Times New Roman" w:hint="eastAsia"/>
          <w:sz w:val="24"/>
          <w:szCs w:val="24"/>
        </w:rPr>
        <w:t>月</w:t>
      </w:r>
      <w:r w:rsidRPr="00724AB1">
        <w:rPr>
          <w:rFonts w:ascii="Times New Roman" w:hAnsi="Times New Roman" w:cs="Times New Roman"/>
          <w:sz w:val="24"/>
          <w:szCs w:val="24"/>
        </w:rPr>
        <w:t>1</w:t>
      </w:r>
      <w:r w:rsidRPr="00724AB1">
        <w:rPr>
          <w:rFonts w:ascii="Times New Roman" w:hAnsi="Times New Roman" w:cs="Times New Roman" w:hint="eastAsia"/>
          <w:sz w:val="24"/>
          <w:szCs w:val="24"/>
        </w:rPr>
        <w:t>日召开的第三届董事会第九次会议、第三届监事会第八次会议审议通过了《关于回购公司股份方案的议案》，于</w:t>
      </w:r>
      <w:r w:rsidRPr="00724AB1">
        <w:rPr>
          <w:rFonts w:ascii="Times New Roman" w:hAnsi="Times New Roman" w:cs="Times New Roman"/>
          <w:sz w:val="24"/>
          <w:szCs w:val="24"/>
        </w:rPr>
        <w:t>2024</w:t>
      </w:r>
      <w:r w:rsidRPr="00724AB1">
        <w:rPr>
          <w:rFonts w:ascii="Times New Roman" w:hAnsi="Times New Roman" w:cs="Times New Roman" w:hint="eastAsia"/>
          <w:sz w:val="24"/>
          <w:szCs w:val="24"/>
        </w:rPr>
        <w:t>年</w:t>
      </w:r>
      <w:r w:rsidRPr="00724AB1">
        <w:rPr>
          <w:rFonts w:ascii="Times New Roman" w:hAnsi="Times New Roman" w:cs="Times New Roman"/>
          <w:sz w:val="24"/>
          <w:szCs w:val="24"/>
        </w:rPr>
        <w:t>2</w:t>
      </w:r>
      <w:r w:rsidRPr="00724AB1">
        <w:rPr>
          <w:rFonts w:ascii="Times New Roman" w:hAnsi="Times New Roman" w:cs="Times New Roman" w:hint="eastAsia"/>
          <w:sz w:val="24"/>
          <w:szCs w:val="24"/>
        </w:rPr>
        <w:t>月</w:t>
      </w:r>
      <w:r w:rsidRPr="00724AB1">
        <w:rPr>
          <w:rFonts w:ascii="Times New Roman" w:hAnsi="Times New Roman" w:cs="Times New Roman"/>
          <w:sz w:val="24"/>
          <w:szCs w:val="24"/>
        </w:rPr>
        <w:t>5</w:t>
      </w:r>
      <w:r w:rsidRPr="00724AB1">
        <w:rPr>
          <w:rFonts w:ascii="Times New Roman" w:hAnsi="Times New Roman" w:cs="Times New Roman" w:hint="eastAsia"/>
          <w:sz w:val="24"/>
          <w:szCs w:val="24"/>
        </w:rPr>
        <w:t>日召开</w:t>
      </w:r>
      <w:r w:rsidRPr="00724AB1">
        <w:rPr>
          <w:rFonts w:ascii="Times New Roman" w:hAnsi="Times New Roman" w:cs="Times New Roman" w:hint="eastAsia"/>
          <w:sz w:val="24"/>
          <w:szCs w:val="24"/>
        </w:rPr>
        <w:lastRenderedPageBreak/>
        <w:t>的第三届董事会第二十一次会议、第三届监事会第十九次会议审议通过了《关于回购公司股份方案的议案》，公司计划使用自有资金或自筹资金通过深圳证券交易所集中竞价交易方式回购公司部分社会公众股份，用于实施员工持股计划或股权激励。截至本公告日，公司回购专用证券账户持有股份数量为</w:t>
      </w:r>
      <w:r w:rsidRPr="00724AB1">
        <w:rPr>
          <w:rFonts w:ascii="Times New Roman" w:hAnsi="Times New Roman" w:cs="Times New Roman"/>
          <w:sz w:val="24"/>
          <w:szCs w:val="24"/>
        </w:rPr>
        <w:t xml:space="preserve"> 1,224,140 </w:t>
      </w:r>
      <w:r w:rsidRPr="00724AB1">
        <w:rPr>
          <w:rFonts w:ascii="Times New Roman" w:hAnsi="Times New Roman" w:cs="Times New Roman" w:hint="eastAsia"/>
          <w:sz w:val="24"/>
          <w:szCs w:val="24"/>
        </w:rPr>
        <w:t>股（含前次回购股份后未使用股份数</w:t>
      </w:r>
      <w:r w:rsidRPr="00724AB1">
        <w:rPr>
          <w:rFonts w:ascii="Times New Roman" w:hAnsi="Times New Roman" w:cs="Times New Roman"/>
          <w:sz w:val="24"/>
          <w:szCs w:val="24"/>
        </w:rPr>
        <w:t xml:space="preserve"> 468,300 </w:t>
      </w:r>
      <w:r w:rsidRPr="00724AB1">
        <w:rPr>
          <w:rFonts w:ascii="Times New Roman" w:hAnsi="Times New Roman" w:cs="Times New Roman" w:hint="eastAsia"/>
          <w:sz w:val="24"/>
          <w:szCs w:val="24"/>
        </w:rPr>
        <w:t>股）</w:t>
      </w:r>
      <w:r w:rsidR="000C58FC" w:rsidRPr="00724AB1">
        <w:rPr>
          <w:rFonts w:ascii="Times New Roman" w:hAnsi="Times New Roman" w:cs="Times New Roman" w:hint="eastAsia"/>
          <w:sz w:val="24"/>
          <w:szCs w:val="24"/>
        </w:rPr>
        <w:t>。</w:t>
      </w:r>
    </w:p>
    <w:p w14:paraId="3AA64D0C" w14:textId="77777777" w:rsidR="00B33E5E" w:rsidRPr="005336F3" w:rsidRDefault="00480B17">
      <w:pPr>
        <w:pStyle w:val="2"/>
        <w:spacing w:line="240" w:lineRule="auto"/>
        <w:ind w:firstLineChars="200" w:firstLine="480"/>
        <w:rPr>
          <w:rFonts w:ascii="Times New Roman" w:eastAsia="宋体" w:hAnsi="Times New Roman"/>
          <w:b w:val="0"/>
          <w:sz w:val="24"/>
          <w:szCs w:val="24"/>
        </w:rPr>
      </w:pPr>
      <w:bookmarkStart w:id="8" w:name="_Toc157543469"/>
      <w:r w:rsidRPr="005336F3">
        <w:rPr>
          <w:rFonts w:ascii="Times New Roman" w:eastAsia="宋体" w:hAnsi="Times New Roman"/>
          <w:b w:val="0"/>
          <w:sz w:val="24"/>
          <w:szCs w:val="24"/>
        </w:rPr>
        <w:t>（</w:t>
      </w:r>
      <w:r w:rsidRPr="005336F3">
        <w:rPr>
          <w:rFonts w:ascii="Times New Roman" w:eastAsia="宋体" w:hAnsi="Times New Roman" w:hint="eastAsia"/>
          <w:b w:val="0"/>
          <w:sz w:val="24"/>
          <w:szCs w:val="24"/>
        </w:rPr>
        <w:t>三</w:t>
      </w:r>
      <w:r w:rsidRPr="005336F3">
        <w:rPr>
          <w:rFonts w:ascii="Times New Roman" w:eastAsia="宋体" w:hAnsi="Times New Roman"/>
          <w:b w:val="0"/>
          <w:sz w:val="24"/>
          <w:szCs w:val="24"/>
        </w:rPr>
        <w:t>）员工持股计划规模</w:t>
      </w:r>
      <w:bookmarkEnd w:id="8"/>
    </w:p>
    <w:p w14:paraId="18E685CD" w14:textId="7FBDEF85" w:rsidR="00B33E5E" w:rsidRPr="005336F3" w:rsidRDefault="00480B17">
      <w:pPr>
        <w:adjustRightInd w:val="0"/>
        <w:spacing w:line="360" w:lineRule="auto"/>
        <w:ind w:firstLineChars="200" w:firstLine="480"/>
        <w:rPr>
          <w:rFonts w:ascii="Times New Roman" w:hAnsi="Times New Roman" w:cs="Times New Roman"/>
          <w:sz w:val="24"/>
          <w:szCs w:val="24"/>
        </w:rPr>
      </w:pPr>
      <w:proofErr w:type="gramStart"/>
      <w:r w:rsidRPr="005336F3">
        <w:rPr>
          <w:rFonts w:ascii="Times New Roman" w:hAnsi="Times New Roman" w:cs="Times New Roman"/>
          <w:sz w:val="24"/>
          <w:szCs w:val="24"/>
        </w:rPr>
        <w:t>本员工</w:t>
      </w:r>
      <w:proofErr w:type="gramEnd"/>
      <w:r w:rsidRPr="005336F3">
        <w:rPr>
          <w:rFonts w:ascii="Times New Roman" w:hAnsi="Times New Roman" w:cs="Times New Roman"/>
          <w:sz w:val="24"/>
          <w:szCs w:val="24"/>
        </w:rPr>
        <w:t>持股计划拟持有的标的股票数量不超过</w:t>
      </w:r>
      <w:r w:rsidR="005F11A4" w:rsidRPr="005F11A4">
        <w:rPr>
          <w:rFonts w:ascii="Times New Roman" w:hAnsi="Times New Roman" w:cs="Times New Roman"/>
          <w:sz w:val="24"/>
          <w:szCs w:val="24"/>
        </w:rPr>
        <w:t>46.83</w:t>
      </w:r>
      <w:r w:rsidRPr="005336F3">
        <w:rPr>
          <w:rFonts w:ascii="Times New Roman" w:hAnsi="Times New Roman" w:cs="Times New Roman"/>
          <w:sz w:val="24"/>
          <w:szCs w:val="24"/>
        </w:rPr>
        <w:t>万股，约占</w:t>
      </w:r>
      <w:proofErr w:type="gramStart"/>
      <w:r w:rsidRPr="005336F3">
        <w:rPr>
          <w:rFonts w:ascii="Times New Roman" w:hAnsi="Times New Roman" w:cs="Times New Roman"/>
          <w:sz w:val="24"/>
          <w:szCs w:val="24"/>
        </w:rPr>
        <w:t>本员工</w:t>
      </w:r>
      <w:proofErr w:type="gramEnd"/>
      <w:r w:rsidRPr="005336F3">
        <w:rPr>
          <w:rFonts w:ascii="Times New Roman" w:hAnsi="Times New Roman" w:cs="Times New Roman"/>
          <w:sz w:val="24"/>
          <w:szCs w:val="24"/>
        </w:rPr>
        <w:t>持股计划草案公</w:t>
      </w:r>
      <w:r w:rsidRPr="005336F3">
        <w:rPr>
          <w:rFonts w:ascii="Times New Roman" w:hAnsi="Times New Roman"/>
          <w:sz w:val="24"/>
          <w:szCs w:val="24"/>
        </w:rPr>
        <w:t>布</w:t>
      </w:r>
      <w:r w:rsidRPr="005336F3">
        <w:rPr>
          <w:rFonts w:ascii="Times New Roman" w:hAnsi="Times New Roman" w:cs="Times New Roman"/>
          <w:sz w:val="24"/>
          <w:szCs w:val="24"/>
        </w:rPr>
        <w:t>日公司股本总额</w:t>
      </w:r>
      <w:r w:rsidR="00503C16" w:rsidRPr="00503C16">
        <w:rPr>
          <w:rFonts w:ascii="Times New Roman" w:hAnsi="Times New Roman" w:cs="Times New Roman"/>
          <w:sz w:val="24"/>
          <w:szCs w:val="24"/>
        </w:rPr>
        <w:t>9,310.4264</w:t>
      </w:r>
      <w:r w:rsidRPr="005336F3">
        <w:rPr>
          <w:rFonts w:ascii="Times New Roman" w:hAnsi="Times New Roman" w:cs="Times New Roman"/>
          <w:sz w:val="24"/>
          <w:szCs w:val="24"/>
        </w:rPr>
        <w:t>万股的</w:t>
      </w:r>
      <w:r w:rsidR="005F11A4">
        <w:rPr>
          <w:rFonts w:ascii="Times New Roman" w:hAnsi="Times New Roman" w:cs="Times New Roman" w:hint="eastAsia"/>
          <w:color w:val="000000"/>
          <w:sz w:val="24"/>
          <w:szCs w:val="24"/>
        </w:rPr>
        <w:t>0</w:t>
      </w:r>
      <w:r w:rsidR="005F11A4">
        <w:rPr>
          <w:rFonts w:ascii="Times New Roman" w:hAnsi="Times New Roman" w:cs="Times New Roman"/>
          <w:color w:val="000000"/>
          <w:sz w:val="24"/>
          <w:szCs w:val="24"/>
        </w:rPr>
        <w:t>.</w:t>
      </w:r>
      <w:r w:rsidR="00503C16">
        <w:rPr>
          <w:rFonts w:ascii="Times New Roman" w:hAnsi="Times New Roman" w:cs="Times New Roman"/>
          <w:color w:val="000000"/>
          <w:sz w:val="24"/>
          <w:szCs w:val="24"/>
        </w:rPr>
        <w:t>5</w:t>
      </w:r>
      <w:r w:rsidR="005F11A4">
        <w:rPr>
          <w:rFonts w:ascii="Times New Roman" w:hAnsi="Times New Roman" w:cs="Times New Roman"/>
          <w:color w:val="000000"/>
          <w:sz w:val="24"/>
          <w:szCs w:val="24"/>
        </w:rPr>
        <w:t>0</w:t>
      </w:r>
      <w:r w:rsidRPr="005336F3">
        <w:rPr>
          <w:rFonts w:ascii="Times New Roman" w:hAnsi="Times New Roman" w:cs="Times New Roman Regular"/>
          <w:color w:val="000000"/>
          <w:sz w:val="24"/>
          <w:szCs w:val="24"/>
        </w:rPr>
        <w:t>%</w:t>
      </w:r>
      <w:r w:rsidRPr="005336F3">
        <w:rPr>
          <w:rFonts w:ascii="Times New Roman" w:hAnsi="Times New Roman" w:cs="Times New Roman"/>
          <w:sz w:val="24"/>
          <w:szCs w:val="24"/>
        </w:rPr>
        <w:t>。</w:t>
      </w:r>
    </w:p>
    <w:p w14:paraId="5EA7C50A" w14:textId="77777777" w:rsidR="00B33E5E" w:rsidRPr="005336F3" w:rsidRDefault="00480B17">
      <w:pPr>
        <w:adjustRightInd w:val="0"/>
        <w:spacing w:line="360" w:lineRule="auto"/>
        <w:ind w:firstLineChars="200" w:firstLine="480"/>
        <w:rPr>
          <w:rFonts w:ascii="Times New Roman" w:hAnsi="Times New Roman" w:cs="Times New Roman"/>
          <w:sz w:val="24"/>
          <w:szCs w:val="24"/>
        </w:rPr>
      </w:pP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持股计划实施后，公司全部在有效期内的员工持股计划所持有的股票总数累计不超过公司股本总额的</w:t>
      </w:r>
      <w:r w:rsidRPr="005336F3">
        <w:rPr>
          <w:rFonts w:ascii="Times New Roman" w:hAnsi="Times New Roman" w:cs="Times New Roman"/>
          <w:sz w:val="24"/>
          <w:szCs w:val="24"/>
        </w:rPr>
        <w:t>10</w:t>
      </w:r>
      <w:r w:rsidRPr="005336F3">
        <w:rPr>
          <w:rFonts w:ascii="Times New Roman" w:hAnsi="Times New Roman" w:cs="Times New Roman" w:hint="eastAsia"/>
          <w:sz w:val="24"/>
          <w:szCs w:val="24"/>
        </w:rPr>
        <w:t>%</w:t>
      </w:r>
      <w:r w:rsidRPr="005336F3">
        <w:rPr>
          <w:rFonts w:ascii="Times New Roman" w:hAnsi="Times New Roman" w:cs="Times New Roman" w:hint="eastAsia"/>
          <w:sz w:val="24"/>
          <w:szCs w:val="24"/>
        </w:rPr>
        <w:t>；单个员工通过全部在有效期内的员工持股计划所获股份权益对应的股票总数累计不超过公司股本总额的</w:t>
      </w:r>
      <w:r w:rsidRPr="005336F3">
        <w:rPr>
          <w:rFonts w:ascii="Times New Roman" w:hAnsi="Times New Roman" w:cs="Times New Roman"/>
          <w:sz w:val="24"/>
          <w:szCs w:val="24"/>
        </w:rPr>
        <w:t>1</w:t>
      </w:r>
      <w:r w:rsidRPr="005336F3">
        <w:rPr>
          <w:rFonts w:ascii="Times New Roman" w:hAnsi="Times New Roman" w:cs="Times New Roman" w:hint="eastAsia"/>
          <w:sz w:val="24"/>
          <w:szCs w:val="24"/>
        </w:rPr>
        <w:t>%</w:t>
      </w:r>
      <w:r w:rsidRPr="005336F3">
        <w:rPr>
          <w:rFonts w:ascii="Times New Roman" w:hAnsi="Times New Roman" w:cs="Times New Roman" w:hint="eastAsia"/>
          <w:sz w:val="24"/>
          <w:szCs w:val="24"/>
        </w:rPr>
        <w:t>。</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持有的股票总数不包括员工在公司首次公开发行股票上市前获得的股份、通过二级市场自行购买的股份及通过股权激励获得的股份。最终标的股票的购买情况目前尚存在不确定性，最终持有的股票数量以实际执行情况为准。</w:t>
      </w:r>
    </w:p>
    <w:p w14:paraId="653EF9FB" w14:textId="77777777" w:rsidR="00B33E5E" w:rsidRPr="005336F3" w:rsidRDefault="00480B17">
      <w:pPr>
        <w:pStyle w:val="2"/>
        <w:spacing w:line="240" w:lineRule="auto"/>
        <w:ind w:firstLineChars="200" w:firstLine="480"/>
        <w:rPr>
          <w:rFonts w:ascii="Times New Roman" w:eastAsia="宋体" w:hAnsi="Times New Roman"/>
          <w:b w:val="0"/>
          <w:sz w:val="24"/>
          <w:szCs w:val="24"/>
        </w:rPr>
      </w:pPr>
      <w:bookmarkStart w:id="9" w:name="_Toc157543470"/>
      <w:r w:rsidRPr="005336F3">
        <w:rPr>
          <w:rFonts w:ascii="Times New Roman" w:eastAsia="宋体" w:hAnsi="Times New Roman" w:hint="eastAsia"/>
          <w:b w:val="0"/>
          <w:sz w:val="24"/>
          <w:szCs w:val="24"/>
        </w:rPr>
        <w:t>（四）员工持股计划的购买价格及合理性说明</w:t>
      </w:r>
      <w:bookmarkEnd w:id="9"/>
    </w:p>
    <w:p w14:paraId="3C08FADC"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1</w:t>
      </w:r>
      <w:r w:rsidRPr="005336F3">
        <w:rPr>
          <w:rFonts w:ascii="Times New Roman" w:hAnsi="Times New Roman" w:cs="Times New Roman" w:hint="eastAsia"/>
          <w:sz w:val="24"/>
          <w:szCs w:val="24"/>
        </w:rPr>
        <w:t>、购买价格</w:t>
      </w:r>
    </w:p>
    <w:p w14:paraId="3F8C9A3F" w14:textId="74DD32A6" w:rsidR="00B33E5E" w:rsidRPr="005336F3" w:rsidRDefault="00480B17">
      <w:pPr>
        <w:spacing w:beforeLines="50" w:before="156" w:line="360" w:lineRule="auto"/>
        <w:ind w:firstLineChars="200" w:firstLine="480"/>
        <w:rPr>
          <w:rFonts w:ascii="Times New Roman" w:hAnsi="Times New Roman" w:cs="Times New Roman"/>
          <w:sz w:val="24"/>
          <w:szCs w:val="24"/>
        </w:rPr>
      </w:pP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持股计划购买股票的价格为</w:t>
      </w:r>
      <w:r w:rsidR="006A46D2">
        <w:rPr>
          <w:rFonts w:ascii="Times New Roman" w:hAnsi="Times New Roman" w:cs="Times New Roman" w:hint="eastAsia"/>
          <w:sz w:val="24"/>
          <w:szCs w:val="24"/>
        </w:rPr>
        <w:t>1</w:t>
      </w:r>
      <w:r w:rsidR="006A46D2">
        <w:rPr>
          <w:rFonts w:ascii="Times New Roman" w:hAnsi="Times New Roman" w:cs="Times New Roman"/>
          <w:sz w:val="24"/>
          <w:szCs w:val="24"/>
        </w:rPr>
        <w:t>7.79</w:t>
      </w:r>
      <w:r w:rsidRPr="005336F3">
        <w:rPr>
          <w:rFonts w:ascii="Times New Roman" w:hAnsi="Times New Roman" w:cs="Times New Roman" w:hint="eastAsia"/>
          <w:sz w:val="24"/>
          <w:szCs w:val="24"/>
        </w:rPr>
        <w:t>元</w:t>
      </w:r>
      <w:r w:rsidRPr="005336F3">
        <w:rPr>
          <w:rFonts w:ascii="Times New Roman" w:hAnsi="Times New Roman" w:cs="Times New Roman" w:hint="eastAsia"/>
          <w:sz w:val="24"/>
          <w:szCs w:val="24"/>
        </w:rPr>
        <w:t>/</w:t>
      </w:r>
      <w:r w:rsidRPr="005336F3">
        <w:rPr>
          <w:rFonts w:ascii="Times New Roman" w:hAnsi="Times New Roman" w:cs="Times New Roman" w:hint="eastAsia"/>
          <w:sz w:val="24"/>
          <w:szCs w:val="24"/>
        </w:rPr>
        <w:t>股，购买价格不低于下列价格较高者：</w:t>
      </w:r>
    </w:p>
    <w:p w14:paraId="100631F0" w14:textId="64ED1346"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sz w:val="24"/>
        </w:rPr>
        <w:t>（</w:t>
      </w:r>
      <w:r w:rsidRPr="005336F3">
        <w:rPr>
          <w:rFonts w:ascii="Times New Roman" w:hAnsi="Times New Roman" w:cs="Times New Roman"/>
          <w:sz w:val="24"/>
        </w:rPr>
        <w:t>1</w:t>
      </w:r>
      <w:r w:rsidRPr="005336F3">
        <w:rPr>
          <w:rFonts w:ascii="Times New Roman" w:hAnsi="Times New Roman"/>
          <w:sz w:val="24"/>
        </w:rPr>
        <w:t>）</w:t>
      </w:r>
      <w:proofErr w:type="gramStart"/>
      <w:r w:rsidRPr="005336F3">
        <w:rPr>
          <w:rFonts w:ascii="Times New Roman" w:hAnsi="Times New Roman"/>
          <w:sz w:val="24"/>
        </w:rPr>
        <w:t>本员工</w:t>
      </w:r>
      <w:proofErr w:type="gramEnd"/>
      <w:r w:rsidRPr="005336F3">
        <w:rPr>
          <w:rFonts w:ascii="Times New Roman" w:hAnsi="Times New Roman"/>
          <w:sz w:val="24"/>
        </w:rPr>
        <w:t>持股计划草案公布前</w:t>
      </w:r>
      <w:r w:rsidRPr="005336F3">
        <w:rPr>
          <w:rFonts w:ascii="Times New Roman" w:hAnsi="Times New Roman" w:cs="Times New Roman"/>
          <w:sz w:val="24"/>
        </w:rPr>
        <w:t>1</w:t>
      </w:r>
      <w:r w:rsidRPr="005336F3">
        <w:rPr>
          <w:rFonts w:ascii="Times New Roman" w:hAnsi="Times New Roman"/>
          <w:sz w:val="24"/>
        </w:rPr>
        <w:t>个交易日的公司股票交易均价的</w:t>
      </w:r>
      <w:r w:rsidR="000C58FC" w:rsidRPr="005336F3">
        <w:rPr>
          <w:rFonts w:ascii="Times New Roman" w:hAnsi="Times New Roman" w:cs="Times New Roman"/>
          <w:sz w:val="24"/>
        </w:rPr>
        <w:t>50</w:t>
      </w:r>
      <w:r w:rsidRPr="005336F3">
        <w:rPr>
          <w:rFonts w:ascii="Times New Roman" w:hAnsi="Times New Roman"/>
          <w:sz w:val="24"/>
        </w:rPr>
        <w:t>%</w:t>
      </w:r>
      <w:r w:rsidRPr="005336F3">
        <w:rPr>
          <w:rFonts w:ascii="Times New Roman" w:hAnsi="Times New Roman"/>
          <w:sz w:val="24"/>
        </w:rPr>
        <w:t>，为</w:t>
      </w:r>
      <w:r w:rsidR="006A46D2">
        <w:rPr>
          <w:rFonts w:ascii="Times New Roman" w:hAnsi="Times New Roman" w:hint="eastAsia"/>
          <w:sz w:val="24"/>
        </w:rPr>
        <w:t>1</w:t>
      </w:r>
      <w:r w:rsidR="006A46D2">
        <w:rPr>
          <w:rFonts w:ascii="Times New Roman" w:hAnsi="Times New Roman"/>
          <w:sz w:val="24"/>
        </w:rPr>
        <w:t>7.52</w:t>
      </w:r>
      <w:r w:rsidRPr="005336F3">
        <w:rPr>
          <w:rFonts w:ascii="Times New Roman" w:hAnsi="Times New Roman"/>
          <w:sz w:val="24"/>
        </w:rPr>
        <w:t>元</w:t>
      </w:r>
      <w:r w:rsidRPr="005336F3">
        <w:rPr>
          <w:rFonts w:ascii="Times New Roman" w:hAnsi="Times New Roman"/>
          <w:sz w:val="24"/>
        </w:rPr>
        <w:t>/</w:t>
      </w:r>
      <w:r w:rsidRPr="005336F3">
        <w:rPr>
          <w:rFonts w:ascii="Times New Roman" w:hAnsi="Times New Roman"/>
          <w:sz w:val="24"/>
        </w:rPr>
        <w:t>股；</w:t>
      </w:r>
    </w:p>
    <w:p w14:paraId="58B68FDD" w14:textId="5BE02C26"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sz w:val="24"/>
        </w:rPr>
        <w:t>（</w:t>
      </w:r>
      <w:r w:rsidRPr="005336F3">
        <w:rPr>
          <w:rFonts w:ascii="Times New Roman" w:hAnsi="Times New Roman" w:cs="Times New Roman"/>
          <w:sz w:val="24"/>
        </w:rPr>
        <w:t>2</w:t>
      </w:r>
      <w:r w:rsidRPr="005336F3">
        <w:rPr>
          <w:rFonts w:ascii="Times New Roman" w:hAnsi="Times New Roman"/>
          <w:sz w:val="24"/>
        </w:rPr>
        <w:t>）</w:t>
      </w:r>
      <w:proofErr w:type="gramStart"/>
      <w:r w:rsidRPr="005336F3">
        <w:rPr>
          <w:rFonts w:ascii="Times New Roman" w:hAnsi="Times New Roman"/>
          <w:sz w:val="24"/>
        </w:rPr>
        <w:t>本员工</w:t>
      </w:r>
      <w:proofErr w:type="gramEnd"/>
      <w:r w:rsidRPr="005336F3">
        <w:rPr>
          <w:rFonts w:ascii="Times New Roman" w:hAnsi="Times New Roman"/>
          <w:sz w:val="24"/>
        </w:rPr>
        <w:t>持股计划草案公布前</w:t>
      </w:r>
      <w:r w:rsidR="006A46D2">
        <w:rPr>
          <w:rFonts w:ascii="Times New Roman" w:hAnsi="Times New Roman" w:hint="eastAsia"/>
          <w:sz w:val="24"/>
        </w:rPr>
        <w:t>2</w:t>
      </w:r>
      <w:r w:rsidR="006A46D2">
        <w:rPr>
          <w:rFonts w:ascii="Times New Roman" w:hAnsi="Times New Roman"/>
          <w:sz w:val="24"/>
        </w:rPr>
        <w:t>0</w:t>
      </w:r>
      <w:r w:rsidRPr="005336F3">
        <w:rPr>
          <w:rFonts w:ascii="Times New Roman" w:hAnsi="Times New Roman"/>
          <w:sz w:val="24"/>
        </w:rPr>
        <w:t>个交易日的公司股票交易均价的</w:t>
      </w:r>
      <w:r w:rsidR="000C58FC" w:rsidRPr="005336F3">
        <w:rPr>
          <w:rFonts w:ascii="Times New Roman" w:hAnsi="Times New Roman" w:cs="Times New Roman"/>
          <w:sz w:val="24"/>
        </w:rPr>
        <w:t>50</w:t>
      </w:r>
      <w:r w:rsidRPr="005336F3">
        <w:rPr>
          <w:rFonts w:ascii="Times New Roman" w:hAnsi="Times New Roman"/>
          <w:sz w:val="24"/>
        </w:rPr>
        <w:t>%</w:t>
      </w:r>
      <w:r w:rsidRPr="005336F3">
        <w:rPr>
          <w:rFonts w:ascii="Times New Roman" w:hAnsi="Times New Roman"/>
          <w:sz w:val="24"/>
        </w:rPr>
        <w:t>，为</w:t>
      </w:r>
      <w:r w:rsidR="006A46D2">
        <w:rPr>
          <w:rFonts w:ascii="Times New Roman" w:hAnsi="Times New Roman" w:hint="eastAsia"/>
          <w:sz w:val="24"/>
        </w:rPr>
        <w:t>1</w:t>
      </w:r>
      <w:r w:rsidR="006A46D2">
        <w:rPr>
          <w:rFonts w:ascii="Times New Roman" w:hAnsi="Times New Roman"/>
          <w:sz w:val="24"/>
        </w:rPr>
        <w:t>7.79</w:t>
      </w:r>
      <w:r w:rsidRPr="005336F3">
        <w:rPr>
          <w:rFonts w:ascii="Times New Roman" w:hAnsi="Times New Roman"/>
          <w:sz w:val="24"/>
        </w:rPr>
        <w:t>元</w:t>
      </w:r>
      <w:r w:rsidRPr="005336F3">
        <w:rPr>
          <w:rFonts w:ascii="Times New Roman" w:hAnsi="Times New Roman"/>
          <w:sz w:val="24"/>
        </w:rPr>
        <w:t>/</w:t>
      </w:r>
      <w:r w:rsidRPr="005336F3">
        <w:rPr>
          <w:rFonts w:ascii="Times New Roman" w:hAnsi="Times New Roman"/>
          <w:sz w:val="24"/>
        </w:rPr>
        <w:t>股。</w:t>
      </w:r>
    </w:p>
    <w:p w14:paraId="6EB9FCA8"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sz w:val="24"/>
        </w:rPr>
        <w:t>在</w:t>
      </w:r>
      <w:proofErr w:type="gramStart"/>
      <w:r w:rsidRPr="005336F3">
        <w:rPr>
          <w:rFonts w:ascii="Times New Roman" w:hAnsi="Times New Roman"/>
          <w:sz w:val="24"/>
        </w:rPr>
        <w:t>本员工</w:t>
      </w:r>
      <w:proofErr w:type="gramEnd"/>
      <w:r w:rsidRPr="005336F3">
        <w:rPr>
          <w:rFonts w:ascii="Times New Roman" w:hAnsi="Times New Roman"/>
          <w:sz w:val="24"/>
        </w:rPr>
        <w:t>持股计划草案公布日至</w:t>
      </w:r>
      <w:proofErr w:type="gramStart"/>
      <w:r w:rsidRPr="005336F3">
        <w:rPr>
          <w:rFonts w:ascii="Times New Roman" w:hAnsi="Times New Roman"/>
          <w:sz w:val="24"/>
        </w:rPr>
        <w:t>本员工</w:t>
      </w:r>
      <w:proofErr w:type="gramEnd"/>
      <w:r w:rsidRPr="005336F3">
        <w:rPr>
          <w:rFonts w:ascii="Times New Roman" w:hAnsi="Times New Roman"/>
          <w:sz w:val="24"/>
        </w:rPr>
        <w:t>持股计划完成股份过户期间，若公司发生资本公积转增股本、派送股票红利、股票拆细、缩股、配股或派息等事宜，股票购买价格做相应的调整。</w:t>
      </w:r>
    </w:p>
    <w:p w14:paraId="701E9E08"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2</w:t>
      </w:r>
      <w:r w:rsidRPr="005336F3">
        <w:rPr>
          <w:rFonts w:ascii="Times New Roman" w:hAnsi="Times New Roman" w:cs="Times New Roman" w:hint="eastAsia"/>
          <w:sz w:val="24"/>
          <w:szCs w:val="24"/>
        </w:rPr>
        <w:t>、合理性说明</w:t>
      </w:r>
    </w:p>
    <w:p w14:paraId="61A1936A" w14:textId="24679F24"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lastRenderedPageBreak/>
        <w:t>参加</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持股计划的人员范围为公司</w:t>
      </w:r>
      <w:r w:rsidRPr="005336F3">
        <w:rPr>
          <w:rFonts w:ascii="Times New Roman" w:hAnsi="Times New Roman"/>
          <w:color w:val="000000"/>
          <w:sz w:val="24"/>
        </w:rPr>
        <w:t>（含</w:t>
      </w:r>
      <w:r w:rsidR="000C58FC" w:rsidRPr="005336F3">
        <w:rPr>
          <w:rFonts w:ascii="Times New Roman" w:hAnsi="Times New Roman" w:hint="eastAsia"/>
          <w:color w:val="000000"/>
          <w:sz w:val="24"/>
        </w:rPr>
        <w:t>分公司和控股</w:t>
      </w:r>
      <w:r w:rsidRPr="005336F3">
        <w:rPr>
          <w:rFonts w:ascii="Times New Roman" w:hAnsi="Times New Roman"/>
          <w:color w:val="000000"/>
          <w:sz w:val="24"/>
        </w:rPr>
        <w:t>子公司）</w:t>
      </w:r>
      <w:r w:rsidRPr="005336F3">
        <w:rPr>
          <w:rFonts w:ascii="Times New Roman" w:hAnsi="Times New Roman"/>
          <w:sz w:val="24"/>
        </w:rPr>
        <w:t>的</w:t>
      </w:r>
      <w:r w:rsidR="00B561DB" w:rsidRPr="005336F3">
        <w:rPr>
          <w:rFonts w:ascii="Times New Roman" w:hAnsi="Times New Roman" w:hint="eastAsia"/>
          <w:sz w:val="24"/>
        </w:rPr>
        <w:t>董事、</w:t>
      </w:r>
      <w:r w:rsidRPr="005336F3">
        <w:rPr>
          <w:rFonts w:ascii="Times New Roman" w:hAnsi="Times New Roman"/>
          <w:color w:val="000000"/>
          <w:sz w:val="24"/>
        </w:rPr>
        <w:t>高级管理人员、</w:t>
      </w:r>
      <w:r w:rsidR="004C625B">
        <w:rPr>
          <w:rFonts w:ascii="Times New Roman" w:hAnsi="Times New Roman" w:hint="eastAsia"/>
          <w:color w:val="000000"/>
          <w:sz w:val="24"/>
        </w:rPr>
        <w:t>核心员工</w:t>
      </w:r>
      <w:r w:rsidRPr="005336F3">
        <w:rPr>
          <w:rFonts w:ascii="Times New Roman" w:hAnsi="Times New Roman"/>
          <w:sz w:val="24"/>
        </w:rPr>
        <w:t>。在公司发展的过程</w:t>
      </w:r>
      <w:r w:rsidRPr="005336F3">
        <w:rPr>
          <w:rFonts w:ascii="Times New Roman" w:hAnsi="Times New Roman" w:cs="Times New Roman" w:hint="eastAsia"/>
          <w:sz w:val="24"/>
          <w:szCs w:val="24"/>
        </w:rPr>
        <w:t>中，上述人员系对公司核心业务未来发展有直接贡献作用或有重要协同作用的员工，对经营计划及中长期战略目标的实现具有重要意义。</w:t>
      </w:r>
    </w:p>
    <w:p w14:paraId="0EA122C0" w14:textId="2DDC5EBF"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公司认为，在依法合</w:t>
      </w:r>
      <w:proofErr w:type="gramStart"/>
      <w:r w:rsidRPr="005336F3">
        <w:rPr>
          <w:rFonts w:ascii="Times New Roman" w:hAnsi="Times New Roman" w:cs="Times New Roman" w:hint="eastAsia"/>
          <w:sz w:val="24"/>
          <w:szCs w:val="24"/>
        </w:rPr>
        <w:t>规</w:t>
      </w:r>
      <w:proofErr w:type="gramEnd"/>
      <w:r w:rsidRPr="005336F3">
        <w:rPr>
          <w:rFonts w:ascii="Times New Roman" w:hAnsi="Times New Roman" w:cs="Times New Roman" w:hint="eastAsia"/>
          <w:sz w:val="24"/>
          <w:szCs w:val="24"/>
        </w:rPr>
        <w:t>的基础上，在激烈的市场竞争环境下，基于公司现阶段发展情况和全面完善公司组织架构、岗位配置及人才队伍体系的诉求，公司平衡了激励效果最大化的目的和公司实施员工激励所需承担的成本，确定</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持股计划购买回购股份的价格为</w:t>
      </w:r>
      <w:r w:rsidR="006A46D2">
        <w:rPr>
          <w:rFonts w:ascii="Times New Roman" w:hAnsi="Times New Roman" w:cs="Times New Roman" w:hint="eastAsia"/>
          <w:sz w:val="24"/>
          <w:szCs w:val="24"/>
        </w:rPr>
        <w:t>1</w:t>
      </w:r>
      <w:r w:rsidR="006A46D2">
        <w:rPr>
          <w:rFonts w:ascii="Times New Roman" w:hAnsi="Times New Roman" w:cs="Times New Roman"/>
          <w:sz w:val="24"/>
          <w:szCs w:val="24"/>
        </w:rPr>
        <w:t>7.79</w:t>
      </w:r>
      <w:r w:rsidRPr="005336F3">
        <w:rPr>
          <w:rFonts w:ascii="Times New Roman" w:hAnsi="Times New Roman" w:cs="Times New Roman" w:hint="eastAsia"/>
          <w:sz w:val="24"/>
          <w:szCs w:val="24"/>
        </w:rPr>
        <w:t>元</w:t>
      </w:r>
      <w:r w:rsidRPr="005336F3">
        <w:rPr>
          <w:rFonts w:ascii="Times New Roman" w:hAnsi="Times New Roman" w:cs="Times New Roman" w:hint="eastAsia"/>
          <w:sz w:val="24"/>
          <w:szCs w:val="24"/>
        </w:rPr>
        <w:t>/</w:t>
      </w:r>
      <w:r w:rsidRPr="005336F3">
        <w:rPr>
          <w:rFonts w:ascii="Times New Roman" w:hAnsi="Times New Roman" w:cs="Times New Roman" w:hint="eastAsia"/>
          <w:sz w:val="24"/>
          <w:szCs w:val="24"/>
        </w:rPr>
        <w:t>股，</w:t>
      </w:r>
      <w:r w:rsidRPr="005336F3">
        <w:rPr>
          <w:rFonts w:ascii="Times New Roman" w:hAnsi="Times New Roman" w:cs="Times New Roman"/>
          <w:color w:val="000000"/>
          <w:sz w:val="24"/>
          <w:szCs w:val="24"/>
        </w:rPr>
        <w:t>不低于</w:t>
      </w:r>
      <w:proofErr w:type="gramStart"/>
      <w:r w:rsidRPr="005336F3">
        <w:rPr>
          <w:rFonts w:ascii="Times New Roman" w:hAnsi="Times New Roman" w:cs="Times New Roman"/>
          <w:color w:val="000000"/>
          <w:sz w:val="24"/>
          <w:szCs w:val="24"/>
        </w:rPr>
        <w:t>本员工</w:t>
      </w:r>
      <w:proofErr w:type="gramEnd"/>
      <w:r w:rsidRPr="005336F3">
        <w:rPr>
          <w:rFonts w:ascii="Times New Roman" w:hAnsi="Times New Roman" w:cs="Times New Roman"/>
          <w:color w:val="000000"/>
          <w:sz w:val="24"/>
          <w:szCs w:val="24"/>
        </w:rPr>
        <w:t>持股计划草案公布前</w:t>
      </w:r>
      <w:r w:rsidRPr="005336F3">
        <w:rPr>
          <w:rFonts w:ascii="Times New Roman" w:hAnsi="Times New Roman" w:cs="Times New Roman"/>
          <w:color w:val="000000"/>
          <w:sz w:val="24"/>
          <w:szCs w:val="24"/>
        </w:rPr>
        <w:t>1</w:t>
      </w:r>
      <w:r w:rsidRPr="005336F3">
        <w:rPr>
          <w:rFonts w:ascii="Times New Roman" w:hAnsi="Times New Roman" w:cs="Times New Roman"/>
          <w:color w:val="000000"/>
          <w:sz w:val="24"/>
          <w:szCs w:val="24"/>
        </w:rPr>
        <w:t>个交易日的公司股票交易均价的</w:t>
      </w:r>
      <w:r w:rsidR="000C58FC" w:rsidRPr="005336F3">
        <w:rPr>
          <w:rFonts w:ascii="Times New Roman" w:hAnsi="Times New Roman" w:cs="Times New Roman"/>
          <w:color w:val="000000"/>
          <w:sz w:val="24"/>
          <w:szCs w:val="24"/>
        </w:rPr>
        <w:t>50</w:t>
      </w:r>
      <w:r w:rsidRPr="005336F3">
        <w:rPr>
          <w:rFonts w:ascii="Times New Roman" w:hAnsi="Times New Roman" w:cs="Times New Roman"/>
          <w:color w:val="000000"/>
          <w:sz w:val="24"/>
          <w:szCs w:val="24"/>
        </w:rPr>
        <w:t>%</w:t>
      </w:r>
      <w:r w:rsidRPr="005336F3">
        <w:rPr>
          <w:rFonts w:ascii="Times New Roman" w:hAnsi="Times New Roman" w:cs="Times New Roman"/>
          <w:color w:val="000000"/>
          <w:sz w:val="24"/>
          <w:szCs w:val="24"/>
        </w:rPr>
        <w:t>，且不低于</w:t>
      </w:r>
      <w:proofErr w:type="gramStart"/>
      <w:r w:rsidRPr="005336F3">
        <w:rPr>
          <w:rFonts w:ascii="Times New Roman" w:hAnsi="Times New Roman" w:cs="Times New Roman"/>
          <w:color w:val="000000"/>
          <w:sz w:val="24"/>
          <w:szCs w:val="24"/>
        </w:rPr>
        <w:t>本员工</w:t>
      </w:r>
      <w:proofErr w:type="gramEnd"/>
      <w:r w:rsidRPr="005336F3">
        <w:rPr>
          <w:rFonts w:ascii="Times New Roman" w:hAnsi="Times New Roman" w:cs="Times New Roman"/>
          <w:color w:val="000000"/>
          <w:sz w:val="24"/>
          <w:szCs w:val="24"/>
        </w:rPr>
        <w:t>持股计划草案公布前</w:t>
      </w:r>
      <w:r w:rsidR="006A46D2">
        <w:rPr>
          <w:rFonts w:ascii="Times New Roman" w:hAnsi="Times New Roman" w:cs="Times New Roman" w:hint="eastAsia"/>
          <w:color w:val="000000"/>
          <w:sz w:val="24"/>
          <w:szCs w:val="24"/>
        </w:rPr>
        <w:t>2</w:t>
      </w:r>
      <w:r w:rsidR="006A46D2">
        <w:rPr>
          <w:rFonts w:ascii="Times New Roman" w:hAnsi="Times New Roman" w:cs="Times New Roman"/>
          <w:color w:val="000000"/>
          <w:sz w:val="24"/>
          <w:szCs w:val="24"/>
        </w:rPr>
        <w:t>0</w:t>
      </w:r>
      <w:r w:rsidRPr="005336F3">
        <w:rPr>
          <w:rFonts w:ascii="Times New Roman" w:hAnsi="Times New Roman" w:cs="Times New Roman"/>
          <w:color w:val="000000"/>
          <w:sz w:val="24"/>
          <w:szCs w:val="24"/>
        </w:rPr>
        <w:t>个交易日的公司股票交易均价的</w:t>
      </w:r>
      <w:r w:rsidR="000C58FC" w:rsidRPr="005336F3">
        <w:rPr>
          <w:rFonts w:ascii="Times New Roman" w:hAnsi="Times New Roman" w:cs="Times New Roman"/>
          <w:color w:val="000000"/>
          <w:sz w:val="24"/>
          <w:szCs w:val="24"/>
        </w:rPr>
        <w:t>50</w:t>
      </w:r>
      <w:r w:rsidRPr="005336F3">
        <w:rPr>
          <w:rFonts w:ascii="Times New Roman" w:hAnsi="Times New Roman" w:cs="Times New Roman"/>
          <w:color w:val="000000"/>
          <w:sz w:val="24"/>
          <w:szCs w:val="24"/>
        </w:rPr>
        <w:t>%</w:t>
      </w:r>
      <w:r w:rsidRPr="005336F3">
        <w:rPr>
          <w:rFonts w:ascii="Times New Roman" w:hAnsi="Times New Roman" w:cs="Times New Roman" w:hint="eastAsia"/>
          <w:sz w:val="24"/>
          <w:szCs w:val="24"/>
        </w:rPr>
        <w:t>。</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持股计划设定的购买价格能有效稳固现有人才团队并吸引外部人才，强化公司核心团队对公司中长期发展的使命感和责任感，提升公司核心竞争力，从而推动公司业绩目标的实现。</w:t>
      </w:r>
    </w:p>
    <w:p w14:paraId="56BEE00A"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综上所述，</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持股计划的定价具有合理性与科学性，不存在损害公司及股东利益的情形。</w:t>
      </w:r>
    </w:p>
    <w:p w14:paraId="73A5B3A0" w14:textId="6E4EFAEA" w:rsidR="00B33E5E" w:rsidRPr="005336F3" w:rsidRDefault="00480B17">
      <w:pPr>
        <w:pStyle w:val="1"/>
        <w:ind w:firstLineChars="200" w:firstLine="480"/>
        <w:rPr>
          <w:rFonts w:ascii="Times New Roman" w:hAnsi="Times New Roman" w:cs="Times New Roman"/>
          <w:b w:val="0"/>
          <w:sz w:val="24"/>
          <w:szCs w:val="24"/>
        </w:rPr>
      </w:pPr>
      <w:bookmarkStart w:id="10" w:name="_Toc157543471"/>
      <w:r w:rsidRPr="005336F3">
        <w:rPr>
          <w:rFonts w:ascii="Times New Roman" w:hAnsi="Times New Roman" w:cs="Times New Roman"/>
          <w:b w:val="0"/>
          <w:sz w:val="24"/>
          <w:szCs w:val="24"/>
        </w:rPr>
        <w:t>第六条</w:t>
      </w:r>
      <w:r w:rsidRPr="005336F3">
        <w:rPr>
          <w:rFonts w:ascii="Times New Roman" w:hAnsi="Times New Roman" w:cs="Times New Roman"/>
          <w:b w:val="0"/>
          <w:sz w:val="24"/>
          <w:szCs w:val="24"/>
        </w:rPr>
        <w:t xml:space="preserve"> </w:t>
      </w:r>
      <w:r w:rsidRPr="005336F3">
        <w:rPr>
          <w:rFonts w:ascii="Times New Roman" w:hAnsi="Times New Roman" w:cs="Times New Roman"/>
          <w:b w:val="0"/>
          <w:sz w:val="24"/>
          <w:szCs w:val="24"/>
        </w:rPr>
        <w:t>员工持股计划的存续期、锁定期和业绩考核</w:t>
      </w:r>
      <w:bookmarkEnd w:id="10"/>
    </w:p>
    <w:p w14:paraId="36E8F2B8" w14:textId="77777777" w:rsidR="00B33E5E" w:rsidRPr="005336F3" w:rsidRDefault="00480B17">
      <w:pPr>
        <w:pStyle w:val="2"/>
        <w:spacing w:line="240" w:lineRule="auto"/>
        <w:ind w:firstLineChars="200" w:firstLine="480"/>
        <w:rPr>
          <w:rFonts w:ascii="Times New Roman" w:eastAsia="宋体" w:hAnsi="Times New Roman"/>
          <w:b w:val="0"/>
          <w:sz w:val="24"/>
          <w:szCs w:val="24"/>
        </w:rPr>
      </w:pPr>
      <w:bookmarkStart w:id="11" w:name="_Toc157543472"/>
      <w:r w:rsidRPr="005336F3">
        <w:rPr>
          <w:rFonts w:ascii="Times New Roman" w:eastAsia="宋体" w:hAnsi="Times New Roman"/>
          <w:b w:val="0"/>
          <w:sz w:val="24"/>
          <w:szCs w:val="24"/>
        </w:rPr>
        <w:t>（一）员工持股计划的存续期</w:t>
      </w:r>
      <w:bookmarkEnd w:id="11"/>
    </w:p>
    <w:p w14:paraId="21B43E68"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1</w:t>
      </w:r>
      <w:r w:rsidRPr="005336F3">
        <w:rPr>
          <w:rFonts w:ascii="Times New Roman" w:hAnsi="Times New Roman" w:cs="Times New Roman" w:hint="eastAsia"/>
          <w:sz w:val="24"/>
          <w:szCs w:val="24"/>
        </w:rPr>
        <w:t>、</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持股计划存续期不超过</w:t>
      </w:r>
      <w:r w:rsidRPr="005336F3">
        <w:rPr>
          <w:rFonts w:ascii="Times New Roman" w:hAnsi="Times New Roman" w:cs="Times New Roman"/>
          <w:color w:val="000000"/>
          <w:sz w:val="24"/>
          <w:szCs w:val="24"/>
        </w:rPr>
        <w:t>48</w:t>
      </w:r>
      <w:r w:rsidRPr="005336F3">
        <w:rPr>
          <w:rFonts w:ascii="Times New Roman" w:hAnsi="Times New Roman" w:cs="Times New Roman" w:hint="eastAsia"/>
          <w:sz w:val="24"/>
          <w:szCs w:val="24"/>
        </w:rPr>
        <w:t>个月，自公司公告最后一笔标的股票过户至</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持股计划名下之日起计算</w:t>
      </w:r>
      <w:r w:rsidRPr="005336F3">
        <w:rPr>
          <w:rFonts w:ascii="Times New Roman" w:hAnsi="Times New Roman" w:cs="Times New Roman"/>
          <w:sz w:val="24"/>
          <w:szCs w:val="24"/>
        </w:rPr>
        <w:t>。</w:t>
      </w:r>
      <w:r w:rsidRPr="005336F3">
        <w:rPr>
          <w:rFonts w:ascii="Times New Roman" w:hAnsi="Times New Roman" w:cs="Times New Roman" w:hint="eastAsia"/>
          <w:sz w:val="24"/>
          <w:szCs w:val="24"/>
        </w:rPr>
        <w:t>存续期满后，</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持股计划即终止，也可经</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持股计划约定的审批程序延长。</w:t>
      </w:r>
    </w:p>
    <w:p w14:paraId="1ACAF326"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2</w:t>
      </w:r>
      <w:r w:rsidRPr="005336F3">
        <w:rPr>
          <w:rFonts w:ascii="Times New Roman" w:hAnsi="Times New Roman" w:cs="Times New Roman" w:hint="eastAsia"/>
          <w:sz w:val="24"/>
          <w:szCs w:val="24"/>
        </w:rPr>
        <w:t>、</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持股计划的锁定期满后，当</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持股计划所持有的股票全部出售或转出后，</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持股计划可提前终止。</w:t>
      </w:r>
    </w:p>
    <w:p w14:paraId="76DECAB3" w14:textId="0A268DC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3</w:t>
      </w:r>
      <w:r w:rsidRPr="005336F3">
        <w:rPr>
          <w:rFonts w:ascii="Times New Roman" w:hAnsi="Times New Roman" w:cs="Times New Roman" w:hint="eastAsia"/>
          <w:sz w:val="24"/>
          <w:szCs w:val="24"/>
        </w:rPr>
        <w:t>、</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持股计划的存续期届满前</w:t>
      </w:r>
      <w:r w:rsidRPr="005336F3">
        <w:rPr>
          <w:rFonts w:ascii="Times New Roman" w:hAnsi="Times New Roman" w:cs="Times New Roman"/>
          <w:sz w:val="24"/>
          <w:szCs w:val="24"/>
        </w:rPr>
        <w:t>1</w:t>
      </w:r>
      <w:r w:rsidRPr="005336F3">
        <w:rPr>
          <w:rFonts w:ascii="Times New Roman" w:hAnsi="Times New Roman" w:cs="Times New Roman" w:hint="eastAsia"/>
          <w:sz w:val="24"/>
          <w:szCs w:val="24"/>
        </w:rPr>
        <w:t>个月，如持有的公司股票仍未全部出售或过户至</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持股计划份额持有人，经</w:t>
      </w:r>
      <w:r w:rsidRPr="005336F3">
        <w:rPr>
          <w:rFonts w:ascii="Times New Roman" w:hAnsi="Times New Roman" w:cs="Times New Roman"/>
          <w:color w:val="000000"/>
          <w:sz w:val="24"/>
          <w:szCs w:val="24"/>
        </w:rPr>
        <w:t>管理委员会同意</w:t>
      </w:r>
      <w:r w:rsidRPr="005336F3">
        <w:rPr>
          <w:rFonts w:ascii="Times New Roman" w:hAnsi="Times New Roman" w:cs="Times New Roman" w:hint="eastAsia"/>
          <w:sz w:val="24"/>
          <w:szCs w:val="24"/>
        </w:rPr>
        <w:t>并提交公司董事会审议通过后，</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持股计划的存续期可以延长</w:t>
      </w:r>
      <w:r w:rsidRPr="005336F3">
        <w:rPr>
          <w:rFonts w:ascii="Times New Roman" w:hAnsi="Times New Roman" w:cs="Times New Roman"/>
          <w:sz w:val="24"/>
          <w:szCs w:val="24"/>
        </w:rPr>
        <w:t>。</w:t>
      </w:r>
    </w:p>
    <w:p w14:paraId="5C132352"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4</w:t>
      </w:r>
      <w:r w:rsidRPr="005336F3">
        <w:rPr>
          <w:rFonts w:ascii="Times New Roman" w:hAnsi="Times New Roman" w:cs="Times New Roman" w:hint="eastAsia"/>
          <w:sz w:val="24"/>
          <w:szCs w:val="24"/>
        </w:rPr>
        <w:t>、如因公司股票停牌或者信息敏感期等情况，导致</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持股计划所持有的公司股票无法在存续期上限届满前全部变现的，经</w:t>
      </w:r>
      <w:r w:rsidRPr="005336F3">
        <w:rPr>
          <w:rFonts w:ascii="Times New Roman" w:hAnsi="Times New Roman" w:cs="Times New Roman"/>
          <w:color w:val="000000"/>
          <w:sz w:val="24"/>
          <w:szCs w:val="24"/>
        </w:rPr>
        <w:t>管理委员会同意</w:t>
      </w:r>
      <w:r w:rsidRPr="005336F3">
        <w:rPr>
          <w:rFonts w:ascii="Times New Roman" w:hAnsi="Times New Roman" w:cs="Times New Roman" w:hint="eastAsia"/>
          <w:sz w:val="24"/>
          <w:szCs w:val="24"/>
        </w:rPr>
        <w:t>并提交公司</w:t>
      </w:r>
      <w:r w:rsidRPr="005336F3">
        <w:rPr>
          <w:rFonts w:ascii="Times New Roman" w:hAnsi="Times New Roman" w:cs="Times New Roman" w:hint="eastAsia"/>
          <w:sz w:val="24"/>
          <w:szCs w:val="24"/>
        </w:rPr>
        <w:lastRenderedPageBreak/>
        <w:t>董事会审议通过后，</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持股计划的存续期限可以延长</w:t>
      </w:r>
      <w:r w:rsidRPr="005336F3">
        <w:rPr>
          <w:rFonts w:ascii="Times New Roman" w:hAnsi="Times New Roman" w:cs="Times New Roman"/>
          <w:sz w:val="24"/>
          <w:szCs w:val="24"/>
        </w:rPr>
        <w:t>。</w:t>
      </w:r>
    </w:p>
    <w:p w14:paraId="653EE903" w14:textId="77777777" w:rsidR="00B33E5E" w:rsidRPr="005336F3" w:rsidRDefault="00480B17">
      <w:pPr>
        <w:pStyle w:val="2"/>
        <w:spacing w:line="240" w:lineRule="auto"/>
        <w:ind w:firstLineChars="200" w:firstLine="480"/>
        <w:rPr>
          <w:rFonts w:ascii="Times New Roman" w:eastAsia="宋体" w:hAnsi="Times New Roman"/>
          <w:b w:val="0"/>
          <w:sz w:val="24"/>
          <w:szCs w:val="24"/>
        </w:rPr>
      </w:pPr>
      <w:bookmarkStart w:id="12" w:name="_Toc157543473"/>
      <w:r w:rsidRPr="005336F3">
        <w:rPr>
          <w:rFonts w:ascii="Times New Roman" w:eastAsia="宋体" w:hAnsi="Times New Roman"/>
          <w:b w:val="0"/>
          <w:sz w:val="24"/>
          <w:szCs w:val="24"/>
        </w:rPr>
        <w:t>（二）员工持股计划的锁定期</w:t>
      </w:r>
      <w:bookmarkEnd w:id="12"/>
    </w:p>
    <w:p w14:paraId="397E0B55" w14:textId="79523ADA"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rPr>
        <w:t>1</w:t>
      </w:r>
      <w:r w:rsidRPr="005336F3">
        <w:rPr>
          <w:rFonts w:ascii="Times New Roman" w:hAnsi="Times New Roman"/>
          <w:sz w:val="24"/>
        </w:rPr>
        <w:t>、</w:t>
      </w:r>
      <w:proofErr w:type="gramStart"/>
      <w:r w:rsidRPr="005336F3">
        <w:rPr>
          <w:rFonts w:ascii="Times New Roman" w:hAnsi="Times New Roman"/>
          <w:sz w:val="24"/>
        </w:rPr>
        <w:t>本员工</w:t>
      </w:r>
      <w:proofErr w:type="gramEnd"/>
      <w:r w:rsidRPr="005336F3">
        <w:rPr>
          <w:rFonts w:ascii="Times New Roman" w:hAnsi="Times New Roman"/>
          <w:sz w:val="24"/>
        </w:rPr>
        <w:t>持股计划所获标的股票分</w:t>
      </w:r>
      <w:r w:rsidR="004A3288" w:rsidRPr="005336F3">
        <w:rPr>
          <w:rFonts w:ascii="Times New Roman" w:hAnsi="Times New Roman" w:cs="Times New Roman"/>
          <w:sz w:val="24"/>
        </w:rPr>
        <w:t>2</w:t>
      </w:r>
      <w:r w:rsidRPr="005336F3">
        <w:rPr>
          <w:rFonts w:ascii="Times New Roman" w:hAnsi="Times New Roman"/>
          <w:sz w:val="24"/>
        </w:rPr>
        <w:t>期解锁，锁定期分别为</w:t>
      </w:r>
      <w:r w:rsidRPr="005336F3">
        <w:rPr>
          <w:rFonts w:ascii="Times New Roman" w:hAnsi="Times New Roman" w:cs="Times New Roman"/>
          <w:sz w:val="24"/>
        </w:rPr>
        <w:t>12</w:t>
      </w:r>
      <w:r w:rsidRPr="005336F3">
        <w:rPr>
          <w:rFonts w:ascii="Times New Roman" w:hAnsi="Times New Roman"/>
          <w:sz w:val="24"/>
        </w:rPr>
        <w:t>个月、</w:t>
      </w:r>
      <w:r w:rsidRPr="005336F3">
        <w:rPr>
          <w:rFonts w:ascii="Times New Roman" w:hAnsi="Times New Roman" w:cs="Times New Roman"/>
          <w:sz w:val="24"/>
        </w:rPr>
        <w:t>24</w:t>
      </w:r>
      <w:r w:rsidRPr="005336F3">
        <w:rPr>
          <w:rFonts w:ascii="Times New Roman" w:hAnsi="Times New Roman"/>
          <w:sz w:val="24"/>
        </w:rPr>
        <w:t>个月，均自公司公告最后一笔标的股票过户至</w:t>
      </w:r>
      <w:proofErr w:type="gramStart"/>
      <w:r w:rsidRPr="005336F3">
        <w:rPr>
          <w:rFonts w:ascii="Times New Roman" w:hAnsi="Times New Roman"/>
          <w:sz w:val="24"/>
        </w:rPr>
        <w:t>本员工</w:t>
      </w:r>
      <w:proofErr w:type="gramEnd"/>
      <w:r w:rsidRPr="005336F3">
        <w:rPr>
          <w:rFonts w:ascii="Times New Roman" w:hAnsi="Times New Roman"/>
          <w:sz w:val="24"/>
        </w:rPr>
        <w:t>持股计划名下之日起计算。锁定期满后，</w:t>
      </w:r>
      <w:proofErr w:type="gramStart"/>
      <w:r w:rsidRPr="005336F3">
        <w:rPr>
          <w:rFonts w:ascii="Times New Roman" w:hAnsi="Times New Roman"/>
          <w:sz w:val="24"/>
        </w:rPr>
        <w:t>本员工</w:t>
      </w:r>
      <w:proofErr w:type="gramEnd"/>
      <w:r w:rsidRPr="005336F3">
        <w:rPr>
          <w:rFonts w:ascii="Times New Roman" w:hAnsi="Times New Roman"/>
          <w:sz w:val="24"/>
        </w:rPr>
        <w:t>持股计划所持股票权益将依据对应考核年度考核结果分配至持有人。具体如下：</w:t>
      </w:r>
    </w:p>
    <w:p w14:paraId="33857D4B" w14:textId="1D80435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sz w:val="24"/>
        </w:rPr>
        <w:t>第一个解锁期：为自公司公告最后一笔标的股票过户至</w:t>
      </w:r>
      <w:proofErr w:type="gramStart"/>
      <w:r w:rsidRPr="005336F3">
        <w:rPr>
          <w:rFonts w:ascii="Times New Roman" w:hAnsi="Times New Roman"/>
          <w:sz w:val="24"/>
        </w:rPr>
        <w:t>本员工</w:t>
      </w:r>
      <w:proofErr w:type="gramEnd"/>
      <w:r w:rsidRPr="005336F3">
        <w:rPr>
          <w:rFonts w:ascii="Times New Roman" w:hAnsi="Times New Roman"/>
          <w:sz w:val="24"/>
        </w:rPr>
        <w:t>持股计划名下之日起的</w:t>
      </w:r>
      <w:r w:rsidR="000C58FC" w:rsidRPr="005336F3">
        <w:rPr>
          <w:rFonts w:ascii="Times New Roman" w:hAnsi="Times New Roman" w:cs="Times New Roman"/>
          <w:sz w:val="24"/>
        </w:rPr>
        <w:t>12</w:t>
      </w:r>
      <w:r w:rsidRPr="005336F3">
        <w:rPr>
          <w:rFonts w:ascii="Times New Roman" w:hAnsi="Times New Roman"/>
          <w:sz w:val="24"/>
        </w:rPr>
        <w:t>个月后，解锁的标的股票数量为</w:t>
      </w:r>
      <w:proofErr w:type="gramStart"/>
      <w:r w:rsidRPr="005336F3">
        <w:rPr>
          <w:rFonts w:ascii="Times New Roman" w:hAnsi="Times New Roman"/>
          <w:sz w:val="24"/>
        </w:rPr>
        <w:t>本员工</w:t>
      </w:r>
      <w:proofErr w:type="gramEnd"/>
      <w:r w:rsidRPr="005336F3">
        <w:rPr>
          <w:rFonts w:ascii="Times New Roman" w:hAnsi="Times New Roman"/>
          <w:sz w:val="24"/>
        </w:rPr>
        <w:t>持股计划所持标的股票总数的</w:t>
      </w:r>
      <w:r w:rsidR="004C625B">
        <w:rPr>
          <w:rFonts w:ascii="Times New Roman" w:hAnsi="Times New Roman" w:cs="Times New Roman"/>
          <w:sz w:val="24"/>
        </w:rPr>
        <w:t>5</w:t>
      </w:r>
      <w:r w:rsidR="000C58FC" w:rsidRPr="005336F3">
        <w:rPr>
          <w:rFonts w:ascii="Times New Roman" w:hAnsi="Times New Roman" w:cs="Times New Roman"/>
          <w:sz w:val="24"/>
        </w:rPr>
        <w:t>0</w:t>
      </w:r>
      <w:r w:rsidRPr="005336F3">
        <w:rPr>
          <w:rFonts w:ascii="Times New Roman" w:hAnsi="Times New Roman"/>
          <w:sz w:val="24"/>
        </w:rPr>
        <w:t>%</w:t>
      </w:r>
      <w:r w:rsidRPr="005336F3">
        <w:rPr>
          <w:rFonts w:ascii="Times New Roman" w:hAnsi="Times New Roman"/>
          <w:sz w:val="24"/>
        </w:rPr>
        <w:t>；</w:t>
      </w:r>
    </w:p>
    <w:p w14:paraId="23246FAE" w14:textId="46BA65BB" w:rsidR="00B33E5E" w:rsidRPr="005336F3" w:rsidRDefault="00480B17">
      <w:pPr>
        <w:spacing w:beforeLines="50" w:before="156" w:line="360" w:lineRule="auto"/>
        <w:ind w:firstLineChars="200" w:firstLine="480"/>
        <w:rPr>
          <w:rFonts w:ascii="Times New Roman" w:hAnsi="Times New Roman"/>
          <w:sz w:val="24"/>
        </w:rPr>
      </w:pPr>
      <w:r w:rsidRPr="005336F3">
        <w:rPr>
          <w:rFonts w:ascii="Times New Roman" w:hAnsi="Times New Roman"/>
          <w:sz w:val="24"/>
        </w:rPr>
        <w:t>第二个解锁期：为自公司公告最后一笔标的股票过户至</w:t>
      </w:r>
      <w:proofErr w:type="gramStart"/>
      <w:r w:rsidRPr="005336F3">
        <w:rPr>
          <w:rFonts w:ascii="Times New Roman" w:hAnsi="Times New Roman"/>
          <w:sz w:val="24"/>
        </w:rPr>
        <w:t>本员工</w:t>
      </w:r>
      <w:proofErr w:type="gramEnd"/>
      <w:r w:rsidRPr="005336F3">
        <w:rPr>
          <w:rFonts w:ascii="Times New Roman" w:hAnsi="Times New Roman"/>
          <w:sz w:val="24"/>
        </w:rPr>
        <w:t>持股计划名下之日起的</w:t>
      </w:r>
      <w:r w:rsidR="000C58FC" w:rsidRPr="005336F3">
        <w:rPr>
          <w:rFonts w:ascii="Times New Roman" w:hAnsi="Times New Roman" w:cs="Times New Roman"/>
          <w:sz w:val="24"/>
        </w:rPr>
        <w:t>24</w:t>
      </w:r>
      <w:r w:rsidRPr="005336F3">
        <w:rPr>
          <w:rFonts w:ascii="Times New Roman" w:hAnsi="Times New Roman"/>
          <w:sz w:val="24"/>
        </w:rPr>
        <w:t>个月后，解锁的标的股票数量为</w:t>
      </w:r>
      <w:proofErr w:type="gramStart"/>
      <w:r w:rsidRPr="005336F3">
        <w:rPr>
          <w:rFonts w:ascii="Times New Roman" w:hAnsi="Times New Roman"/>
          <w:sz w:val="24"/>
        </w:rPr>
        <w:t>本员工</w:t>
      </w:r>
      <w:proofErr w:type="gramEnd"/>
      <w:r w:rsidRPr="005336F3">
        <w:rPr>
          <w:rFonts w:ascii="Times New Roman" w:hAnsi="Times New Roman"/>
          <w:sz w:val="24"/>
        </w:rPr>
        <w:t>持股计划所持标的股票总数的</w:t>
      </w:r>
      <w:r w:rsidR="004C625B">
        <w:rPr>
          <w:rFonts w:ascii="Times New Roman" w:hAnsi="Times New Roman" w:cs="Times New Roman"/>
          <w:sz w:val="24"/>
        </w:rPr>
        <w:t>5</w:t>
      </w:r>
      <w:r w:rsidR="000C58FC" w:rsidRPr="005336F3">
        <w:rPr>
          <w:rFonts w:ascii="Times New Roman" w:hAnsi="Times New Roman" w:cs="Times New Roman"/>
          <w:sz w:val="24"/>
        </w:rPr>
        <w:t>0</w:t>
      </w:r>
      <w:r w:rsidRPr="005336F3">
        <w:rPr>
          <w:rFonts w:ascii="Times New Roman" w:hAnsi="Times New Roman"/>
          <w:sz w:val="24"/>
        </w:rPr>
        <w:t>%</w:t>
      </w:r>
      <w:r w:rsidR="000C58FC" w:rsidRPr="005336F3">
        <w:rPr>
          <w:rFonts w:ascii="Times New Roman" w:hAnsi="Times New Roman" w:hint="eastAsia"/>
          <w:sz w:val="24"/>
        </w:rPr>
        <w:t>；</w:t>
      </w:r>
    </w:p>
    <w:p w14:paraId="47DD19FC"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持股计划所取得标的股票，因上市公司分配股票股利、资本公积转增股本等情形所衍生取得的股份，亦应遵守上述股份锁定安排。</w:t>
      </w:r>
    </w:p>
    <w:p w14:paraId="083AC619"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2</w:t>
      </w:r>
      <w:r w:rsidRPr="005336F3">
        <w:rPr>
          <w:rFonts w:ascii="Times New Roman" w:hAnsi="Times New Roman" w:cs="Times New Roman" w:hint="eastAsia"/>
          <w:sz w:val="24"/>
          <w:szCs w:val="24"/>
        </w:rPr>
        <w:t>、</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持股计划相关主体必须严格遵守市场交易规则，遵守信息敏感期不得买卖股票的规定，各方均不得利用</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持股计划进行内幕交易、市场操纵等证券欺诈行为</w:t>
      </w:r>
      <w:r w:rsidRPr="005336F3">
        <w:rPr>
          <w:rFonts w:ascii="Times New Roman" w:hAnsi="Times New Roman" w:cs="Times New Roman"/>
          <w:sz w:val="24"/>
          <w:szCs w:val="24"/>
        </w:rPr>
        <w:t>。</w:t>
      </w:r>
    </w:p>
    <w:p w14:paraId="51CE4FA0"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上述敏感期是指：</w:t>
      </w:r>
    </w:p>
    <w:p w14:paraId="651FE2E3" w14:textId="1F2C7092" w:rsidR="00B561DB" w:rsidRPr="005336F3" w:rsidRDefault="00B561DB" w:rsidP="00B561DB">
      <w:pPr>
        <w:spacing w:beforeLines="50" w:before="156" w:line="360" w:lineRule="auto"/>
        <w:ind w:firstLineChars="200" w:firstLine="480"/>
        <w:rPr>
          <w:rFonts w:ascii="Times New Roman" w:hAnsi="Times New Roman"/>
          <w:sz w:val="24"/>
        </w:rPr>
      </w:pPr>
      <w:r w:rsidRPr="005336F3">
        <w:rPr>
          <w:rFonts w:ascii="Times New Roman" w:hAnsi="Times New Roman" w:hint="eastAsia"/>
          <w:sz w:val="24"/>
        </w:rPr>
        <w:t>（</w:t>
      </w:r>
      <w:r w:rsidRPr="005336F3">
        <w:rPr>
          <w:rFonts w:ascii="Times New Roman" w:hAnsi="Times New Roman" w:hint="eastAsia"/>
          <w:sz w:val="24"/>
        </w:rPr>
        <w:t>1</w:t>
      </w:r>
      <w:r w:rsidRPr="005336F3">
        <w:rPr>
          <w:rFonts w:ascii="Times New Roman" w:hAnsi="Times New Roman" w:hint="eastAsia"/>
          <w:sz w:val="24"/>
        </w:rPr>
        <w:t>）公司年度报告、半年度报告公告前十五日内，因特殊原因推迟公告日期的，自原预约公告日前十五日起算；</w:t>
      </w:r>
    </w:p>
    <w:p w14:paraId="13501215" w14:textId="5ACBEF34" w:rsidR="00B561DB" w:rsidRPr="005336F3" w:rsidRDefault="00B561DB" w:rsidP="00B561DB">
      <w:pPr>
        <w:spacing w:beforeLines="50" w:before="156" w:line="360" w:lineRule="auto"/>
        <w:ind w:firstLineChars="200" w:firstLine="480"/>
        <w:rPr>
          <w:rFonts w:ascii="Times New Roman" w:hAnsi="Times New Roman"/>
          <w:sz w:val="24"/>
        </w:rPr>
      </w:pPr>
      <w:r w:rsidRPr="005336F3">
        <w:rPr>
          <w:rFonts w:ascii="Times New Roman" w:hAnsi="Times New Roman" w:hint="eastAsia"/>
          <w:sz w:val="24"/>
        </w:rPr>
        <w:t>（</w:t>
      </w:r>
      <w:r w:rsidRPr="005336F3">
        <w:rPr>
          <w:rFonts w:ascii="Times New Roman" w:hAnsi="Times New Roman" w:hint="eastAsia"/>
          <w:sz w:val="24"/>
        </w:rPr>
        <w:t>2</w:t>
      </w:r>
      <w:r w:rsidRPr="005336F3">
        <w:rPr>
          <w:rFonts w:ascii="Times New Roman" w:hAnsi="Times New Roman" w:hint="eastAsia"/>
          <w:sz w:val="24"/>
        </w:rPr>
        <w:t>）公司季度报告、业绩预告、业绩快报公告前五日内；</w:t>
      </w:r>
    </w:p>
    <w:p w14:paraId="01D26D86" w14:textId="7EFD3999" w:rsidR="00B561DB" w:rsidRPr="005336F3" w:rsidRDefault="00B561DB" w:rsidP="00B561DB">
      <w:pPr>
        <w:spacing w:beforeLines="50" w:before="156" w:line="360" w:lineRule="auto"/>
        <w:ind w:firstLineChars="200" w:firstLine="480"/>
        <w:rPr>
          <w:rFonts w:ascii="Times New Roman" w:hAnsi="Times New Roman"/>
          <w:sz w:val="24"/>
        </w:rPr>
      </w:pPr>
      <w:r w:rsidRPr="005336F3">
        <w:rPr>
          <w:rFonts w:ascii="Times New Roman" w:hAnsi="Times New Roman" w:hint="eastAsia"/>
          <w:sz w:val="24"/>
        </w:rPr>
        <w:t>（</w:t>
      </w:r>
      <w:r w:rsidRPr="005336F3">
        <w:rPr>
          <w:rFonts w:ascii="Times New Roman" w:hAnsi="Times New Roman" w:hint="eastAsia"/>
          <w:sz w:val="24"/>
        </w:rPr>
        <w:t>3</w:t>
      </w:r>
      <w:r w:rsidRPr="005336F3">
        <w:rPr>
          <w:rFonts w:ascii="Times New Roman" w:hAnsi="Times New Roman" w:hint="eastAsia"/>
          <w:sz w:val="24"/>
        </w:rPr>
        <w:t>）</w:t>
      </w:r>
      <w:proofErr w:type="gramStart"/>
      <w:r w:rsidRPr="005336F3">
        <w:rPr>
          <w:rFonts w:ascii="Times New Roman" w:hAnsi="Times New Roman" w:hint="eastAsia"/>
          <w:sz w:val="24"/>
        </w:rPr>
        <w:t>自可能</w:t>
      </w:r>
      <w:proofErr w:type="gramEnd"/>
      <w:r w:rsidRPr="005336F3">
        <w:rPr>
          <w:rFonts w:ascii="Times New Roman" w:hAnsi="Times New Roman" w:hint="eastAsia"/>
          <w:sz w:val="24"/>
        </w:rPr>
        <w:t>对本公司股票及其衍生品种交易价格产生较大影响的重大事件发生之日或者进入决策程序之日至依法披露之日；</w:t>
      </w:r>
    </w:p>
    <w:p w14:paraId="53E5F688" w14:textId="275D5CFD" w:rsidR="00B561DB" w:rsidRPr="005336F3" w:rsidRDefault="00B561DB">
      <w:pPr>
        <w:spacing w:beforeLines="50" w:before="156" w:line="360" w:lineRule="auto"/>
        <w:ind w:firstLineChars="200" w:firstLine="480"/>
        <w:rPr>
          <w:rFonts w:ascii="Times New Roman" w:hAnsi="Times New Roman"/>
          <w:sz w:val="24"/>
        </w:rPr>
      </w:pPr>
      <w:r w:rsidRPr="005336F3">
        <w:rPr>
          <w:rFonts w:ascii="Times New Roman" w:hAnsi="Times New Roman" w:hint="eastAsia"/>
          <w:sz w:val="24"/>
        </w:rPr>
        <w:t>（</w:t>
      </w:r>
      <w:r w:rsidRPr="005336F3">
        <w:rPr>
          <w:rFonts w:ascii="Times New Roman" w:hAnsi="Times New Roman" w:hint="eastAsia"/>
          <w:sz w:val="24"/>
        </w:rPr>
        <w:t>4</w:t>
      </w:r>
      <w:r w:rsidRPr="005336F3">
        <w:rPr>
          <w:rFonts w:ascii="Times New Roman" w:hAnsi="Times New Roman" w:hint="eastAsia"/>
          <w:sz w:val="24"/>
        </w:rPr>
        <w:t>）中国证监会及本所规定的其他期间。</w:t>
      </w:r>
    </w:p>
    <w:p w14:paraId="1C85B66E" w14:textId="06E8AC82"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上述“重大事件”为公司依据《</w:t>
      </w:r>
      <w:r w:rsidR="007720A3" w:rsidRPr="007720A3">
        <w:rPr>
          <w:rFonts w:ascii="Times New Roman" w:hAnsi="Times New Roman" w:cs="Times New Roman" w:hint="eastAsia"/>
          <w:sz w:val="24"/>
          <w:szCs w:val="24"/>
        </w:rPr>
        <w:t>深圳证券交易所创业板股票上市规则</w:t>
      </w:r>
      <w:r w:rsidRPr="005336F3">
        <w:rPr>
          <w:rFonts w:ascii="Times New Roman" w:hAnsi="Times New Roman" w:cs="Times New Roman" w:hint="eastAsia"/>
          <w:sz w:val="24"/>
          <w:szCs w:val="24"/>
        </w:rPr>
        <w:t>》的规</w:t>
      </w:r>
      <w:r w:rsidRPr="005336F3">
        <w:rPr>
          <w:rFonts w:ascii="Times New Roman" w:hAnsi="Times New Roman" w:cs="Times New Roman" w:hint="eastAsia"/>
          <w:sz w:val="24"/>
          <w:szCs w:val="24"/>
        </w:rPr>
        <w:lastRenderedPageBreak/>
        <w:t>定应当披露的交易或其他重大事项。</w:t>
      </w:r>
    </w:p>
    <w:p w14:paraId="50B45381"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在</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有效期内，如果《公司法》《证券法》等相关法律、行政法规、规范性文件和《公司章程》中对上述期间的有关规定发生了变化，则上述敏感期应当符合修改后的《公司法》《证券法》等相关法律、法规、规范性文件和《公司章程》的规定。</w:t>
      </w:r>
    </w:p>
    <w:p w14:paraId="30F468E3" w14:textId="77777777" w:rsidR="00B33E5E" w:rsidRPr="005336F3" w:rsidRDefault="00480B17">
      <w:pPr>
        <w:pStyle w:val="2"/>
        <w:spacing w:line="240" w:lineRule="auto"/>
        <w:ind w:firstLineChars="200" w:firstLine="480"/>
        <w:rPr>
          <w:rFonts w:ascii="Times New Roman" w:eastAsia="宋体" w:hAnsi="Times New Roman"/>
          <w:b w:val="0"/>
          <w:sz w:val="24"/>
          <w:szCs w:val="24"/>
        </w:rPr>
      </w:pPr>
      <w:bookmarkStart w:id="13" w:name="_Toc157543474"/>
      <w:r w:rsidRPr="005336F3">
        <w:rPr>
          <w:rFonts w:ascii="Times New Roman" w:eastAsia="宋体" w:hAnsi="Times New Roman"/>
          <w:b w:val="0"/>
          <w:sz w:val="24"/>
          <w:szCs w:val="24"/>
        </w:rPr>
        <w:t>（三）员工持股计划的业绩考核</w:t>
      </w:r>
      <w:bookmarkEnd w:id="13"/>
    </w:p>
    <w:p w14:paraId="2B688AF5"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持股计划的业绩考核包括</w:t>
      </w:r>
      <w:r w:rsidRPr="005336F3">
        <w:rPr>
          <w:rFonts w:ascii="Times New Roman" w:hAnsi="Times New Roman" w:cs="Times New Roman"/>
          <w:color w:val="000000"/>
          <w:sz w:val="24"/>
          <w:szCs w:val="24"/>
        </w:rPr>
        <w:t>公司层面及个人层面</w:t>
      </w:r>
      <w:r w:rsidRPr="005336F3">
        <w:rPr>
          <w:rFonts w:ascii="Times New Roman" w:hAnsi="Times New Roman" w:cs="Times New Roman" w:hint="eastAsia"/>
          <w:sz w:val="24"/>
          <w:szCs w:val="24"/>
        </w:rPr>
        <w:t>的业绩考核，具体考核指标如下：</w:t>
      </w:r>
    </w:p>
    <w:p w14:paraId="64A79F36"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color w:val="000000"/>
          <w:sz w:val="24"/>
          <w:szCs w:val="24"/>
        </w:rPr>
        <w:t>1</w:t>
      </w:r>
      <w:r w:rsidRPr="005336F3">
        <w:rPr>
          <w:rFonts w:ascii="Times New Roman" w:hAnsi="Times New Roman" w:cs="Times New Roman"/>
          <w:color w:val="000000"/>
          <w:sz w:val="24"/>
          <w:szCs w:val="24"/>
        </w:rPr>
        <w:t>、</w:t>
      </w:r>
      <w:r w:rsidRPr="005336F3">
        <w:rPr>
          <w:rFonts w:ascii="Times New Roman" w:hAnsi="Times New Roman" w:cs="Times New Roman" w:hint="eastAsia"/>
          <w:sz w:val="24"/>
          <w:szCs w:val="24"/>
        </w:rPr>
        <w:t>公司层面的业绩考核：</w:t>
      </w:r>
    </w:p>
    <w:p w14:paraId="6F09D4EE" w14:textId="77777777" w:rsidR="005F11A4" w:rsidRPr="00D1765F" w:rsidRDefault="005F11A4" w:rsidP="005F11A4">
      <w:pPr>
        <w:spacing w:beforeLines="50" w:before="156" w:line="360" w:lineRule="auto"/>
        <w:ind w:firstLineChars="200" w:firstLine="480"/>
        <w:rPr>
          <w:rFonts w:ascii="Times New Roman" w:hAnsi="Times New Roman" w:cs="Times New Roman"/>
          <w:sz w:val="24"/>
          <w:szCs w:val="24"/>
        </w:rPr>
      </w:pPr>
      <w:bookmarkStart w:id="14" w:name="_Hlk164772337"/>
      <w:proofErr w:type="gramStart"/>
      <w:r w:rsidRPr="00D1765F">
        <w:rPr>
          <w:rFonts w:ascii="Times New Roman" w:hAnsi="Times New Roman" w:cs="Times New Roman" w:hint="eastAsia"/>
          <w:sz w:val="24"/>
          <w:szCs w:val="24"/>
        </w:rPr>
        <w:t>本员工</w:t>
      </w:r>
      <w:proofErr w:type="gramEnd"/>
      <w:r w:rsidRPr="00D1765F">
        <w:rPr>
          <w:rFonts w:ascii="Times New Roman" w:hAnsi="Times New Roman" w:cs="Times New Roman" w:hint="eastAsia"/>
          <w:sz w:val="24"/>
          <w:szCs w:val="24"/>
        </w:rPr>
        <w:t>持股计划</w:t>
      </w:r>
      <w:r w:rsidRPr="00D1765F">
        <w:rPr>
          <w:rFonts w:ascii="Times New Roman" w:hAnsi="Times New Roman" w:cs="Times New Roman"/>
          <w:color w:val="000000"/>
          <w:sz w:val="24"/>
          <w:szCs w:val="24"/>
        </w:rPr>
        <w:t>在</w:t>
      </w:r>
      <w:r w:rsidRPr="00D1765F">
        <w:rPr>
          <w:rFonts w:ascii="Times New Roman" w:hAnsi="Times New Roman" w:cs="Times New Roman" w:hint="eastAsia"/>
          <w:color w:val="000000"/>
          <w:sz w:val="24"/>
          <w:szCs w:val="24"/>
        </w:rPr>
        <w:t>202</w:t>
      </w:r>
      <w:r w:rsidRPr="00D1765F">
        <w:rPr>
          <w:rFonts w:ascii="Times New Roman" w:hAnsi="Times New Roman" w:cs="Times New Roman"/>
          <w:color w:val="000000"/>
          <w:sz w:val="24"/>
          <w:szCs w:val="24"/>
        </w:rPr>
        <w:t>6</w:t>
      </w:r>
      <w:r w:rsidRPr="00D1765F">
        <w:rPr>
          <w:rFonts w:ascii="Times New Roman" w:hAnsi="Times New Roman" w:cs="Times New Roman"/>
          <w:color w:val="000000"/>
          <w:sz w:val="24"/>
          <w:szCs w:val="24"/>
        </w:rPr>
        <w:t>年</w:t>
      </w:r>
      <w:r w:rsidRPr="00D1765F">
        <w:rPr>
          <w:rFonts w:ascii="Times New Roman" w:hAnsi="Times New Roman" w:cs="Times New Roman"/>
          <w:color w:val="000000"/>
          <w:sz w:val="24"/>
          <w:szCs w:val="24"/>
        </w:rPr>
        <w:t>-</w:t>
      </w:r>
      <w:r w:rsidRPr="00D1765F">
        <w:rPr>
          <w:rFonts w:ascii="Times New Roman" w:hAnsi="Times New Roman" w:cs="Times New Roman" w:hint="eastAsia"/>
          <w:color w:val="000000"/>
          <w:sz w:val="24"/>
          <w:szCs w:val="24"/>
        </w:rPr>
        <w:t>202</w:t>
      </w:r>
      <w:r w:rsidRPr="00D1765F">
        <w:rPr>
          <w:rFonts w:ascii="Times New Roman" w:hAnsi="Times New Roman" w:cs="Times New Roman"/>
          <w:color w:val="000000"/>
          <w:sz w:val="24"/>
          <w:szCs w:val="24"/>
        </w:rPr>
        <w:t>7</w:t>
      </w:r>
      <w:r w:rsidRPr="00D1765F">
        <w:rPr>
          <w:rFonts w:ascii="Times New Roman" w:hAnsi="Times New Roman" w:cs="Times New Roman"/>
          <w:color w:val="000000"/>
          <w:sz w:val="24"/>
          <w:szCs w:val="24"/>
        </w:rPr>
        <w:t>年会计年度中，分年度对公司的业绩指标进行考核，以达到业绩考核目标作为持有人解锁对应批次标的股票的条件之一，</w:t>
      </w:r>
      <w:r w:rsidRPr="00D1765F">
        <w:rPr>
          <w:rFonts w:ascii="Times New Roman" w:hAnsi="Times New Roman" w:cs="Times New Roman" w:hint="eastAsia"/>
          <w:sz w:val="24"/>
          <w:szCs w:val="24"/>
        </w:rPr>
        <w:t>业绩考核目标具体如下：</w:t>
      </w:r>
    </w:p>
    <w:tbl>
      <w:tblPr>
        <w:tblStyle w:val="af8"/>
        <w:tblW w:w="8226" w:type="dxa"/>
        <w:jc w:val="center"/>
        <w:tblLook w:val="04A0" w:firstRow="1" w:lastRow="0" w:firstColumn="1" w:lastColumn="0" w:noHBand="0" w:noVBand="1"/>
      </w:tblPr>
      <w:tblGrid>
        <w:gridCol w:w="2244"/>
        <w:gridCol w:w="5982"/>
      </w:tblGrid>
      <w:tr w:rsidR="005F11A4" w:rsidRPr="00D1765F" w14:paraId="7C6578A6" w14:textId="77777777" w:rsidTr="00D1765F">
        <w:trPr>
          <w:trHeight w:val="491"/>
          <w:jc w:val="center"/>
        </w:trPr>
        <w:tc>
          <w:tcPr>
            <w:tcW w:w="2244" w:type="dxa"/>
            <w:shd w:val="clear" w:color="auto" w:fill="auto"/>
            <w:vAlign w:val="center"/>
          </w:tcPr>
          <w:p w14:paraId="673AA4C5" w14:textId="77777777" w:rsidR="005F11A4" w:rsidRPr="00D1765F" w:rsidRDefault="005F11A4" w:rsidP="00D1765F">
            <w:pPr>
              <w:widowControl/>
              <w:spacing w:line="360" w:lineRule="auto"/>
              <w:jc w:val="center"/>
              <w:rPr>
                <w:rFonts w:ascii="Times New Roman" w:hAnsi="Times New Roman"/>
                <w:b/>
                <w:bCs/>
              </w:rPr>
            </w:pPr>
            <w:r w:rsidRPr="00D1765F">
              <w:rPr>
                <w:rFonts w:ascii="Times New Roman" w:hAnsi="Times New Roman" w:hint="eastAsia"/>
                <w:b/>
                <w:bCs/>
              </w:rPr>
              <w:t>解除限售</w:t>
            </w:r>
          </w:p>
        </w:tc>
        <w:tc>
          <w:tcPr>
            <w:tcW w:w="5982" w:type="dxa"/>
            <w:shd w:val="clear" w:color="auto" w:fill="auto"/>
            <w:vAlign w:val="center"/>
          </w:tcPr>
          <w:p w14:paraId="4FD01293" w14:textId="77777777" w:rsidR="005F11A4" w:rsidRPr="00D1765F" w:rsidRDefault="005F11A4" w:rsidP="00D1765F">
            <w:pPr>
              <w:widowControl/>
              <w:spacing w:line="360" w:lineRule="auto"/>
              <w:jc w:val="center"/>
              <w:rPr>
                <w:rFonts w:ascii="Times New Roman" w:hAnsi="Times New Roman"/>
                <w:b/>
                <w:bCs/>
              </w:rPr>
            </w:pPr>
            <w:r w:rsidRPr="00D1765F">
              <w:rPr>
                <w:rFonts w:ascii="Times New Roman" w:hAnsi="Times New Roman" w:hint="eastAsia"/>
                <w:b/>
                <w:bCs/>
              </w:rPr>
              <w:t>业绩考核目标</w:t>
            </w:r>
          </w:p>
        </w:tc>
      </w:tr>
      <w:tr w:rsidR="00503C16" w:rsidRPr="00D1765F" w14:paraId="1A69B7FB" w14:textId="77777777" w:rsidTr="00D1765F">
        <w:trPr>
          <w:jc w:val="center"/>
        </w:trPr>
        <w:tc>
          <w:tcPr>
            <w:tcW w:w="2244" w:type="dxa"/>
            <w:vAlign w:val="center"/>
          </w:tcPr>
          <w:p w14:paraId="5BD2840B" w14:textId="77777777" w:rsidR="00503C16" w:rsidRPr="00D1765F" w:rsidRDefault="00503C16" w:rsidP="00D1765F">
            <w:pPr>
              <w:widowControl/>
              <w:spacing w:line="360" w:lineRule="auto"/>
              <w:jc w:val="center"/>
              <w:rPr>
                <w:rFonts w:ascii="Times New Roman" w:hAnsi="Times New Roman"/>
                <w:bCs/>
              </w:rPr>
            </w:pPr>
            <w:r w:rsidRPr="00D1765F">
              <w:rPr>
                <w:rFonts w:ascii="Times New Roman" w:hAnsi="Times New Roman" w:hint="eastAsia"/>
                <w:bCs/>
              </w:rPr>
              <w:t>第一个解除限售期</w:t>
            </w:r>
          </w:p>
        </w:tc>
        <w:tc>
          <w:tcPr>
            <w:tcW w:w="5982" w:type="dxa"/>
          </w:tcPr>
          <w:p w14:paraId="3620910F" w14:textId="7656D82D" w:rsidR="00503C16" w:rsidRPr="00D1765F" w:rsidRDefault="00503C16" w:rsidP="00D1765F">
            <w:pPr>
              <w:widowControl/>
              <w:spacing w:line="360" w:lineRule="auto"/>
              <w:rPr>
                <w:rFonts w:ascii="Times New Roman" w:hAnsi="Times New Roman" w:cs="Times New Roman"/>
                <w:color w:val="000000"/>
                <w:szCs w:val="24"/>
              </w:rPr>
            </w:pPr>
            <w:r w:rsidRPr="00D1765F">
              <w:rPr>
                <w:rFonts w:ascii="Times New Roman" w:hAnsi="Times New Roman" w:hint="eastAsia"/>
              </w:rPr>
              <w:t>以</w:t>
            </w:r>
            <w:r w:rsidRPr="00D1765F">
              <w:rPr>
                <w:rFonts w:ascii="Times New Roman" w:hAnsi="Times New Roman" w:hint="eastAsia"/>
              </w:rPr>
              <w:t>2025</w:t>
            </w:r>
            <w:r w:rsidRPr="00D1765F">
              <w:rPr>
                <w:rFonts w:ascii="Times New Roman" w:hAnsi="Times New Roman" w:hint="eastAsia"/>
              </w:rPr>
              <w:t>年营业收入为基数，</w:t>
            </w:r>
            <w:r w:rsidRPr="00D1765F">
              <w:rPr>
                <w:rFonts w:ascii="Times New Roman" w:hAnsi="Times New Roman" w:hint="eastAsia"/>
              </w:rPr>
              <w:t>2026</w:t>
            </w:r>
            <w:r w:rsidRPr="00D1765F">
              <w:rPr>
                <w:rFonts w:ascii="Times New Roman" w:hAnsi="Times New Roman" w:hint="eastAsia"/>
              </w:rPr>
              <w:t>年营业收入增长率不低于</w:t>
            </w:r>
            <w:r w:rsidRPr="00D1765F">
              <w:rPr>
                <w:rFonts w:ascii="Times New Roman" w:hAnsi="Times New Roman" w:hint="eastAsia"/>
              </w:rPr>
              <w:t>6%</w:t>
            </w:r>
          </w:p>
        </w:tc>
      </w:tr>
      <w:tr w:rsidR="00503C16" w:rsidRPr="00D1765F" w14:paraId="6E361451" w14:textId="77777777" w:rsidTr="00D1765F">
        <w:trPr>
          <w:jc w:val="center"/>
        </w:trPr>
        <w:tc>
          <w:tcPr>
            <w:tcW w:w="2244" w:type="dxa"/>
            <w:vAlign w:val="center"/>
          </w:tcPr>
          <w:p w14:paraId="64C3CF41" w14:textId="77777777" w:rsidR="00503C16" w:rsidRPr="00D1765F" w:rsidRDefault="00503C16" w:rsidP="00D1765F">
            <w:pPr>
              <w:widowControl/>
              <w:spacing w:line="360" w:lineRule="auto"/>
              <w:jc w:val="center"/>
              <w:rPr>
                <w:rFonts w:ascii="Times New Roman" w:hAnsi="Times New Roman"/>
                <w:bCs/>
              </w:rPr>
            </w:pPr>
            <w:r w:rsidRPr="00D1765F">
              <w:rPr>
                <w:rFonts w:ascii="Times New Roman" w:hAnsi="Times New Roman" w:hint="eastAsia"/>
                <w:bCs/>
              </w:rPr>
              <w:t>第二个解除限售期</w:t>
            </w:r>
          </w:p>
        </w:tc>
        <w:tc>
          <w:tcPr>
            <w:tcW w:w="5982" w:type="dxa"/>
          </w:tcPr>
          <w:p w14:paraId="46F2DDDC" w14:textId="0EB975F1" w:rsidR="00503C16" w:rsidRPr="00D1765F" w:rsidRDefault="00503C16" w:rsidP="00D1765F">
            <w:pPr>
              <w:widowControl/>
              <w:spacing w:line="360" w:lineRule="auto"/>
              <w:rPr>
                <w:rFonts w:ascii="Times New Roman" w:hAnsi="Times New Roman" w:cs="Times New Roman"/>
                <w:color w:val="000000"/>
                <w:szCs w:val="24"/>
              </w:rPr>
            </w:pPr>
            <w:r w:rsidRPr="00D1765F">
              <w:rPr>
                <w:rFonts w:ascii="Times New Roman" w:hAnsi="Times New Roman" w:hint="eastAsia"/>
              </w:rPr>
              <w:t>以</w:t>
            </w:r>
            <w:r w:rsidRPr="00D1765F">
              <w:rPr>
                <w:rFonts w:ascii="Times New Roman" w:hAnsi="Times New Roman" w:hint="eastAsia"/>
              </w:rPr>
              <w:t>2025</w:t>
            </w:r>
            <w:r w:rsidRPr="00D1765F">
              <w:rPr>
                <w:rFonts w:ascii="Times New Roman" w:hAnsi="Times New Roman" w:hint="eastAsia"/>
              </w:rPr>
              <w:t>年营业收入为基数，</w:t>
            </w:r>
            <w:r w:rsidRPr="00D1765F">
              <w:rPr>
                <w:rFonts w:ascii="Times New Roman" w:hAnsi="Times New Roman" w:hint="eastAsia"/>
              </w:rPr>
              <w:t>2027</w:t>
            </w:r>
            <w:r w:rsidRPr="00D1765F">
              <w:rPr>
                <w:rFonts w:ascii="Times New Roman" w:hAnsi="Times New Roman" w:hint="eastAsia"/>
              </w:rPr>
              <w:t>年营业收入增长率不低于</w:t>
            </w:r>
            <w:r w:rsidRPr="00D1765F">
              <w:rPr>
                <w:rFonts w:ascii="Times New Roman" w:hAnsi="Times New Roman" w:hint="eastAsia"/>
              </w:rPr>
              <w:t xml:space="preserve">12% </w:t>
            </w:r>
          </w:p>
        </w:tc>
      </w:tr>
    </w:tbl>
    <w:p w14:paraId="0AE6F463" w14:textId="1C07C2AF" w:rsidR="005F11A4" w:rsidRPr="006A46D2" w:rsidRDefault="00503C16" w:rsidP="00D1765F">
      <w:pPr>
        <w:spacing w:line="360" w:lineRule="auto"/>
        <w:ind w:firstLineChars="200" w:firstLine="420"/>
        <w:rPr>
          <w:rFonts w:ascii="Times New Roman" w:hAnsi="Times New Roman"/>
          <w:szCs w:val="24"/>
        </w:rPr>
      </w:pPr>
      <w:r w:rsidRPr="00DB7C45">
        <w:rPr>
          <w:rFonts w:ascii="Times New Roman" w:hAnsi="Times New Roman" w:hint="eastAsia"/>
          <w:szCs w:val="24"/>
        </w:rPr>
        <w:t>注：</w:t>
      </w:r>
      <w:r w:rsidRPr="00DB7C45">
        <w:rPr>
          <w:rFonts w:ascii="Times New Roman" w:hAnsi="Times New Roman"/>
          <w:color w:val="000000"/>
          <w:szCs w:val="24"/>
        </w:rPr>
        <w:t>1</w:t>
      </w:r>
      <w:r w:rsidRPr="00DB7C45">
        <w:rPr>
          <w:rFonts w:ascii="Times New Roman" w:hAnsi="Times New Roman" w:hint="eastAsia"/>
          <w:color w:val="000000"/>
          <w:szCs w:val="24"/>
        </w:rPr>
        <w:t>、上述</w:t>
      </w:r>
      <w:r w:rsidRPr="00DB7C45">
        <w:rPr>
          <w:rFonts w:ascii="Times New Roman" w:hAnsi="Times New Roman"/>
          <w:color w:val="000000"/>
          <w:szCs w:val="24"/>
        </w:rPr>
        <w:t xml:space="preserve"> “</w:t>
      </w:r>
      <w:r w:rsidRPr="00DB7C45">
        <w:rPr>
          <w:rFonts w:ascii="Times New Roman" w:hAnsi="Times New Roman" w:hint="eastAsia"/>
          <w:color w:val="000000"/>
          <w:szCs w:val="24"/>
        </w:rPr>
        <w:t>营业收入</w:t>
      </w:r>
      <w:r w:rsidRPr="00DB7C45">
        <w:rPr>
          <w:rFonts w:ascii="Times New Roman" w:hAnsi="Times New Roman"/>
          <w:color w:val="000000"/>
          <w:szCs w:val="24"/>
        </w:rPr>
        <w:t>”</w:t>
      </w:r>
      <w:r w:rsidRPr="00DB7C45">
        <w:rPr>
          <w:rFonts w:ascii="Times New Roman" w:hAnsi="Times New Roman" w:hint="eastAsia"/>
          <w:color w:val="000000"/>
          <w:szCs w:val="24"/>
        </w:rPr>
        <w:t>指经审计的上市公司营业收入；</w:t>
      </w:r>
      <w:r w:rsidRPr="00DB7C45">
        <w:rPr>
          <w:rFonts w:ascii="Times New Roman" w:hAnsi="Times New Roman"/>
          <w:szCs w:val="24"/>
        </w:rPr>
        <w:t>2</w:t>
      </w:r>
      <w:r w:rsidRPr="00DB7C45">
        <w:rPr>
          <w:rFonts w:ascii="Times New Roman" w:hAnsi="Times New Roman" w:hint="eastAsia"/>
          <w:szCs w:val="24"/>
        </w:rPr>
        <w:t>、</w:t>
      </w:r>
      <w:r w:rsidRPr="00DB7C45">
        <w:rPr>
          <w:rFonts w:ascii="Times New Roman" w:hAnsi="Times New Roman"/>
          <w:szCs w:val="24"/>
        </w:rPr>
        <w:t xml:space="preserve">2025 </w:t>
      </w:r>
      <w:r w:rsidRPr="00DB7C45">
        <w:rPr>
          <w:rFonts w:ascii="Times New Roman" w:hAnsi="Times New Roman" w:hint="eastAsia"/>
          <w:szCs w:val="24"/>
        </w:rPr>
        <w:t>年</w:t>
      </w:r>
      <w:r w:rsidRPr="00DB7C45">
        <w:rPr>
          <w:rFonts w:ascii="Times New Roman" w:hAnsi="Times New Roman"/>
          <w:szCs w:val="24"/>
        </w:rPr>
        <w:t xml:space="preserve"> 12 </w:t>
      </w:r>
      <w:r w:rsidRPr="00DB7C45">
        <w:rPr>
          <w:rFonts w:ascii="Times New Roman" w:hAnsi="Times New Roman" w:hint="eastAsia"/>
          <w:szCs w:val="24"/>
        </w:rPr>
        <w:t>月</w:t>
      </w:r>
      <w:r w:rsidRPr="00DB7C45">
        <w:rPr>
          <w:rFonts w:ascii="Times New Roman" w:hAnsi="Times New Roman"/>
          <w:szCs w:val="24"/>
        </w:rPr>
        <w:t xml:space="preserve"> 4 </w:t>
      </w:r>
      <w:r w:rsidRPr="00DB7C45">
        <w:rPr>
          <w:rFonts w:ascii="Times New Roman" w:hAnsi="Times New Roman" w:hint="eastAsia"/>
          <w:szCs w:val="24"/>
        </w:rPr>
        <w:t>日，公司</w:t>
      </w:r>
      <w:r w:rsidRPr="00DB7C45">
        <w:rPr>
          <w:rFonts w:ascii="Times New Roman" w:hAnsi="Times New Roman"/>
          <w:szCs w:val="24"/>
        </w:rPr>
        <w:t>2025</w:t>
      </w:r>
      <w:r w:rsidRPr="00DB7C45">
        <w:rPr>
          <w:rFonts w:ascii="Times New Roman" w:hAnsi="Times New Roman" w:hint="eastAsia"/>
          <w:szCs w:val="24"/>
        </w:rPr>
        <w:t>年第三次临时股东会审议通过并购广东星云开物科技股份有限公司相关事项，本次交易尚需深交所审核通过并经中国证监会予以注册。为保持可比性，公司收购星云开物完成后，在计算业绩指标时剔除本次收购相关因素的影响</w:t>
      </w:r>
      <w:r w:rsidR="005F11A4" w:rsidRPr="00DB7C45">
        <w:rPr>
          <w:rFonts w:ascii="Times New Roman" w:hAnsi="Times New Roman" w:cs="Times New Roman" w:hint="eastAsia"/>
          <w:szCs w:val="24"/>
        </w:rPr>
        <w:t>。</w:t>
      </w:r>
    </w:p>
    <w:p w14:paraId="1D69736E" w14:textId="65ACC2EB" w:rsidR="005F11A4" w:rsidRPr="00503C16" w:rsidRDefault="00177045" w:rsidP="00503C16">
      <w:pPr>
        <w:spacing w:beforeLines="50" w:before="156" w:line="360" w:lineRule="auto"/>
        <w:ind w:firstLineChars="200" w:firstLine="480"/>
        <w:rPr>
          <w:rFonts w:cs="Times New Roman"/>
          <w:sz w:val="24"/>
          <w:szCs w:val="24"/>
        </w:rPr>
      </w:pPr>
      <w:r w:rsidRPr="00DB7C45">
        <w:rPr>
          <w:rFonts w:hAnsi="宋体" w:cs="Times New Roman" w:hint="eastAsia"/>
          <w:color w:val="000000"/>
          <w:sz w:val="24"/>
          <w:szCs w:val="24"/>
        </w:rPr>
        <w:t>若解锁期内，公司当期业绩水平达到业绩考核目标条件的，当期对应标的股票方可按比例解锁。若第一个解锁期的公司业绩考核指标未达成，对应不能解锁的标的</w:t>
      </w:r>
      <w:proofErr w:type="gramStart"/>
      <w:r w:rsidRPr="00DB7C45">
        <w:rPr>
          <w:rFonts w:hAnsi="宋体" w:cs="Times New Roman" w:hint="eastAsia"/>
          <w:color w:val="000000"/>
          <w:sz w:val="24"/>
          <w:szCs w:val="24"/>
        </w:rPr>
        <w:t>股票可递延至</w:t>
      </w:r>
      <w:proofErr w:type="gramEnd"/>
      <w:r w:rsidRPr="00DB7C45">
        <w:rPr>
          <w:rFonts w:hAnsi="宋体" w:cs="Times New Roman" w:hint="eastAsia"/>
          <w:color w:val="000000"/>
          <w:sz w:val="24"/>
          <w:szCs w:val="24"/>
        </w:rPr>
        <w:t>第二个解锁期，在第二个解锁期的公司业绩考核实现时解锁。不得解锁的部分由</w:t>
      </w:r>
      <w:proofErr w:type="gramStart"/>
      <w:r w:rsidRPr="00DB7C45">
        <w:rPr>
          <w:rFonts w:hAnsi="宋体" w:cs="Times New Roman" w:hint="eastAsia"/>
          <w:color w:val="000000"/>
          <w:sz w:val="24"/>
          <w:szCs w:val="24"/>
        </w:rPr>
        <w:t>本员工</w:t>
      </w:r>
      <w:proofErr w:type="gramEnd"/>
      <w:r w:rsidRPr="00DB7C45">
        <w:rPr>
          <w:rFonts w:hAnsi="宋体" w:cs="Times New Roman" w:hint="eastAsia"/>
          <w:color w:val="000000"/>
          <w:sz w:val="24"/>
          <w:szCs w:val="24"/>
        </w:rPr>
        <w:t>持股计划管理委员会收回，择机出售后以出资金额加上银行同期存款利息之和与售出金额</w:t>
      </w:r>
      <w:proofErr w:type="gramStart"/>
      <w:r w:rsidRPr="00DB7C45">
        <w:rPr>
          <w:rFonts w:hAnsi="宋体" w:cs="Times New Roman" w:hint="eastAsia"/>
          <w:color w:val="000000"/>
          <w:sz w:val="24"/>
          <w:szCs w:val="24"/>
        </w:rPr>
        <w:t>孰</w:t>
      </w:r>
      <w:proofErr w:type="gramEnd"/>
      <w:r w:rsidRPr="00DB7C45">
        <w:rPr>
          <w:rFonts w:hAnsi="宋体" w:cs="Times New Roman" w:hint="eastAsia"/>
          <w:color w:val="000000"/>
          <w:sz w:val="24"/>
          <w:szCs w:val="24"/>
        </w:rPr>
        <w:t>低值返还持有人，剩余资金（如有）归属于公司；或通过法律法规允许的其他方式处理对应标的股票</w:t>
      </w:r>
      <w:r w:rsidR="005F11A4" w:rsidRPr="00DB7C45">
        <w:rPr>
          <w:rFonts w:hAnsi="宋体" w:cs="Times New Roman"/>
          <w:color w:val="000000"/>
          <w:sz w:val="24"/>
          <w:szCs w:val="24"/>
        </w:rPr>
        <w:t>。</w:t>
      </w:r>
    </w:p>
    <w:bookmarkEnd w:id="14"/>
    <w:p w14:paraId="58752212" w14:textId="77777777" w:rsidR="00B33E5E" w:rsidRPr="005336F3" w:rsidRDefault="00480B17">
      <w:pPr>
        <w:spacing w:beforeLines="50" w:before="156" w:line="360" w:lineRule="auto"/>
        <w:ind w:firstLineChars="200" w:firstLine="480"/>
        <w:jc w:val="left"/>
        <w:rPr>
          <w:rFonts w:ascii="Times New Roman" w:hAnsi="Times New Roman" w:cs="Times New Roman"/>
          <w:sz w:val="24"/>
          <w:szCs w:val="24"/>
        </w:rPr>
      </w:pPr>
      <w:r w:rsidRPr="005336F3">
        <w:rPr>
          <w:rFonts w:ascii="Times New Roman" w:hAnsi="Times New Roman" w:cs="Times New Roman"/>
          <w:color w:val="000000"/>
          <w:sz w:val="24"/>
          <w:szCs w:val="24"/>
        </w:rPr>
        <w:t>2</w:t>
      </w:r>
      <w:r w:rsidRPr="005336F3">
        <w:rPr>
          <w:rFonts w:ascii="Times New Roman" w:hAnsi="Times New Roman" w:cs="Times New Roman"/>
          <w:color w:val="000000"/>
          <w:sz w:val="24"/>
          <w:szCs w:val="24"/>
        </w:rPr>
        <w:t>、</w:t>
      </w:r>
      <w:r w:rsidRPr="005336F3">
        <w:rPr>
          <w:rFonts w:ascii="Times New Roman" w:hAnsi="Times New Roman" w:cs="Times New Roman" w:hint="eastAsia"/>
          <w:sz w:val="24"/>
          <w:szCs w:val="24"/>
        </w:rPr>
        <w:t>个人层面的绩效考核：</w:t>
      </w:r>
    </w:p>
    <w:p w14:paraId="53FF5B3C" w14:textId="77777777" w:rsidR="00503C16" w:rsidRPr="00503C16" w:rsidRDefault="00503C16" w:rsidP="00503C16">
      <w:pPr>
        <w:spacing w:beforeLines="50" w:before="156" w:line="360" w:lineRule="auto"/>
        <w:ind w:firstLineChars="200" w:firstLine="480"/>
        <w:rPr>
          <w:rFonts w:ascii="Times New Roman" w:hAnsi="Times New Roman" w:cs="Times New Roman"/>
          <w:color w:val="000000"/>
          <w:sz w:val="24"/>
          <w:szCs w:val="24"/>
        </w:rPr>
      </w:pPr>
      <w:r w:rsidRPr="00503C16">
        <w:rPr>
          <w:rFonts w:ascii="Times New Roman" w:hAnsi="Times New Roman" w:cs="Times New Roman" w:hint="eastAsia"/>
          <w:color w:val="000000"/>
          <w:sz w:val="24"/>
          <w:szCs w:val="24"/>
        </w:rPr>
        <w:t>持有人个人层面的考核根据公司内部绩效考核相关制度实施。持有人个人考</w:t>
      </w:r>
      <w:r w:rsidRPr="00503C16">
        <w:rPr>
          <w:rFonts w:ascii="Times New Roman" w:hAnsi="Times New Roman" w:cs="Times New Roman" w:hint="eastAsia"/>
          <w:color w:val="000000"/>
          <w:sz w:val="24"/>
          <w:szCs w:val="24"/>
        </w:rPr>
        <w:lastRenderedPageBreak/>
        <w:t>核结果分为“合格”</w:t>
      </w:r>
      <w:r w:rsidRPr="00503C16">
        <w:rPr>
          <w:rFonts w:ascii="Times New Roman" w:hAnsi="Times New Roman" w:cs="Times New Roman" w:hint="eastAsia"/>
          <w:color w:val="000000"/>
          <w:sz w:val="24"/>
          <w:szCs w:val="24"/>
        </w:rPr>
        <w:t xml:space="preserve"> </w:t>
      </w:r>
      <w:r w:rsidRPr="00503C16">
        <w:rPr>
          <w:rFonts w:ascii="Times New Roman" w:hAnsi="Times New Roman" w:cs="Times New Roman" w:hint="eastAsia"/>
          <w:color w:val="000000"/>
          <w:sz w:val="24"/>
          <w:szCs w:val="24"/>
        </w:rPr>
        <w:t>与“不合格”</w:t>
      </w:r>
      <w:r w:rsidRPr="00503C16">
        <w:rPr>
          <w:rFonts w:ascii="Times New Roman" w:hAnsi="Times New Roman" w:cs="Times New Roman" w:hint="eastAsia"/>
          <w:color w:val="000000"/>
          <w:sz w:val="24"/>
          <w:szCs w:val="24"/>
        </w:rPr>
        <w:t xml:space="preserve"> </w:t>
      </w:r>
      <w:r w:rsidRPr="00503C16">
        <w:rPr>
          <w:rFonts w:ascii="Times New Roman" w:hAnsi="Times New Roman" w:cs="Times New Roman" w:hint="eastAsia"/>
          <w:color w:val="000000"/>
          <w:sz w:val="24"/>
          <w:szCs w:val="24"/>
        </w:rPr>
        <w:t>两个等级。</w:t>
      </w:r>
    </w:p>
    <w:p w14:paraId="065BE8AA" w14:textId="77777777" w:rsidR="00503C16" w:rsidRPr="00503C16" w:rsidRDefault="00503C16" w:rsidP="00503C16">
      <w:pPr>
        <w:spacing w:beforeLines="50" w:before="156" w:line="360" w:lineRule="auto"/>
        <w:ind w:firstLineChars="200" w:firstLine="480"/>
        <w:rPr>
          <w:rFonts w:ascii="Times New Roman" w:hAnsi="Times New Roman" w:cs="Times New Roman"/>
          <w:color w:val="000000"/>
          <w:sz w:val="24"/>
          <w:szCs w:val="24"/>
        </w:rPr>
      </w:pPr>
      <w:r w:rsidRPr="00503C16">
        <w:rPr>
          <w:rFonts w:ascii="Times New Roman" w:hAnsi="Times New Roman" w:cs="Times New Roman" w:hint="eastAsia"/>
          <w:color w:val="000000"/>
          <w:sz w:val="24"/>
          <w:szCs w:val="24"/>
        </w:rPr>
        <w:t>在公司业绩目标达成的前提下，若激励对象对应考核当年个人绩效考核结果为“合格”，则激励对象对应考核当年计划解锁的标的股票权益可全部解锁；若激励对象对应考核当年个人绩效考核结果为“不合格”，则激励对象对应考核当年计划解锁的标的股票权益均不得解锁，由持股计划管理委员会收回。</w:t>
      </w:r>
    </w:p>
    <w:p w14:paraId="244A38B5" w14:textId="566B0B2D" w:rsidR="00B33E5E" w:rsidRDefault="00503C16" w:rsidP="00503C16">
      <w:pPr>
        <w:spacing w:beforeLines="50" w:before="156" w:line="360" w:lineRule="auto"/>
        <w:ind w:firstLineChars="200" w:firstLine="480"/>
        <w:rPr>
          <w:rFonts w:ascii="Times New Roman" w:hAnsi="Times New Roman" w:cs="Times New Roman"/>
          <w:color w:val="000000"/>
          <w:sz w:val="24"/>
          <w:szCs w:val="24"/>
        </w:rPr>
      </w:pPr>
      <w:r w:rsidRPr="00503C16">
        <w:rPr>
          <w:rFonts w:ascii="Times New Roman" w:hAnsi="Times New Roman" w:cs="Times New Roman" w:hint="eastAsia"/>
          <w:color w:val="000000"/>
          <w:sz w:val="24"/>
          <w:szCs w:val="24"/>
        </w:rPr>
        <w:t>管理委员会可以将收回的本持股计划份额转让给指定的具备参与员工持股计划资格的受让人；如没有符合参与本持股计划资格的受让人，则由参与本持股计划的持有人共同享有；或由管理委员会择机出售后以出资金额与售出收益</w:t>
      </w:r>
      <w:proofErr w:type="gramStart"/>
      <w:r w:rsidRPr="00503C16">
        <w:rPr>
          <w:rFonts w:ascii="Times New Roman" w:hAnsi="Times New Roman" w:cs="Times New Roman" w:hint="eastAsia"/>
          <w:color w:val="000000"/>
          <w:sz w:val="24"/>
          <w:szCs w:val="24"/>
        </w:rPr>
        <w:t>孰</w:t>
      </w:r>
      <w:proofErr w:type="gramEnd"/>
      <w:r w:rsidRPr="00503C16">
        <w:rPr>
          <w:rFonts w:ascii="Times New Roman" w:hAnsi="Times New Roman" w:cs="Times New Roman" w:hint="eastAsia"/>
          <w:color w:val="000000"/>
          <w:sz w:val="24"/>
          <w:szCs w:val="24"/>
        </w:rPr>
        <w:t>低值返还持有人，剩余资金（如有）归属于公司</w:t>
      </w:r>
      <w:r w:rsidR="00480B17" w:rsidRPr="005336F3">
        <w:rPr>
          <w:rFonts w:ascii="Times New Roman" w:hAnsi="Times New Roman" w:cs="Times New Roman"/>
          <w:color w:val="000000"/>
          <w:sz w:val="24"/>
          <w:szCs w:val="24"/>
        </w:rPr>
        <w:t>。</w:t>
      </w:r>
    </w:p>
    <w:p w14:paraId="63989B3B" w14:textId="77777777" w:rsidR="00503C16" w:rsidRPr="005336F3" w:rsidRDefault="00503C16" w:rsidP="00503C16">
      <w:pPr>
        <w:spacing w:beforeLines="50" w:before="156" w:line="360" w:lineRule="auto"/>
        <w:ind w:firstLineChars="200" w:firstLine="480"/>
        <w:rPr>
          <w:rFonts w:ascii="Times New Roman" w:hAnsi="Times New Roman" w:cs="Times New Roman"/>
          <w:sz w:val="24"/>
          <w:szCs w:val="24"/>
          <w:shd w:val="pct10" w:color="auto" w:fill="FFFFFF"/>
        </w:rPr>
      </w:pPr>
    </w:p>
    <w:p w14:paraId="4E6E3EDC" w14:textId="7E6D482D" w:rsidR="00B33E5E" w:rsidRPr="005336F3" w:rsidRDefault="00480B17">
      <w:pPr>
        <w:spacing w:beforeLines="50" w:before="156" w:afterLines="50" w:after="156" w:line="360" w:lineRule="auto"/>
        <w:ind w:firstLine="570"/>
        <w:jc w:val="center"/>
        <w:rPr>
          <w:rFonts w:ascii="Times New Roman" w:hAnsi="Times New Roman" w:cs="Times New Roman"/>
          <w:b/>
          <w:bCs/>
          <w:sz w:val="24"/>
          <w:szCs w:val="24"/>
        </w:rPr>
      </w:pPr>
      <w:r w:rsidRPr="005336F3">
        <w:rPr>
          <w:rFonts w:ascii="Times New Roman" w:hAnsi="Times New Roman" w:cs="Times New Roman"/>
          <w:b/>
          <w:bCs/>
          <w:sz w:val="24"/>
          <w:szCs w:val="24"/>
        </w:rPr>
        <w:t>第三章</w:t>
      </w:r>
      <w:r w:rsidRPr="005336F3">
        <w:rPr>
          <w:rFonts w:ascii="Times New Roman" w:hAnsi="Times New Roman" w:cs="Times New Roman"/>
          <w:b/>
          <w:bCs/>
          <w:sz w:val="24"/>
          <w:szCs w:val="24"/>
        </w:rPr>
        <w:t xml:space="preserve"> </w:t>
      </w:r>
      <w:r w:rsidRPr="005336F3">
        <w:rPr>
          <w:rFonts w:ascii="Times New Roman" w:hAnsi="Times New Roman" w:cs="Times New Roman"/>
          <w:b/>
          <w:bCs/>
          <w:sz w:val="24"/>
          <w:szCs w:val="24"/>
        </w:rPr>
        <w:t>员工持股计划的管理</w:t>
      </w:r>
    </w:p>
    <w:p w14:paraId="766E6638" w14:textId="5B5D6179" w:rsidR="00B33E5E" w:rsidRPr="005336F3" w:rsidRDefault="00480B17">
      <w:pPr>
        <w:pStyle w:val="1"/>
        <w:spacing w:beforeLines="50" w:before="156" w:afterLines="50" w:after="156" w:line="240" w:lineRule="auto"/>
        <w:ind w:firstLineChars="200" w:firstLine="480"/>
        <w:rPr>
          <w:rFonts w:ascii="Times New Roman" w:hAnsi="Times New Roman" w:cs="Times New Roman"/>
          <w:b w:val="0"/>
          <w:sz w:val="24"/>
          <w:szCs w:val="24"/>
        </w:rPr>
      </w:pPr>
      <w:bookmarkStart w:id="15" w:name="_Toc157543475"/>
      <w:r w:rsidRPr="005336F3">
        <w:rPr>
          <w:rFonts w:ascii="Times New Roman" w:hAnsi="Times New Roman" w:cs="Times New Roman"/>
          <w:b w:val="0"/>
          <w:sz w:val="24"/>
          <w:szCs w:val="24"/>
        </w:rPr>
        <w:t>第七条</w:t>
      </w:r>
      <w:r w:rsidRPr="005336F3">
        <w:rPr>
          <w:rFonts w:ascii="Times New Roman" w:hAnsi="Times New Roman" w:cs="Times New Roman"/>
          <w:b w:val="0"/>
          <w:sz w:val="24"/>
          <w:szCs w:val="24"/>
        </w:rPr>
        <w:t xml:space="preserve"> </w:t>
      </w:r>
      <w:r w:rsidRPr="005336F3">
        <w:rPr>
          <w:rFonts w:ascii="Times New Roman" w:hAnsi="Times New Roman" w:cs="Times New Roman"/>
          <w:b w:val="0"/>
          <w:sz w:val="24"/>
          <w:szCs w:val="24"/>
        </w:rPr>
        <w:t>员工持股计划的</w:t>
      </w:r>
      <w:r w:rsidR="000C58FC" w:rsidRPr="005336F3">
        <w:rPr>
          <w:rFonts w:ascii="Times New Roman" w:hAnsi="Times New Roman" w:cs="Times New Roman" w:hint="eastAsia"/>
          <w:b w:val="0"/>
          <w:sz w:val="24"/>
          <w:szCs w:val="24"/>
        </w:rPr>
        <w:t>管理机构及</w:t>
      </w:r>
      <w:r w:rsidRPr="005336F3">
        <w:rPr>
          <w:rFonts w:ascii="Times New Roman" w:hAnsi="Times New Roman" w:cs="Times New Roman"/>
          <w:b w:val="0"/>
          <w:sz w:val="24"/>
          <w:szCs w:val="24"/>
        </w:rPr>
        <w:t>管理模式</w:t>
      </w:r>
      <w:bookmarkEnd w:id="15"/>
    </w:p>
    <w:p w14:paraId="04546C8E"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持股计划设立后将由公司自行管理。</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持股计划的内部最高管理权力机构为持有人会议，持有人会议由</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持股计划全体持有人组成，持有人会议选举产生管理委员会，并授权管理委员会作为管理方，负责开立本员工持股计划相关账户、负责</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持股计划的日常管理事宜（包括但不限于在锁定期结束后减持</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持股计划所持有的公司股票、代表</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持股计划向持有人分配收益和现金资产等）、代表</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持股计划持有人或授权资产管理机构行使股东权利等，并维护</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持股计划持有人的合法权益。</w:t>
      </w:r>
    </w:p>
    <w:p w14:paraId="35D540F4" w14:textId="207B057A"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公司董事会及其下设的薪酬与考核委员会负责拟定和修改</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持股计划，并在</w:t>
      </w:r>
      <w:r w:rsidR="001704C7" w:rsidRPr="005336F3">
        <w:rPr>
          <w:rFonts w:ascii="Times New Roman" w:hAnsi="Times New Roman" w:cs="Times New Roman" w:hint="eastAsia"/>
          <w:sz w:val="24"/>
          <w:szCs w:val="24"/>
        </w:rPr>
        <w:t>股东会</w:t>
      </w:r>
      <w:r w:rsidRPr="005336F3">
        <w:rPr>
          <w:rFonts w:ascii="Times New Roman" w:hAnsi="Times New Roman" w:cs="Times New Roman" w:hint="eastAsia"/>
          <w:sz w:val="24"/>
          <w:szCs w:val="24"/>
        </w:rPr>
        <w:t>授权范围内办理</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持股计划的其他相关事宜。公司采取了适当的风险防范和隔离措施切实维护</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持股计划持有人的合法权益。</w:t>
      </w:r>
    </w:p>
    <w:p w14:paraId="5129A16A" w14:textId="77777777" w:rsidR="00B33E5E" w:rsidRPr="005336F3" w:rsidRDefault="00480B17">
      <w:pPr>
        <w:spacing w:beforeLines="50" w:before="156" w:afterLines="50" w:after="156" w:line="360" w:lineRule="auto"/>
        <w:ind w:firstLineChars="200" w:firstLine="480"/>
        <w:outlineLvl w:val="0"/>
        <w:rPr>
          <w:rFonts w:ascii="Times New Roman" w:hAnsi="Times New Roman" w:cs="Times New Roman"/>
          <w:sz w:val="24"/>
          <w:szCs w:val="24"/>
        </w:rPr>
      </w:pPr>
      <w:bookmarkStart w:id="16" w:name="_Toc157543476"/>
      <w:r w:rsidRPr="005336F3">
        <w:rPr>
          <w:rFonts w:ascii="Times New Roman" w:hAnsi="Times New Roman" w:cs="Times New Roman"/>
          <w:sz w:val="24"/>
          <w:szCs w:val="24"/>
        </w:rPr>
        <w:t>第八条</w:t>
      </w:r>
      <w:r w:rsidRPr="005336F3">
        <w:rPr>
          <w:rFonts w:ascii="Times New Roman" w:hAnsi="Times New Roman" w:cs="Times New Roman"/>
          <w:sz w:val="24"/>
          <w:szCs w:val="24"/>
        </w:rPr>
        <w:t xml:space="preserve"> </w:t>
      </w:r>
      <w:r w:rsidRPr="005336F3">
        <w:rPr>
          <w:rFonts w:ascii="Times New Roman" w:hAnsi="Times New Roman" w:cs="Times New Roman"/>
          <w:sz w:val="24"/>
          <w:szCs w:val="24"/>
        </w:rPr>
        <w:t>员工持股计划持有人会议</w:t>
      </w:r>
      <w:r w:rsidRPr="005336F3">
        <w:rPr>
          <w:rFonts w:ascii="Times New Roman" w:hAnsi="Times New Roman" w:cs="Times New Roman"/>
          <w:sz w:val="24"/>
          <w:szCs w:val="24"/>
        </w:rPr>
        <w:t xml:space="preserve"> </w:t>
      </w:r>
      <w:bookmarkEnd w:id="16"/>
    </w:p>
    <w:p w14:paraId="45223201"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（一）公司员工在认购</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持股计划份额后即成为</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持有人，持有人会议是本员工持股计划的内部最高管理权力机构。所有持有人均有权利参加持有人会议。持有人可以亲自出席持有人会议并表决，也可以委托代理人代为出席并表决。持有人及其代理人出席持有人会议的差旅费用、食宿费用等，</w:t>
      </w:r>
      <w:r w:rsidRPr="005336F3">
        <w:rPr>
          <w:rFonts w:ascii="Times New Roman" w:hAnsi="Times New Roman" w:cs="Times New Roman" w:hint="eastAsia"/>
          <w:sz w:val="24"/>
          <w:szCs w:val="24"/>
        </w:rPr>
        <w:lastRenderedPageBreak/>
        <w:t>均由持有人自行承担</w:t>
      </w:r>
      <w:r w:rsidRPr="005336F3">
        <w:rPr>
          <w:rFonts w:ascii="Times New Roman" w:hAnsi="Times New Roman" w:cs="Times New Roman"/>
          <w:sz w:val="24"/>
          <w:szCs w:val="24"/>
        </w:rPr>
        <w:t>。</w:t>
      </w:r>
    </w:p>
    <w:p w14:paraId="4BE529AD"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（二）以下事项需要召开持有人会议进行审议</w:t>
      </w:r>
      <w:r w:rsidRPr="005336F3">
        <w:rPr>
          <w:rFonts w:ascii="Times New Roman" w:hAnsi="Times New Roman" w:cs="Times New Roman"/>
          <w:sz w:val="24"/>
          <w:szCs w:val="24"/>
        </w:rPr>
        <w:t>：</w:t>
      </w:r>
    </w:p>
    <w:p w14:paraId="317CBF78"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1</w:t>
      </w:r>
      <w:r w:rsidRPr="005336F3">
        <w:rPr>
          <w:rFonts w:ascii="Times New Roman" w:hAnsi="Times New Roman" w:cs="Times New Roman" w:hint="eastAsia"/>
          <w:sz w:val="24"/>
          <w:szCs w:val="24"/>
        </w:rPr>
        <w:t>、选举、罢免管理委员会委员；</w:t>
      </w:r>
    </w:p>
    <w:p w14:paraId="19CA2E78"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2</w:t>
      </w:r>
      <w:r w:rsidRPr="005336F3">
        <w:rPr>
          <w:rFonts w:ascii="Times New Roman" w:hAnsi="Times New Roman" w:cs="Times New Roman" w:hint="eastAsia"/>
          <w:sz w:val="24"/>
          <w:szCs w:val="24"/>
        </w:rPr>
        <w:t>、</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持股计划的变更、终止；</w:t>
      </w:r>
    </w:p>
    <w:p w14:paraId="7C657D31"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3</w:t>
      </w:r>
      <w:r w:rsidRPr="005336F3">
        <w:rPr>
          <w:rFonts w:ascii="Times New Roman" w:hAnsi="Times New Roman" w:cs="Times New Roman" w:hint="eastAsia"/>
          <w:sz w:val="24"/>
          <w:szCs w:val="24"/>
        </w:rPr>
        <w:t>、</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持股计划存续期内，公司以配股、增发、可转债等方式融资时，由管理委员会商议参与融资的具体方案，并提交持有人会议审议；</w:t>
      </w:r>
    </w:p>
    <w:p w14:paraId="5C80CB91" w14:textId="02928F04"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4</w:t>
      </w:r>
      <w:r w:rsidRPr="005336F3">
        <w:rPr>
          <w:rFonts w:ascii="Times New Roman" w:hAnsi="Times New Roman" w:cs="Times New Roman" w:hint="eastAsia"/>
          <w:sz w:val="24"/>
          <w:szCs w:val="24"/>
        </w:rPr>
        <w:t>、修订《员工持股计划管理办法》；</w:t>
      </w:r>
    </w:p>
    <w:p w14:paraId="540E62CD"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5</w:t>
      </w:r>
      <w:r w:rsidRPr="005336F3">
        <w:rPr>
          <w:rFonts w:ascii="Times New Roman" w:hAnsi="Times New Roman" w:cs="Times New Roman" w:hint="eastAsia"/>
          <w:sz w:val="24"/>
          <w:szCs w:val="24"/>
        </w:rPr>
        <w:t>、授权管理委员会为</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持股计划开立证券账户、资金账户及其他相关账户；</w:t>
      </w:r>
    </w:p>
    <w:p w14:paraId="46F1263E"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6</w:t>
      </w:r>
      <w:r w:rsidRPr="005336F3">
        <w:rPr>
          <w:rFonts w:ascii="Times New Roman" w:hAnsi="Times New Roman" w:cs="Times New Roman" w:hint="eastAsia"/>
          <w:sz w:val="24"/>
          <w:szCs w:val="24"/>
        </w:rPr>
        <w:t>、授权管理委员会监督或负责</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持股计划的日常管理；</w:t>
      </w:r>
      <w:r w:rsidRPr="005336F3">
        <w:rPr>
          <w:rFonts w:ascii="Times New Roman" w:hAnsi="Times New Roman" w:cs="Times New Roman"/>
          <w:sz w:val="24"/>
          <w:szCs w:val="24"/>
        </w:rPr>
        <w:t xml:space="preserve"> </w:t>
      </w:r>
    </w:p>
    <w:p w14:paraId="2C54F536"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7</w:t>
      </w:r>
      <w:r w:rsidRPr="005336F3">
        <w:rPr>
          <w:rFonts w:ascii="Times New Roman" w:hAnsi="Times New Roman" w:cs="Times New Roman" w:hint="eastAsia"/>
          <w:sz w:val="24"/>
          <w:szCs w:val="24"/>
        </w:rPr>
        <w:t>、授权管理委员会或授权专业机构行使股东权利；</w:t>
      </w:r>
    </w:p>
    <w:p w14:paraId="524FE68B"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8</w:t>
      </w:r>
      <w:r w:rsidRPr="005336F3">
        <w:rPr>
          <w:rFonts w:ascii="Times New Roman" w:hAnsi="Times New Roman" w:cs="Times New Roman" w:hint="eastAsia"/>
          <w:sz w:val="24"/>
          <w:szCs w:val="24"/>
        </w:rPr>
        <w:t>、授权管理委员会选择及更换专业机构，制定及修订相关管理规则（如有）；</w:t>
      </w:r>
    </w:p>
    <w:p w14:paraId="5E4C38BD"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9</w:t>
      </w:r>
      <w:r w:rsidRPr="005336F3">
        <w:rPr>
          <w:rFonts w:ascii="Times New Roman" w:hAnsi="Times New Roman" w:cs="Times New Roman" w:hint="eastAsia"/>
          <w:sz w:val="24"/>
          <w:szCs w:val="24"/>
        </w:rPr>
        <w:t>、授权管理委员会负责与专业机构的对接工作（如有）；</w:t>
      </w:r>
    </w:p>
    <w:p w14:paraId="2D298720"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10</w:t>
      </w:r>
      <w:r w:rsidRPr="005336F3">
        <w:rPr>
          <w:rFonts w:ascii="Times New Roman" w:hAnsi="Times New Roman" w:cs="Times New Roman" w:hint="eastAsia"/>
          <w:sz w:val="24"/>
          <w:szCs w:val="24"/>
        </w:rPr>
        <w:t>、授权管理委员会负责</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持股计划的清算和财产分配；</w:t>
      </w:r>
    </w:p>
    <w:p w14:paraId="2D318FA6"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11</w:t>
      </w:r>
      <w:r w:rsidRPr="005336F3">
        <w:rPr>
          <w:rFonts w:ascii="Times New Roman" w:hAnsi="Times New Roman" w:cs="Times New Roman" w:hint="eastAsia"/>
          <w:sz w:val="24"/>
          <w:szCs w:val="24"/>
        </w:rPr>
        <w:t>、其他管理委员会认为需要召开持有人会议审议的事项</w:t>
      </w:r>
      <w:r w:rsidRPr="005336F3">
        <w:rPr>
          <w:rFonts w:ascii="Times New Roman" w:hAnsi="Times New Roman" w:cs="Times New Roman"/>
          <w:sz w:val="24"/>
          <w:szCs w:val="24"/>
        </w:rPr>
        <w:t>。</w:t>
      </w:r>
    </w:p>
    <w:p w14:paraId="61608F8C"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（三）首次持有人会议由公司</w:t>
      </w:r>
      <w:r w:rsidRPr="005336F3">
        <w:rPr>
          <w:rFonts w:ascii="Times New Roman" w:hAnsi="Times New Roman" w:cs="Times New Roman"/>
          <w:color w:val="000000"/>
          <w:sz w:val="24"/>
          <w:szCs w:val="24"/>
        </w:rPr>
        <w:t>董事会秘书</w:t>
      </w:r>
      <w:r w:rsidRPr="005336F3">
        <w:rPr>
          <w:rFonts w:ascii="Times New Roman" w:hAnsi="Times New Roman" w:cs="Times New Roman" w:hint="eastAsia"/>
          <w:sz w:val="24"/>
          <w:szCs w:val="24"/>
        </w:rPr>
        <w:t>或指定人员负责召集和主持，其后持有人会议由管理委员会负责召集，由管理委员会主任主持。管理委员会主任不能履行职务时，由其指派一名管理委员会委员负责主持</w:t>
      </w:r>
      <w:r w:rsidRPr="005336F3">
        <w:rPr>
          <w:rFonts w:ascii="Times New Roman" w:hAnsi="Times New Roman" w:cs="Times New Roman"/>
          <w:sz w:val="24"/>
          <w:szCs w:val="24"/>
        </w:rPr>
        <w:t>。</w:t>
      </w:r>
    </w:p>
    <w:p w14:paraId="506FC932"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（四）召开持有人会议，管理委员会应提前</w:t>
      </w:r>
      <w:r w:rsidRPr="005336F3">
        <w:rPr>
          <w:rFonts w:ascii="Times New Roman" w:hAnsi="Times New Roman" w:cs="Times New Roman"/>
          <w:color w:val="000000"/>
          <w:sz w:val="24"/>
          <w:szCs w:val="24"/>
        </w:rPr>
        <w:t>3</w:t>
      </w:r>
      <w:r w:rsidRPr="005336F3">
        <w:rPr>
          <w:rFonts w:ascii="Times New Roman" w:hAnsi="Times New Roman" w:cs="Times New Roman" w:hint="eastAsia"/>
          <w:sz w:val="24"/>
          <w:szCs w:val="24"/>
        </w:rPr>
        <w:t>日发出会议通知，通过直接送达、邮寄、传真、电子邮件或者其他方式，提交给全体持有人。</w:t>
      </w:r>
      <w:proofErr w:type="gramStart"/>
      <w:r w:rsidRPr="005336F3">
        <w:rPr>
          <w:rFonts w:ascii="Times New Roman" w:hAnsi="Times New Roman" w:cs="Times New Roman" w:hint="eastAsia"/>
          <w:sz w:val="24"/>
          <w:szCs w:val="24"/>
        </w:rPr>
        <w:t>书面会议</w:t>
      </w:r>
      <w:proofErr w:type="gramEnd"/>
      <w:r w:rsidRPr="005336F3">
        <w:rPr>
          <w:rFonts w:ascii="Times New Roman" w:hAnsi="Times New Roman" w:cs="Times New Roman" w:hint="eastAsia"/>
          <w:sz w:val="24"/>
          <w:szCs w:val="24"/>
        </w:rPr>
        <w:t>通知应当至少包括以下内容</w:t>
      </w:r>
      <w:r w:rsidRPr="005336F3">
        <w:rPr>
          <w:rFonts w:ascii="Times New Roman" w:hAnsi="Times New Roman" w:cs="Times New Roman"/>
          <w:sz w:val="24"/>
          <w:szCs w:val="24"/>
        </w:rPr>
        <w:t>：</w:t>
      </w:r>
    </w:p>
    <w:p w14:paraId="6B866D1C"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1</w:t>
      </w:r>
      <w:r w:rsidRPr="005336F3">
        <w:rPr>
          <w:rFonts w:ascii="Times New Roman" w:hAnsi="Times New Roman" w:cs="Times New Roman" w:hint="eastAsia"/>
          <w:sz w:val="24"/>
          <w:szCs w:val="24"/>
        </w:rPr>
        <w:t>、</w:t>
      </w:r>
      <w:r w:rsidRPr="005336F3">
        <w:rPr>
          <w:rFonts w:ascii="Times New Roman" w:hAnsi="Times New Roman" w:cs="Times New Roman"/>
          <w:sz w:val="24"/>
          <w:szCs w:val="24"/>
        </w:rPr>
        <w:t>会议的时间、地点；</w:t>
      </w:r>
    </w:p>
    <w:p w14:paraId="1F14C53B"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2</w:t>
      </w:r>
      <w:r w:rsidRPr="005336F3">
        <w:rPr>
          <w:rFonts w:ascii="Times New Roman" w:hAnsi="Times New Roman" w:cs="Times New Roman" w:hint="eastAsia"/>
          <w:sz w:val="24"/>
          <w:szCs w:val="24"/>
        </w:rPr>
        <w:t>、</w:t>
      </w:r>
      <w:r w:rsidRPr="005336F3">
        <w:rPr>
          <w:rFonts w:ascii="Times New Roman" w:hAnsi="Times New Roman" w:cs="Times New Roman"/>
          <w:sz w:val="24"/>
          <w:szCs w:val="24"/>
        </w:rPr>
        <w:t>会议的召开方式；</w:t>
      </w:r>
    </w:p>
    <w:p w14:paraId="7ADF3E39"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3</w:t>
      </w:r>
      <w:r w:rsidRPr="005336F3">
        <w:rPr>
          <w:rFonts w:ascii="Times New Roman" w:hAnsi="Times New Roman" w:cs="Times New Roman" w:hint="eastAsia"/>
          <w:sz w:val="24"/>
          <w:szCs w:val="24"/>
        </w:rPr>
        <w:t>、</w:t>
      </w:r>
      <w:proofErr w:type="gramStart"/>
      <w:r w:rsidRPr="005336F3">
        <w:rPr>
          <w:rFonts w:ascii="Times New Roman" w:hAnsi="Times New Roman" w:cs="Times New Roman"/>
          <w:sz w:val="24"/>
          <w:szCs w:val="24"/>
        </w:rPr>
        <w:t>拟审议</w:t>
      </w:r>
      <w:proofErr w:type="gramEnd"/>
      <w:r w:rsidRPr="005336F3">
        <w:rPr>
          <w:rFonts w:ascii="Times New Roman" w:hAnsi="Times New Roman" w:cs="Times New Roman"/>
          <w:sz w:val="24"/>
          <w:szCs w:val="24"/>
        </w:rPr>
        <w:t>的事项（会议提案）；</w:t>
      </w:r>
    </w:p>
    <w:p w14:paraId="61631015"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lastRenderedPageBreak/>
        <w:t>4</w:t>
      </w:r>
      <w:r w:rsidRPr="005336F3">
        <w:rPr>
          <w:rFonts w:ascii="Times New Roman" w:hAnsi="Times New Roman" w:cs="Times New Roman" w:hint="eastAsia"/>
          <w:sz w:val="24"/>
          <w:szCs w:val="24"/>
        </w:rPr>
        <w:t>、</w:t>
      </w:r>
      <w:r w:rsidRPr="005336F3">
        <w:rPr>
          <w:rFonts w:ascii="Times New Roman" w:hAnsi="Times New Roman" w:cs="Times New Roman"/>
          <w:sz w:val="24"/>
          <w:szCs w:val="24"/>
        </w:rPr>
        <w:t>会议召集人和主持人、临时会议的提议人及其书面提议；</w:t>
      </w:r>
    </w:p>
    <w:p w14:paraId="306CEDBD"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5</w:t>
      </w:r>
      <w:r w:rsidRPr="005336F3">
        <w:rPr>
          <w:rFonts w:ascii="Times New Roman" w:hAnsi="Times New Roman" w:cs="Times New Roman" w:hint="eastAsia"/>
          <w:sz w:val="24"/>
          <w:szCs w:val="24"/>
        </w:rPr>
        <w:t>、</w:t>
      </w:r>
      <w:r w:rsidRPr="005336F3">
        <w:rPr>
          <w:rFonts w:ascii="Times New Roman" w:hAnsi="Times New Roman" w:cs="Times New Roman"/>
          <w:sz w:val="24"/>
          <w:szCs w:val="24"/>
        </w:rPr>
        <w:t>会议表决所必需的会议材料；</w:t>
      </w:r>
    </w:p>
    <w:p w14:paraId="5DE94C04"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6</w:t>
      </w:r>
      <w:r w:rsidRPr="005336F3">
        <w:rPr>
          <w:rFonts w:ascii="Times New Roman" w:hAnsi="Times New Roman" w:cs="Times New Roman" w:hint="eastAsia"/>
          <w:sz w:val="24"/>
          <w:szCs w:val="24"/>
        </w:rPr>
        <w:t>、</w:t>
      </w:r>
      <w:r w:rsidRPr="005336F3">
        <w:rPr>
          <w:rFonts w:ascii="Times New Roman" w:hAnsi="Times New Roman" w:cs="Times New Roman"/>
          <w:sz w:val="24"/>
          <w:szCs w:val="24"/>
        </w:rPr>
        <w:t>持有人应当亲自出席或者委托其他持有人代为出席会议</w:t>
      </w:r>
      <w:r w:rsidRPr="005336F3">
        <w:rPr>
          <w:rFonts w:ascii="Times New Roman" w:hAnsi="Times New Roman" w:cs="Times New Roman" w:hint="eastAsia"/>
          <w:sz w:val="24"/>
          <w:szCs w:val="24"/>
        </w:rPr>
        <w:t>的要求</w:t>
      </w:r>
      <w:r w:rsidRPr="005336F3">
        <w:rPr>
          <w:rFonts w:ascii="Times New Roman" w:hAnsi="Times New Roman" w:cs="Times New Roman"/>
          <w:sz w:val="24"/>
          <w:szCs w:val="24"/>
        </w:rPr>
        <w:t>；</w:t>
      </w:r>
    </w:p>
    <w:p w14:paraId="5A1625EB"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7</w:t>
      </w:r>
      <w:r w:rsidRPr="005336F3">
        <w:rPr>
          <w:rFonts w:ascii="Times New Roman" w:hAnsi="Times New Roman" w:cs="Times New Roman" w:hint="eastAsia"/>
          <w:sz w:val="24"/>
          <w:szCs w:val="24"/>
        </w:rPr>
        <w:t>、</w:t>
      </w:r>
      <w:r w:rsidRPr="005336F3">
        <w:rPr>
          <w:rFonts w:ascii="Times New Roman" w:hAnsi="Times New Roman" w:cs="Times New Roman"/>
          <w:sz w:val="24"/>
          <w:szCs w:val="24"/>
        </w:rPr>
        <w:t>联系人和联系方式；</w:t>
      </w:r>
    </w:p>
    <w:p w14:paraId="1EB99ADD"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8</w:t>
      </w:r>
      <w:r w:rsidRPr="005336F3">
        <w:rPr>
          <w:rFonts w:ascii="Times New Roman" w:hAnsi="Times New Roman" w:cs="Times New Roman" w:hint="eastAsia"/>
          <w:sz w:val="24"/>
          <w:szCs w:val="24"/>
        </w:rPr>
        <w:t>、</w:t>
      </w:r>
      <w:r w:rsidRPr="005336F3">
        <w:rPr>
          <w:rFonts w:ascii="Times New Roman" w:hAnsi="Times New Roman" w:cs="Times New Roman"/>
          <w:sz w:val="24"/>
          <w:szCs w:val="24"/>
        </w:rPr>
        <w:t>发出通知的日期。</w:t>
      </w:r>
    </w:p>
    <w:p w14:paraId="5176D8BD"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如遇紧急情况，可以通过口头方式通知持有人随时召开持有人会议。口头方式通知至少应包括上述第</w:t>
      </w:r>
      <w:r w:rsidRPr="005336F3">
        <w:rPr>
          <w:rFonts w:ascii="Times New Roman" w:hAnsi="Times New Roman" w:cs="Times New Roman"/>
          <w:sz w:val="24"/>
          <w:szCs w:val="24"/>
        </w:rPr>
        <w:t>1</w:t>
      </w:r>
      <w:r w:rsidRPr="005336F3">
        <w:rPr>
          <w:rFonts w:ascii="Times New Roman" w:hAnsi="Times New Roman" w:cs="Times New Roman" w:hint="eastAsia"/>
          <w:sz w:val="24"/>
          <w:szCs w:val="24"/>
        </w:rPr>
        <w:t>、</w:t>
      </w:r>
      <w:r w:rsidRPr="005336F3">
        <w:rPr>
          <w:rFonts w:ascii="Times New Roman" w:hAnsi="Times New Roman" w:cs="Times New Roman"/>
          <w:sz w:val="24"/>
          <w:szCs w:val="24"/>
        </w:rPr>
        <w:t>2</w:t>
      </w:r>
      <w:r w:rsidRPr="005336F3">
        <w:rPr>
          <w:rFonts w:ascii="Times New Roman" w:hAnsi="Times New Roman" w:cs="Times New Roman" w:hint="eastAsia"/>
          <w:sz w:val="24"/>
          <w:szCs w:val="24"/>
        </w:rPr>
        <w:t>项内容以及因情况紧急需要尽快召开持有人会议的说明</w:t>
      </w:r>
      <w:r w:rsidRPr="005336F3">
        <w:rPr>
          <w:rFonts w:ascii="Times New Roman" w:hAnsi="Times New Roman" w:cs="Times New Roman"/>
          <w:sz w:val="24"/>
          <w:szCs w:val="24"/>
        </w:rPr>
        <w:t>。</w:t>
      </w:r>
    </w:p>
    <w:p w14:paraId="5765BD4D"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持有人会议可以通过电话会议、视频会议或类似的通讯工具召开，只要参加会议的所有持有人能够听到并彼此交流，所有通过该等方式参加会议的持有人应视为亲自出席会议</w:t>
      </w:r>
      <w:r w:rsidRPr="005336F3">
        <w:rPr>
          <w:rFonts w:ascii="Times New Roman" w:hAnsi="Times New Roman" w:cs="Times New Roman"/>
          <w:sz w:val="24"/>
          <w:szCs w:val="24"/>
        </w:rPr>
        <w:t>。</w:t>
      </w:r>
    </w:p>
    <w:p w14:paraId="751C095D"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（五）</w:t>
      </w:r>
      <w:r w:rsidRPr="005336F3">
        <w:rPr>
          <w:rFonts w:ascii="Times New Roman" w:hAnsi="Times New Roman" w:cs="Times New Roman"/>
          <w:sz w:val="24"/>
          <w:szCs w:val="24"/>
        </w:rPr>
        <w:t>持有人会议的表决程序</w:t>
      </w:r>
    </w:p>
    <w:p w14:paraId="4FA01F2F"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1</w:t>
      </w:r>
      <w:r w:rsidRPr="005336F3">
        <w:rPr>
          <w:rFonts w:ascii="Times New Roman" w:hAnsi="Times New Roman" w:cs="Times New Roman" w:hint="eastAsia"/>
          <w:sz w:val="24"/>
          <w:szCs w:val="24"/>
        </w:rPr>
        <w:t>、每项提案经过充分讨论后，主持人应当适时提请与会持有人进行表决。主持人也可决定在会议全部提案讨论完毕后一并提请与会持有人进行表决，表决方式为书面表决。</w:t>
      </w:r>
    </w:p>
    <w:p w14:paraId="4CD92537" w14:textId="4B8550B6"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2</w:t>
      </w:r>
      <w:r w:rsidRPr="005336F3">
        <w:rPr>
          <w:rFonts w:ascii="Times New Roman" w:hAnsi="Times New Roman" w:cs="Times New Roman" w:hint="eastAsia"/>
          <w:sz w:val="24"/>
          <w:szCs w:val="24"/>
        </w:rPr>
        <w:t>、</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持股计划的持有人按其持有的份额享有表决权。</w:t>
      </w:r>
    </w:p>
    <w:p w14:paraId="41759256"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3</w:t>
      </w:r>
      <w:r w:rsidRPr="005336F3">
        <w:rPr>
          <w:rFonts w:ascii="Times New Roman" w:hAnsi="Times New Roman" w:cs="Times New Roman" w:hint="eastAsia"/>
          <w:sz w:val="24"/>
          <w:szCs w:val="24"/>
        </w:rPr>
        <w:t>、持有人的表决意向分为同意、反对和弃权。与会持有人应当从上述意向中选择其一，未做选择或者同时选择两个以上意向的，视为弃权；中途离开会场不回而未做选择的，视为弃权；未填、错填、字迹无法辨认的表决票或未投的</w:t>
      </w:r>
      <w:proofErr w:type="gramStart"/>
      <w:r w:rsidRPr="005336F3">
        <w:rPr>
          <w:rFonts w:ascii="Times New Roman" w:hAnsi="Times New Roman" w:cs="Times New Roman" w:hint="eastAsia"/>
          <w:sz w:val="24"/>
          <w:szCs w:val="24"/>
        </w:rPr>
        <w:t>表决票均视为</w:t>
      </w:r>
      <w:proofErr w:type="gramEnd"/>
      <w:r w:rsidRPr="005336F3">
        <w:rPr>
          <w:rFonts w:ascii="Times New Roman" w:hAnsi="Times New Roman" w:cs="Times New Roman" w:hint="eastAsia"/>
          <w:sz w:val="24"/>
          <w:szCs w:val="24"/>
        </w:rPr>
        <w:t>弃权。持有人在会议主持人宣布表决结果后或者规定的表决时限结束后进行表决的，其表决情况不予统计。</w:t>
      </w:r>
    </w:p>
    <w:p w14:paraId="567BC189" w14:textId="5FC50E22"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4</w:t>
      </w:r>
      <w:r w:rsidRPr="005336F3">
        <w:rPr>
          <w:rFonts w:ascii="Times New Roman" w:hAnsi="Times New Roman" w:cs="Times New Roman" w:hint="eastAsia"/>
          <w:sz w:val="24"/>
          <w:szCs w:val="24"/>
        </w:rPr>
        <w:t>、会议主持人应当当场宣布现</w:t>
      </w:r>
      <w:r w:rsidR="00503C16">
        <w:rPr>
          <w:rFonts w:ascii="Times New Roman" w:hAnsi="Times New Roman" w:cs="Times New Roman" w:hint="eastAsia"/>
          <w:sz w:val="24"/>
          <w:szCs w:val="24"/>
        </w:rPr>
        <w:t>场</w:t>
      </w:r>
      <w:r w:rsidRPr="005336F3">
        <w:rPr>
          <w:rFonts w:ascii="Times New Roman" w:hAnsi="Times New Roman" w:cs="Times New Roman" w:hint="eastAsia"/>
          <w:sz w:val="24"/>
          <w:szCs w:val="24"/>
        </w:rPr>
        <w:t>表决统计结果。每项议案如经出席持有人会议的持有人所持</w:t>
      </w:r>
      <w:r w:rsidRPr="005336F3">
        <w:rPr>
          <w:rFonts w:ascii="Times New Roman" w:hAnsi="Times New Roman" w:cs="Times New Roman"/>
          <w:sz w:val="24"/>
          <w:szCs w:val="24"/>
        </w:rPr>
        <w:t>1</w:t>
      </w:r>
      <w:r w:rsidRPr="005336F3">
        <w:rPr>
          <w:rFonts w:ascii="Times New Roman" w:hAnsi="Times New Roman" w:cs="Times New Roman" w:hint="eastAsia"/>
          <w:sz w:val="24"/>
          <w:szCs w:val="24"/>
        </w:rPr>
        <w:t>/</w:t>
      </w:r>
      <w:r w:rsidRPr="005336F3">
        <w:rPr>
          <w:rFonts w:ascii="Times New Roman" w:hAnsi="Times New Roman" w:cs="Times New Roman"/>
          <w:sz w:val="24"/>
          <w:szCs w:val="24"/>
        </w:rPr>
        <w:t>2</w:t>
      </w:r>
      <w:r w:rsidRPr="005336F3">
        <w:rPr>
          <w:rFonts w:ascii="Times New Roman" w:hAnsi="Times New Roman" w:cs="Times New Roman" w:hint="eastAsia"/>
          <w:sz w:val="24"/>
          <w:szCs w:val="24"/>
        </w:rPr>
        <w:t>（含）以上份额同意后则视为表决通过，经出席持有人会议的持有人签字确认后形成持有人会议的有效决议。</w:t>
      </w:r>
    </w:p>
    <w:p w14:paraId="64BC8BDE" w14:textId="3C6F0652"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5</w:t>
      </w:r>
      <w:r w:rsidRPr="005336F3">
        <w:rPr>
          <w:rFonts w:ascii="Times New Roman" w:hAnsi="Times New Roman" w:cs="Times New Roman" w:hint="eastAsia"/>
          <w:sz w:val="24"/>
          <w:szCs w:val="24"/>
        </w:rPr>
        <w:t>、持有人会议决议需报公司董事会、</w:t>
      </w:r>
      <w:r w:rsidR="001704C7" w:rsidRPr="005336F3">
        <w:rPr>
          <w:rFonts w:ascii="Times New Roman" w:hAnsi="Times New Roman" w:cs="Times New Roman" w:hint="eastAsia"/>
          <w:sz w:val="24"/>
          <w:szCs w:val="24"/>
        </w:rPr>
        <w:t>股东会</w:t>
      </w:r>
      <w:r w:rsidRPr="005336F3">
        <w:rPr>
          <w:rFonts w:ascii="Times New Roman" w:hAnsi="Times New Roman" w:cs="Times New Roman" w:hint="eastAsia"/>
          <w:sz w:val="24"/>
          <w:szCs w:val="24"/>
        </w:rPr>
        <w:t>审议的，须按照《公司章程》</w:t>
      </w:r>
      <w:r w:rsidRPr="005336F3">
        <w:rPr>
          <w:rFonts w:ascii="Times New Roman" w:hAnsi="Times New Roman" w:cs="Times New Roman" w:hint="eastAsia"/>
          <w:sz w:val="24"/>
          <w:szCs w:val="24"/>
        </w:rPr>
        <w:lastRenderedPageBreak/>
        <w:t>的规定提交公司董事会、</w:t>
      </w:r>
      <w:r w:rsidR="001704C7" w:rsidRPr="005336F3">
        <w:rPr>
          <w:rFonts w:ascii="Times New Roman" w:hAnsi="Times New Roman" w:cs="Times New Roman" w:hint="eastAsia"/>
          <w:sz w:val="24"/>
          <w:szCs w:val="24"/>
        </w:rPr>
        <w:t>股东会</w:t>
      </w:r>
      <w:r w:rsidRPr="005336F3">
        <w:rPr>
          <w:rFonts w:ascii="Times New Roman" w:hAnsi="Times New Roman" w:cs="Times New Roman" w:hint="eastAsia"/>
          <w:sz w:val="24"/>
          <w:szCs w:val="24"/>
        </w:rPr>
        <w:t>审议。</w:t>
      </w:r>
    </w:p>
    <w:p w14:paraId="304EC174"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6</w:t>
      </w:r>
      <w:r w:rsidRPr="005336F3">
        <w:rPr>
          <w:rFonts w:ascii="Times New Roman" w:hAnsi="Times New Roman" w:cs="Times New Roman" w:hint="eastAsia"/>
          <w:sz w:val="24"/>
          <w:szCs w:val="24"/>
        </w:rPr>
        <w:t>、会议主持人负责安排人员对持有人会议做好记录</w:t>
      </w:r>
      <w:r w:rsidRPr="005336F3">
        <w:rPr>
          <w:rFonts w:ascii="Times New Roman" w:hAnsi="Times New Roman" w:cs="Times New Roman"/>
          <w:sz w:val="24"/>
          <w:szCs w:val="24"/>
        </w:rPr>
        <w:t>。</w:t>
      </w:r>
    </w:p>
    <w:p w14:paraId="58605801"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（六）单独或合计持有</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w:t>
      </w:r>
      <w:r w:rsidRPr="005336F3">
        <w:rPr>
          <w:rFonts w:ascii="Times New Roman" w:hAnsi="Times New Roman" w:cs="Times New Roman"/>
          <w:color w:val="000000"/>
          <w:sz w:val="24"/>
          <w:szCs w:val="24"/>
        </w:rPr>
        <w:t>30</w:t>
      </w:r>
      <w:r w:rsidRPr="005336F3">
        <w:rPr>
          <w:rFonts w:ascii="Times New Roman" w:hAnsi="Times New Roman" w:cs="Times New Roman"/>
          <w:sz w:val="24"/>
          <w:szCs w:val="24"/>
        </w:rPr>
        <w:t>%</w:t>
      </w:r>
      <w:r w:rsidRPr="005336F3">
        <w:rPr>
          <w:rFonts w:ascii="Times New Roman" w:hAnsi="Times New Roman" w:cs="Times New Roman" w:hint="eastAsia"/>
          <w:sz w:val="24"/>
          <w:szCs w:val="24"/>
        </w:rPr>
        <w:t>以上份额的持有人可以向持有人会议提交临时提案，临时提案须在持有人会议召开前</w:t>
      </w:r>
      <w:r w:rsidRPr="005336F3">
        <w:rPr>
          <w:rFonts w:ascii="Times New Roman" w:hAnsi="Times New Roman" w:cs="Times New Roman"/>
          <w:color w:val="000000"/>
          <w:sz w:val="24"/>
          <w:szCs w:val="24"/>
        </w:rPr>
        <w:t>3</w:t>
      </w:r>
      <w:r w:rsidRPr="005336F3">
        <w:rPr>
          <w:rFonts w:ascii="Times New Roman" w:hAnsi="Times New Roman" w:cs="Times New Roman" w:hint="eastAsia"/>
          <w:sz w:val="24"/>
          <w:szCs w:val="24"/>
        </w:rPr>
        <w:t>日向管理委员会提交</w:t>
      </w:r>
      <w:r w:rsidRPr="005336F3">
        <w:rPr>
          <w:rFonts w:ascii="Times New Roman" w:hAnsi="Times New Roman" w:cs="Times New Roman"/>
          <w:sz w:val="24"/>
          <w:szCs w:val="24"/>
        </w:rPr>
        <w:t>。</w:t>
      </w:r>
    </w:p>
    <w:p w14:paraId="031D088A"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（七）单独或合计持有</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w:t>
      </w:r>
      <w:r w:rsidRPr="005336F3">
        <w:rPr>
          <w:rFonts w:ascii="Times New Roman" w:hAnsi="Times New Roman" w:cs="Times New Roman"/>
          <w:color w:val="000000"/>
          <w:sz w:val="24"/>
          <w:szCs w:val="24"/>
        </w:rPr>
        <w:t>30</w:t>
      </w:r>
      <w:r w:rsidRPr="005336F3">
        <w:rPr>
          <w:rFonts w:ascii="Times New Roman" w:hAnsi="Times New Roman" w:cs="Times New Roman"/>
          <w:sz w:val="24"/>
          <w:szCs w:val="24"/>
        </w:rPr>
        <w:t>%</w:t>
      </w:r>
      <w:r w:rsidRPr="005336F3">
        <w:rPr>
          <w:rFonts w:ascii="Times New Roman" w:hAnsi="Times New Roman" w:cs="Times New Roman" w:hint="eastAsia"/>
          <w:sz w:val="24"/>
          <w:szCs w:val="24"/>
        </w:rPr>
        <w:t>以上份额的持有人可以提议召开持有人会议</w:t>
      </w:r>
      <w:r w:rsidRPr="005336F3">
        <w:rPr>
          <w:rFonts w:ascii="Times New Roman" w:hAnsi="Times New Roman" w:cs="Times New Roman"/>
          <w:sz w:val="24"/>
          <w:szCs w:val="24"/>
        </w:rPr>
        <w:t>。</w:t>
      </w:r>
    </w:p>
    <w:p w14:paraId="0BDD585F" w14:textId="77777777" w:rsidR="00B33E5E" w:rsidRPr="005336F3" w:rsidRDefault="00480B17">
      <w:pPr>
        <w:spacing w:beforeLines="50" w:before="156" w:afterLines="50" w:after="156" w:line="360" w:lineRule="auto"/>
        <w:ind w:firstLineChars="200" w:firstLine="480"/>
        <w:outlineLvl w:val="0"/>
        <w:rPr>
          <w:rFonts w:ascii="Times New Roman" w:hAnsi="Times New Roman" w:cs="Times New Roman"/>
          <w:sz w:val="24"/>
          <w:szCs w:val="24"/>
        </w:rPr>
      </w:pPr>
      <w:bookmarkStart w:id="17" w:name="_Toc157543477"/>
      <w:r w:rsidRPr="005336F3">
        <w:rPr>
          <w:rFonts w:ascii="Times New Roman" w:hAnsi="Times New Roman" w:cs="Times New Roman"/>
          <w:sz w:val="24"/>
          <w:szCs w:val="24"/>
        </w:rPr>
        <w:t>第九条</w:t>
      </w:r>
      <w:r w:rsidRPr="005336F3">
        <w:rPr>
          <w:rFonts w:ascii="Times New Roman" w:hAnsi="Times New Roman" w:cs="Times New Roman"/>
          <w:sz w:val="24"/>
          <w:szCs w:val="24"/>
        </w:rPr>
        <w:t xml:space="preserve"> </w:t>
      </w:r>
      <w:r w:rsidRPr="005336F3">
        <w:rPr>
          <w:rFonts w:ascii="Times New Roman" w:hAnsi="Times New Roman" w:cs="Times New Roman"/>
          <w:sz w:val="24"/>
          <w:szCs w:val="24"/>
        </w:rPr>
        <w:t>员工持股计划管理委员会</w:t>
      </w:r>
      <w:bookmarkEnd w:id="17"/>
    </w:p>
    <w:p w14:paraId="4593FDDE"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（一）</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持股计划设管理委员会，监督或负责</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持股计划的日常管理，对</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持股计划负责。</w:t>
      </w:r>
    </w:p>
    <w:p w14:paraId="597F17D0"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（二）管理委员会至少由</w:t>
      </w:r>
      <w:r w:rsidRPr="005336F3">
        <w:rPr>
          <w:rFonts w:ascii="Times New Roman" w:hAnsi="Times New Roman" w:cs="Times New Roman"/>
          <w:color w:val="000000"/>
          <w:sz w:val="24"/>
          <w:szCs w:val="24"/>
        </w:rPr>
        <w:t>3</w:t>
      </w:r>
      <w:r w:rsidRPr="005336F3">
        <w:rPr>
          <w:rFonts w:ascii="Times New Roman" w:hAnsi="Times New Roman" w:cs="Times New Roman" w:hint="eastAsia"/>
          <w:sz w:val="24"/>
          <w:szCs w:val="24"/>
        </w:rPr>
        <w:t>名委员组成，设管理委员会主任</w:t>
      </w:r>
      <w:r w:rsidRPr="005336F3">
        <w:rPr>
          <w:rFonts w:ascii="Times New Roman" w:hAnsi="Times New Roman" w:cs="Times New Roman"/>
          <w:sz w:val="24"/>
          <w:szCs w:val="24"/>
        </w:rPr>
        <w:t>1</w:t>
      </w:r>
      <w:r w:rsidRPr="005336F3">
        <w:rPr>
          <w:rFonts w:ascii="Times New Roman" w:hAnsi="Times New Roman" w:cs="Times New Roman" w:hint="eastAsia"/>
          <w:sz w:val="24"/>
          <w:szCs w:val="24"/>
        </w:rPr>
        <w:t>人。管理委员会委员均由持有人会议选举产生。管理委员会主任由管理委员会以全体委员的过半数选举产生。管理委员会委员的任期为</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持股计划的存续期。</w:t>
      </w:r>
    </w:p>
    <w:p w14:paraId="7BC15FE0"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（三）管理委员会委员应当遵守法律、行政法规和《员工持股计划管理办法》的规定，对</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持股计划负有下列忠实义务：</w:t>
      </w:r>
    </w:p>
    <w:p w14:paraId="448801FF"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1</w:t>
      </w:r>
      <w:r w:rsidRPr="005336F3">
        <w:rPr>
          <w:rFonts w:ascii="Times New Roman" w:hAnsi="Times New Roman" w:cs="Times New Roman" w:hint="eastAsia"/>
          <w:sz w:val="24"/>
          <w:szCs w:val="24"/>
        </w:rPr>
        <w:t>、不得利用职权收受贿赂或者其他非法收入，不得侵占</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持股计划的财产；</w:t>
      </w:r>
    </w:p>
    <w:p w14:paraId="30C16396"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2</w:t>
      </w:r>
      <w:r w:rsidRPr="005336F3">
        <w:rPr>
          <w:rFonts w:ascii="Times New Roman" w:hAnsi="Times New Roman" w:cs="Times New Roman" w:hint="eastAsia"/>
          <w:sz w:val="24"/>
          <w:szCs w:val="24"/>
        </w:rPr>
        <w:t>、不得挪用</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持股计划资金；</w:t>
      </w:r>
    </w:p>
    <w:p w14:paraId="06164411"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3</w:t>
      </w:r>
      <w:r w:rsidRPr="005336F3">
        <w:rPr>
          <w:rFonts w:ascii="Times New Roman" w:hAnsi="Times New Roman" w:cs="Times New Roman" w:hint="eastAsia"/>
          <w:sz w:val="24"/>
          <w:szCs w:val="24"/>
        </w:rPr>
        <w:t>、未经持有人会议同意，不得将</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持股计划资产或者资金以其个人名义或者其他个人名义开立账户存储；</w:t>
      </w:r>
    </w:p>
    <w:p w14:paraId="1F3DFA19"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4</w:t>
      </w:r>
      <w:r w:rsidRPr="005336F3">
        <w:rPr>
          <w:rFonts w:ascii="Times New Roman" w:hAnsi="Times New Roman" w:cs="Times New Roman" w:hint="eastAsia"/>
          <w:sz w:val="24"/>
          <w:szCs w:val="24"/>
        </w:rPr>
        <w:t>、未经持有人会议同意，不得将</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持股计划资金借贷给他人或者以</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持股计划财产为他人提供担保；</w:t>
      </w:r>
    </w:p>
    <w:p w14:paraId="27B05438"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5</w:t>
      </w:r>
      <w:r w:rsidRPr="005336F3">
        <w:rPr>
          <w:rFonts w:ascii="Times New Roman" w:hAnsi="Times New Roman" w:cs="Times New Roman" w:hint="eastAsia"/>
          <w:sz w:val="24"/>
          <w:szCs w:val="24"/>
        </w:rPr>
        <w:t>、不得利用其职权损害</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持股计划利益；</w:t>
      </w:r>
    </w:p>
    <w:p w14:paraId="329BB898"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6</w:t>
      </w:r>
      <w:r w:rsidRPr="005336F3">
        <w:rPr>
          <w:rFonts w:ascii="Times New Roman" w:hAnsi="Times New Roman" w:cs="Times New Roman" w:hint="eastAsia"/>
          <w:sz w:val="24"/>
          <w:szCs w:val="24"/>
        </w:rPr>
        <w:t>、不得擅自披露与</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持股计划相关的商业秘密；</w:t>
      </w:r>
    </w:p>
    <w:p w14:paraId="1B05674D"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7</w:t>
      </w:r>
      <w:r w:rsidRPr="005336F3">
        <w:rPr>
          <w:rFonts w:ascii="Times New Roman" w:hAnsi="Times New Roman" w:cs="Times New Roman" w:hint="eastAsia"/>
          <w:sz w:val="24"/>
          <w:szCs w:val="24"/>
        </w:rPr>
        <w:t>、法律、行政法规、部门规章及</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持股计划规定的其他义务。</w:t>
      </w:r>
    </w:p>
    <w:p w14:paraId="3958C4C6"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lastRenderedPageBreak/>
        <w:t>管理委员会委员违反忠实义务给</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持股计划造成损失的，应当承担赔偿责任。</w:t>
      </w:r>
    </w:p>
    <w:p w14:paraId="1D81A491"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（四）</w:t>
      </w:r>
      <w:r w:rsidRPr="005336F3">
        <w:rPr>
          <w:rFonts w:ascii="Times New Roman" w:hAnsi="Times New Roman" w:cs="Times New Roman"/>
          <w:sz w:val="24"/>
          <w:szCs w:val="24"/>
        </w:rPr>
        <w:t>管理委员会行使以下职责：</w:t>
      </w:r>
    </w:p>
    <w:p w14:paraId="119310D7"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1</w:t>
      </w:r>
      <w:r w:rsidRPr="005336F3">
        <w:rPr>
          <w:rFonts w:ascii="Times New Roman" w:hAnsi="Times New Roman" w:cs="Times New Roman" w:hint="eastAsia"/>
          <w:sz w:val="24"/>
          <w:szCs w:val="24"/>
        </w:rPr>
        <w:t>、负责召集持有人会议，执行持有人会议的决议；</w:t>
      </w:r>
    </w:p>
    <w:p w14:paraId="12500FE6" w14:textId="77777777" w:rsidR="00477CA6" w:rsidRPr="005336F3" w:rsidRDefault="00477CA6">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2</w:t>
      </w:r>
      <w:r w:rsidRPr="005336F3">
        <w:rPr>
          <w:rFonts w:ascii="Times New Roman" w:hAnsi="Times New Roman" w:cs="Times New Roman" w:hint="eastAsia"/>
          <w:sz w:val="24"/>
          <w:szCs w:val="24"/>
        </w:rPr>
        <w:t>、代表全体持有人负责</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持股计划的日常管理；</w:t>
      </w:r>
    </w:p>
    <w:p w14:paraId="76DA1B10"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3</w:t>
      </w:r>
      <w:r w:rsidRPr="005336F3">
        <w:rPr>
          <w:rFonts w:ascii="Times New Roman" w:hAnsi="Times New Roman" w:cs="Times New Roman" w:hint="eastAsia"/>
          <w:sz w:val="24"/>
          <w:szCs w:val="24"/>
        </w:rPr>
        <w:t>、代表全体持有人行使</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持股计划所持有股份的股东权利或者授权专业机构行使股东权利；</w:t>
      </w:r>
    </w:p>
    <w:p w14:paraId="284D261B"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4</w:t>
      </w:r>
      <w:r w:rsidRPr="005336F3">
        <w:rPr>
          <w:rFonts w:ascii="Times New Roman" w:hAnsi="Times New Roman" w:cs="Times New Roman" w:hint="eastAsia"/>
          <w:sz w:val="24"/>
          <w:szCs w:val="24"/>
        </w:rPr>
        <w:t>、负责决策是否聘请相关专业机构为</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持股计划日常管理提供管理、咨询等服务；</w:t>
      </w:r>
    </w:p>
    <w:p w14:paraId="32BBA5DD"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5</w:t>
      </w:r>
      <w:r w:rsidRPr="005336F3">
        <w:rPr>
          <w:rFonts w:ascii="Times New Roman" w:hAnsi="Times New Roman" w:cs="Times New Roman" w:hint="eastAsia"/>
          <w:sz w:val="24"/>
          <w:szCs w:val="24"/>
        </w:rPr>
        <w:t>、负责与专业机构的对接工作（如有）；</w:t>
      </w:r>
    </w:p>
    <w:p w14:paraId="63D6D0C5"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6</w:t>
      </w:r>
      <w:r w:rsidRPr="005336F3">
        <w:rPr>
          <w:rFonts w:ascii="Times New Roman" w:hAnsi="Times New Roman" w:cs="Times New Roman" w:hint="eastAsia"/>
          <w:sz w:val="24"/>
          <w:szCs w:val="24"/>
        </w:rPr>
        <w:t>、代表</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持股计划对外签署相关协议、合同；</w:t>
      </w:r>
    </w:p>
    <w:p w14:paraId="43140C54"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7</w:t>
      </w:r>
      <w:r w:rsidRPr="005336F3">
        <w:rPr>
          <w:rFonts w:ascii="Times New Roman" w:hAnsi="Times New Roman" w:cs="Times New Roman" w:hint="eastAsia"/>
          <w:sz w:val="24"/>
          <w:szCs w:val="24"/>
        </w:rPr>
        <w:t>、按照</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持股计划“第十章</w:t>
      </w:r>
      <w:r w:rsidRPr="005336F3">
        <w:rPr>
          <w:rFonts w:ascii="Times New Roman" w:hAnsi="Times New Roman" w:cs="Times New Roman" w:hint="eastAsia"/>
          <w:sz w:val="24"/>
          <w:szCs w:val="24"/>
        </w:rPr>
        <w:t xml:space="preserve"> </w:t>
      </w:r>
      <w:r w:rsidRPr="005336F3">
        <w:rPr>
          <w:rFonts w:ascii="Times New Roman" w:hAnsi="Times New Roman" w:cs="Times New Roman" w:hint="eastAsia"/>
          <w:sz w:val="24"/>
          <w:szCs w:val="24"/>
        </w:rPr>
        <w:t>本员工持股计划的变更、终止及持有人权益的处置”相关规定对持有人权益进行处置；</w:t>
      </w:r>
    </w:p>
    <w:p w14:paraId="7329C888"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8</w:t>
      </w:r>
      <w:r w:rsidRPr="005336F3">
        <w:rPr>
          <w:rFonts w:ascii="Times New Roman" w:hAnsi="Times New Roman" w:cs="Times New Roman" w:hint="eastAsia"/>
          <w:sz w:val="24"/>
          <w:szCs w:val="24"/>
        </w:rPr>
        <w:t>、决策</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w:t>
      </w:r>
      <w:proofErr w:type="gramStart"/>
      <w:r w:rsidRPr="005336F3">
        <w:rPr>
          <w:rFonts w:ascii="Times New Roman" w:hAnsi="Times New Roman" w:cs="Times New Roman" w:hint="eastAsia"/>
          <w:sz w:val="24"/>
          <w:szCs w:val="24"/>
        </w:rPr>
        <w:t>计划弃购份额</w:t>
      </w:r>
      <w:proofErr w:type="gramEnd"/>
      <w:r w:rsidRPr="005336F3">
        <w:rPr>
          <w:rFonts w:ascii="Times New Roman" w:hAnsi="Times New Roman" w:cs="Times New Roman" w:hint="eastAsia"/>
          <w:sz w:val="24"/>
          <w:szCs w:val="24"/>
        </w:rPr>
        <w:t>、被收回份额或权益的归属；</w:t>
      </w:r>
    </w:p>
    <w:p w14:paraId="24FEF754" w14:textId="3FF268FB"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9</w:t>
      </w:r>
      <w:r w:rsidRPr="005336F3">
        <w:rPr>
          <w:rFonts w:ascii="Times New Roman" w:hAnsi="Times New Roman" w:cs="Times New Roman" w:hint="eastAsia"/>
          <w:sz w:val="24"/>
          <w:szCs w:val="24"/>
        </w:rPr>
        <w:t>、管理</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持股计划利益分配，在</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持股计划锁定期届满时，决定标的股票</w:t>
      </w:r>
      <w:r w:rsidR="00D20AE2" w:rsidRPr="005336F3">
        <w:rPr>
          <w:rFonts w:ascii="Times New Roman" w:hAnsi="Times New Roman" w:cs="Times New Roman" w:hint="eastAsia"/>
          <w:sz w:val="24"/>
          <w:szCs w:val="24"/>
        </w:rPr>
        <w:t>处置</w:t>
      </w:r>
      <w:r w:rsidRPr="005336F3">
        <w:rPr>
          <w:rFonts w:ascii="Times New Roman" w:hAnsi="Times New Roman" w:cs="Times New Roman" w:hint="eastAsia"/>
          <w:sz w:val="24"/>
          <w:szCs w:val="24"/>
        </w:rPr>
        <w:t>及分配等相关事宜；</w:t>
      </w:r>
    </w:p>
    <w:p w14:paraId="646316F9"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10</w:t>
      </w:r>
      <w:r w:rsidRPr="005336F3">
        <w:rPr>
          <w:rFonts w:ascii="Times New Roman" w:hAnsi="Times New Roman" w:cs="Times New Roman" w:hint="eastAsia"/>
          <w:sz w:val="24"/>
          <w:szCs w:val="24"/>
        </w:rPr>
        <w:t>、办理</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持股计划份额登记、继承登记；</w:t>
      </w:r>
    </w:p>
    <w:p w14:paraId="487536E8"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11</w:t>
      </w:r>
      <w:r w:rsidRPr="005336F3">
        <w:rPr>
          <w:rFonts w:ascii="Times New Roman" w:hAnsi="Times New Roman" w:cs="Times New Roman" w:hint="eastAsia"/>
          <w:sz w:val="24"/>
          <w:szCs w:val="24"/>
        </w:rPr>
        <w:t>、负责</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持股计划的减持安排；</w:t>
      </w:r>
    </w:p>
    <w:p w14:paraId="44E7F53A" w14:textId="5B98B69E"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1</w:t>
      </w:r>
      <w:r w:rsidR="005B71A8" w:rsidRPr="005336F3">
        <w:rPr>
          <w:rFonts w:ascii="Times New Roman" w:hAnsi="Times New Roman" w:cs="Times New Roman"/>
          <w:sz w:val="24"/>
          <w:szCs w:val="24"/>
        </w:rPr>
        <w:t>2</w:t>
      </w:r>
      <w:r w:rsidRPr="005336F3">
        <w:rPr>
          <w:rFonts w:ascii="Times New Roman" w:hAnsi="Times New Roman" w:cs="Times New Roman" w:hint="eastAsia"/>
          <w:sz w:val="24"/>
          <w:szCs w:val="24"/>
        </w:rPr>
        <w:t>、持有人会议授权的其他职责</w:t>
      </w:r>
      <w:r w:rsidRPr="005336F3">
        <w:rPr>
          <w:rFonts w:ascii="Times New Roman" w:hAnsi="Times New Roman" w:cs="Times New Roman"/>
          <w:sz w:val="24"/>
          <w:szCs w:val="24"/>
        </w:rPr>
        <w:t>。</w:t>
      </w:r>
    </w:p>
    <w:p w14:paraId="11B77CA1"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（五）</w:t>
      </w:r>
      <w:r w:rsidRPr="005336F3">
        <w:rPr>
          <w:rFonts w:ascii="Times New Roman" w:hAnsi="Times New Roman" w:cs="Times New Roman"/>
          <w:sz w:val="24"/>
          <w:szCs w:val="24"/>
        </w:rPr>
        <w:t>管理委员会主任行使下列职权：</w:t>
      </w:r>
    </w:p>
    <w:p w14:paraId="4734D5B3"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1</w:t>
      </w:r>
      <w:r w:rsidRPr="005336F3">
        <w:rPr>
          <w:rFonts w:ascii="Times New Roman" w:hAnsi="Times New Roman" w:cs="Times New Roman" w:hint="eastAsia"/>
          <w:sz w:val="24"/>
          <w:szCs w:val="24"/>
        </w:rPr>
        <w:t>、主持持有人会议和召集、主持管理委员会会议；</w:t>
      </w:r>
    </w:p>
    <w:p w14:paraId="50F70A1F"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2</w:t>
      </w:r>
      <w:r w:rsidRPr="005336F3">
        <w:rPr>
          <w:rFonts w:ascii="Times New Roman" w:hAnsi="Times New Roman" w:cs="Times New Roman" w:hint="eastAsia"/>
          <w:sz w:val="24"/>
          <w:szCs w:val="24"/>
        </w:rPr>
        <w:t>、经管理委员会授权代表全体持有人行使股东权利；</w:t>
      </w:r>
    </w:p>
    <w:p w14:paraId="304C15CA"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3</w:t>
      </w:r>
      <w:r w:rsidRPr="005336F3">
        <w:rPr>
          <w:rFonts w:ascii="Times New Roman" w:hAnsi="Times New Roman" w:cs="Times New Roman" w:hint="eastAsia"/>
          <w:sz w:val="24"/>
          <w:szCs w:val="24"/>
        </w:rPr>
        <w:t>、督促、检查持有人会议、管理委员会决议的执行；</w:t>
      </w:r>
    </w:p>
    <w:p w14:paraId="71ECA7A5"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lastRenderedPageBreak/>
        <w:t>4</w:t>
      </w:r>
      <w:r w:rsidRPr="005336F3">
        <w:rPr>
          <w:rFonts w:ascii="Times New Roman" w:hAnsi="Times New Roman" w:cs="Times New Roman" w:hint="eastAsia"/>
          <w:sz w:val="24"/>
          <w:szCs w:val="24"/>
        </w:rPr>
        <w:t>、代表</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持股计划对外签署相关协议、合同；</w:t>
      </w:r>
    </w:p>
    <w:p w14:paraId="1EE846CD"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5</w:t>
      </w:r>
      <w:r w:rsidRPr="005336F3">
        <w:rPr>
          <w:rFonts w:ascii="Times New Roman" w:hAnsi="Times New Roman" w:cs="Times New Roman" w:hint="eastAsia"/>
          <w:sz w:val="24"/>
          <w:szCs w:val="24"/>
        </w:rPr>
        <w:t>、管理委员会授予的其他职权。</w:t>
      </w:r>
    </w:p>
    <w:p w14:paraId="4FF0E2A4"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（六）管理委员会召集程序：</w:t>
      </w:r>
    </w:p>
    <w:p w14:paraId="673381F2"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1</w:t>
      </w:r>
      <w:r w:rsidRPr="005336F3">
        <w:rPr>
          <w:rFonts w:ascii="Times New Roman" w:hAnsi="Times New Roman" w:cs="Times New Roman" w:hint="eastAsia"/>
          <w:sz w:val="24"/>
          <w:szCs w:val="24"/>
        </w:rPr>
        <w:t>、管理委员会不定期召开会议，由管理委员会主任召集，于会议召开</w:t>
      </w:r>
      <w:r w:rsidRPr="005336F3">
        <w:rPr>
          <w:rFonts w:ascii="Times New Roman" w:hAnsi="Times New Roman" w:cs="Times New Roman"/>
          <w:color w:val="000000"/>
          <w:sz w:val="24"/>
          <w:szCs w:val="24"/>
        </w:rPr>
        <w:t>3</w:t>
      </w:r>
      <w:r w:rsidRPr="005336F3">
        <w:rPr>
          <w:rFonts w:ascii="Times New Roman" w:hAnsi="Times New Roman" w:cs="Times New Roman" w:hint="eastAsia"/>
          <w:sz w:val="24"/>
          <w:szCs w:val="24"/>
        </w:rPr>
        <w:t>日前通知全体管理委员会委员，全体管理委员会委员对表决事项一致同意的可以以通讯方式召开和表决</w:t>
      </w:r>
      <w:r w:rsidRPr="005336F3">
        <w:rPr>
          <w:rFonts w:ascii="Times New Roman" w:hAnsi="Times New Roman" w:cs="Times New Roman"/>
          <w:sz w:val="24"/>
          <w:szCs w:val="24"/>
        </w:rPr>
        <w:t>。</w:t>
      </w:r>
    </w:p>
    <w:p w14:paraId="3E0D0EFC"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2</w:t>
      </w:r>
      <w:r w:rsidRPr="005336F3">
        <w:rPr>
          <w:rFonts w:ascii="Times New Roman" w:hAnsi="Times New Roman" w:cs="Times New Roman" w:hint="eastAsia"/>
          <w:sz w:val="24"/>
          <w:szCs w:val="24"/>
        </w:rPr>
        <w:t>、经管理委员会各委员同意，可豁免上述通知时限。情况紧急，需要尽快召开管理委员会紧急会议的，可以随时通过电话或者其他口头方式发出会议通知，但召集人应当在会议上</w:t>
      </w:r>
      <w:proofErr w:type="gramStart"/>
      <w:r w:rsidRPr="005336F3">
        <w:rPr>
          <w:rFonts w:ascii="Times New Roman" w:hAnsi="Times New Roman" w:cs="Times New Roman" w:hint="eastAsia"/>
          <w:sz w:val="24"/>
          <w:szCs w:val="24"/>
        </w:rPr>
        <w:t>作出</w:t>
      </w:r>
      <w:proofErr w:type="gramEnd"/>
      <w:r w:rsidRPr="005336F3">
        <w:rPr>
          <w:rFonts w:ascii="Times New Roman" w:hAnsi="Times New Roman" w:cs="Times New Roman" w:hint="eastAsia"/>
          <w:sz w:val="24"/>
          <w:szCs w:val="24"/>
        </w:rPr>
        <w:t>说明</w:t>
      </w:r>
      <w:r w:rsidRPr="005336F3">
        <w:rPr>
          <w:rFonts w:ascii="Times New Roman" w:hAnsi="Times New Roman" w:cs="Times New Roman"/>
          <w:sz w:val="24"/>
          <w:szCs w:val="24"/>
        </w:rPr>
        <w:t>。</w:t>
      </w:r>
    </w:p>
    <w:p w14:paraId="1604ACDF"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（七）管理委员会委员可以提议召开管理委员会临时会议。管理委员会主任应当自接到提议后</w:t>
      </w:r>
      <w:r w:rsidRPr="005336F3">
        <w:rPr>
          <w:rFonts w:ascii="Times New Roman" w:hAnsi="Times New Roman" w:cs="Times New Roman"/>
          <w:color w:val="000000"/>
          <w:sz w:val="24"/>
          <w:szCs w:val="24"/>
        </w:rPr>
        <w:t>5</w:t>
      </w:r>
      <w:r w:rsidRPr="005336F3">
        <w:rPr>
          <w:rFonts w:ascii="Times New Roman" w:hAnsi="Times New Roman" w:cs="Times New Roman" w:hint="eastAsia"/>
          <w:sz w:val="24"/>
          <w:szCs w:val="24"/>
        </w:rPr>
        <w:t>日内，召集和主持管理委员会会议。</w:t>
      </w:r>
    </w:p>
    <w:p w14:paraId="4C6899E3"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（八）管理委员会会议应有过半数的管理委员会委员出席方可举行。管理委员会</w:t>
      </w:r>
      <w:proofErr w:type="gramStart"/>
      <w:r w:rsidRPr="005336F3">
        <w:rPr>
          <w:rFonts w:ascii="Times New Roman" w:hAnsi="Times New Roman" w:cs="Times New Roman" w:hint="eastAsia"/>
          <w:sz w:val="24"/>
          <w:szCs w:val="24"/>
        </w:rPr>
        <w:t>作出</w:t>
      </w:r>
      <w:proofErr w:type="gramEnd"/>
      <w:r w:rsidRPr="005336F3">
        <w:rPr>
          <w:rFonts w:ascii="Times New Roman" w:hAnsi="Times New Roman" w:cs="Times New Roman" w:hint="eastAsia"/>
          <w:sz w:val="24"/>
          <w:szCs w:val="24"/>
        </w:rPr>
        <w:t>决议，必须经全体管理委员会委员的过半数通过。管理委员会决议的表决，实行一人一票</w:t>
      </w:r>
      <w:r w:rsidRPr="005336F3">
        <w:rPr>
          <w:rFonts w:ascii="Times New Roman" w:hAnsi="Times New Roman" w:cs="Times New Roman"/>
          <w:sz w:val="24"/>
          <w:szCs w:val="24"/>
        </w:rPr>
        <w:t>。</w:t>
      </w:r>
    </w:p>
    <w:p w14:paraId="63E4801D"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（九）管理委员会决议表决方式为记名投票表决。管理委员会会议在保障管理委员会委员充分表达意见的前提下，可以用传真方式或其他允许的方式进行并</w:t>
      </w:r>
      <w:proofErr w:type="gramStart"/>
      <w:r w:rsidRPr="005336F3">
        <w:rPr>
          <w:rFonts w:ascii="Times New Roman" w:hAnsi="Times New Roman" w:cs="Times New Roman" w:hint="eastAsia"/>
          <w:sz w:val="24"/>
          <w:szCs w:val="24"/>
        </w:rPr>
        <w:t>作出</w:t>
      </w:r>
      <w:proofErr w:type="gramEnd"/>
      <w:r w:rsidRPr="005336F3">
        <w:rPr>
          <w:rFonts w:ascii="Times New Roman" w:hAnsi="Times New Roman" w:cs="Times New Roman" w:hint="eastAsia"/>
          <w:sz w:val="24"/>
          <w:szCs w:val="24"/>
        </w:rPr>
        <w:t>决议，并由参会管理委员会委员签字。</w:t>
      </w:r>
    </w:p>
    <w:p w14:paraId="5013D2E4"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十）管理委员会会议，应由管理委员会委员本人出席；管理委员会委员因故不能出席的，可以书面委托其他管理委员会委员代为出席，委托书中应载明代理人的姓名、代理事项、授权范围和有效期限，并由委托人签名或盖章。代为出席会议的管理委员会委员应当在授权范围内行使管理委员会委员的权利。管理委员会委员未出席管理委员会会议，亦未委托代表出席的，视为放弃在该次会议上的投票权</w:t>
      </w:r>
      <w:r w:rsidRPr="005336F3">
        <w:rPr>
          <w:rFonts w:ascii="Times New Roman" w:hAnsi="Times New Roman" w:cs="Times New Roman"/>
          <w:sz w:val="24"/>
          <w:szCs w:val="24"/>
        </w:rPr>
        <w:t>。</w:t>
      </w:r>
    </w:p>
    <w:p w14:paraId="238E666C"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（十一）管理委员会应当对会议所议事项的决定形成会议记录，出席会议的管理委员会委员应当在会议记录上签名</w:t>
      </w:r>
      <w:r w:rsidRPr="005336F3">
        <w:rPr>
          <w:rFonts w:ascii="Times New Roman" w:hAnsi="Times New Roman" w:cs="Times New Roman"/>
          <w:sz w:val="24"/>
          <w:szCs w:val="24"/>
        </w:rPr>
        <w:t>。</w:t>
      </w:r>
    </w:p>
    <w:p w14:paraId="28FBFECC"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（十二）管理委员会会议记录包括以下内容</w:t>
      </w:r>
      <w:r w:rsidRPr="005336F3">
        <w:rPr>
          <w:rFonts w:ascii="Times New Roman" w:hAnsi="Times New Roman" w:cs="Times New Roman"/>
          <w:sz w:val="24"/>
          <w:szCs w:val="24"/>
        </w:rPr>
        <w:t>：</w:t>
      </w:r>
    </w:p>
    <w:p w14:paraId="666AAF79"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lastRenderedPageBreak/>
        <w:t>1</w:t>
      </w:r>
      <w:r w:rsidRPr="005336F3">
        <w:rPr>
          <w:rFonts w:ascii="Times New Roman" w:hAnsi="Times New Roman" w:cs="Times New Roman" w:hint="eastAsia"/>
          <w:sz w:val="24"/>
          <w:szCs w:val="24"/>
        </w:rPr>
        <w:t>、</w:t>
      </w:r>
      <w:r w:rsidRPr="005336F3">
        <w:rPr>
          <w:rFonts w:ascii="Times New Roman" w:hAnsi="Times New Roman" w:cs="Times New Roman"/>
          <w:sz w:val="24"/>
          <w:szCs w:val="24"/>
        </w:rPr>
        <w:t>会议召开的日期、地点和召集人姓名；</w:t>
      </w:r>
    </w:p>
    <w:p w14:paraId="25DAAD38"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2</w:t>
      </w:r>
      <w:r w:rsidRPr="005336F3">
        <w:rPr>
          <w:rFonts w:ascii="Times New Roman" w:hAnsi="Times New Roman" w:cs="Times New Roman" w:hint="eastAsia"/>
          <w:sz w:val="24"/>
          <w:szCs w:val="24"/>
        </w:rPr>
        <w:t>、</w:t>
      </w:r>
      <w:r w:rsidRPr="005336F3">
        <w:rPr>
          <w:rFonts w:ascii="Times New Roman" w:hAnsi="Times New Roman" w:cs="Times New Roman"/>
          <w:sz w:val="24"/>
          <w:szCs w:val="24"/>
        </w:rPr>
        <w:t>出席管理委员会委员的姓名以及受他人委托出席管理委员会的管理委员会委员（代理人）姓名；</w:t>
      </w:r>
    </w:p>
    <w:p w14:paraId="51340546"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3</w:t>
      </w:r>
      <w:r w:rsidRPr="005336F3">
        <w:rPr>
          <w:rFonts w:ascii="Times New Roman" w:hAnsi="Times New Roman" w:cs="Times New Roman" w:hint="eastAsia"/>
          <w:sz w:val="24"/>
          <w:szCs w:val="24"/>
        </w:rPr>
        <w:t>、</w:t>
      </w:r>
      <w:r w:rsidRPr="005336F3">
        <w:rPr>
          <w:rFonts w:ascii="Times New Roman" w:hAnsi="Times New Roman" w:cs="Times New Roman"/>
          <w:sz w:val="24"/>
          <w:szCs w:val="24"/>
        </w:rPr>
        <w:t>会议议程；</w:t>
      </w:r>
    </w:p>
    <w:p w14:paraId="53BB36A7"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4</w:t>
      </w:r>
      <w:r w:rsidRPr="005336F3">
        <w:rPr>
          <w:rFonts w:ascii="Times New Roman" w:hAnsi="Times New Roman" w:cs="Times New Roman" w:hint="eastAsia"/>
          <w:sz w:val="24"/>
          <w:szCs w:val="24"/>
        </w:rPr>
        <w:t>、</w:t>
      </w:r>
      <w:r w:rsidRPr="005336F3">
        <w:rPr>
          <w:rFonts w:ascii="Times New Roman" w:hAnsi="Times New Roman" w:cs="Times New Roman"/>
          <w:sz w:val="24"/>
          <w:szCs w:val="24"/>
        </w:rPr>
        <w:t>管理委员会委员发言要点；</w:t>
      </w:r>
    </w:p>
    <w:p w14:paraId="502C97E8"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5</w:t>
      </w:r>
      <w:r w:rsidRPr="005336F3">
        <w:rPr>
          <w:rFonts w:ascii="Times New Roman" w:hAnsi="Times New Roman" w:cs="Times New Roman" w:hint="eastAsia"/>
          <w:sz w:val="24"/>
          <w:szCs w:val="24"/>
        </w:rPr>
        <w:t>、</w:t>
      </w:r>
      <w:r w:rsidRPr="005336F3">
        <w:rPr>
          <w:rFonts w:ascii="Times New Roman" w:hAnsi="Times New Roman" w:cs="Times New Roman"/>
          <w:sz w:val="24"/>
          <w:szCs w:val="24"/>
        </w:rPr>
        <w:t>每一决议事项的表决方式和结果（表决结果应载明赞成、反对或弃权的票数）。</w:t>
      </w:r>
    </w:p>
    <w:p w14:paraId="59CC870E" w14:textId="77777777" w:rsidR="00B33E5E" w:rsidRPr="005336F3" w:rsidRDefault="00480B17">
      <w:pPr>
        <w:spacing w:beforeLines="50" w:before="156" w:afterLines="50" w:after="156" w:line="360" w:lineRule="auto"/>
        <w:ind w:firstLineChars="200" w:firstLine="480"/>
        <w:outlineLvl w:val="0"/>
        <w:rPr>
          <w:rFonts w:ascii="Times New Roman" w:hAnsi="Times New Roman" w:cs="Times New Roman"/>
          <w:sz w:val="24"/>
          <w:szCs w:val="24"/>
        </w:rPr>
      </w:pPr>
      <w:bookmarkStart w:id="18" w:name="_Toc157543478"/>
      <w:r w:rsidRPr="005336F3">
        <w:rPr>
          <w:rFonts w:ascii="Times New Roman" w:hAnsi="Times New Roman" w:cs="Times New Roman"/>
          <w:sz w:val="24"/>
          <w:szCs w:val="24"/>
        </w:rPr>
        <w:t>第十条</w:t>
      </w:r>
      <w:r w:rsidRPr="005336F3">
        <w:rPr>
          <w:rFonts w:ascii="Times New Roman" w:hAnsi="Times New Roman" w:cs="Times New Roman"/>
          <w:sz w:val="24"/>
          <w:szCs w:val="24"/>
        </w:rPr>
        <w:t xml:space="preserve"> </w:t>
      </w:r>
      <w:r w:rsidRPr="005336F3">
        <w:rPr>
          <w:rFonts w:ascii="Times New Roman" w:hAnsi="Times New Roman" w:cs="Times New Roman"/>
          <w:sz w:val="24"/>
          <w:szCs w:val="24"/>
        </w:rPr>
        <w:t>员工持股计划持有人的权利和义务</w:t>
      </w:r>
      <w:bookmarkEnd w:id="18"/>
    </w:p>
    <w:p w14:paraId="166613E2"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（一）</w:t>
      </w:r>
      <w:r w:rsidRPr="005336F3">
        <w:rPr>
          <w:rFonts w:ascii="Times New Roman" w:hAnsi="Times New Roman" w:cs="Times New Roman"/>
          <w:sz w:val="24"/>
          <w:szCs w:val="24"/>
        </w:rPr>
        <w:t>持有人的权利</w:t>
      </w:r>
    </w:p>
    <w:p w14:paraId="651578E0"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1</w:t>
      </w:r>
      <w:r w:rsidRPr="005336F3">
        <w:rPr>
          <w:rFonts w:ascii="Times New Roman" w:hAnsi="Times New Roman" w:cs="Times New Roman" w:hint="eastAsia"/>
          <w:sz w:val="24"/>
          <w:szCs w:val="24"/>
        </w:rPr>
        <w:t>、依照其持有的</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持股计划份额享有</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持股计划资产的权益；</w:t>
      </w:r>
    </w:p>
    <w:p w14:paraId="03CB16ED"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2</w:t>
      </w:r>
      <w:r w:rsidRPr="005336F3">
        <w:rPr>
          <w:rFonts w:ascii="Times New Roman" w:hAnsi="Times New Roman" w:cs="Times New Roman" w:hint="eastAsia"/>
          <w:sz w:val="24"/>
          <w:szCs w:val="24"/>
        </w:rPr>
        <w:t>、参加或委派其代理人参加持有人会议，并行使相应的表决权；</w:t>
      </w:r>
    </w:p>
    <w:p w14:paraId="213B24A4"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3</w:t>
      </w:r>
      <w:r w:rsidRPr="005336F3">
        <w:rPr>
          <w:rFonts w:ascii="Times New Roman" w:hAnsi="Times New Roman" w:cs="Times New Roman" w:hint="eastAsia"/>
          <w:sz w:val="24"/>
          <w:szCs w:val="24"/>
        </w:rPr>
        <w:t>、对</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持股计划的管理进行监督，提出建议或质询；</w:t>
      </w:r>
    </w:p>
    <w:p w14:paraId="74F9774D"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4</w:t>
      </w:r>
      <w:r w:rsidRPr="005336F3">
        <w:rPr>
          <w:rFonts w:ascii="Times New Roman" w:hAnsi="Times New Roman" w:cs="Times New Roman"/>
          <w:sz w:val="24"/>
          <w:szCs w:val="24"/>
        </w:rPr>
        <w:t>、</w:t>
      </w:r>
      <w:r w:rsidRPr="005336F3">
        <w:rPr>
          <w:rFonts w:ascii="Times New Roman" w:hAnsi="Times New Roman" w:cs="Times New Roman" w:hint="eastAsia"/>
          <w:sz w:val="24"/>
          <w:szCs w:val="24"/>
        </w:rPr>
        <w:t>法律、行政法规、部门规章或</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持股计划规定的其他权利。</w:t>
      </w:r>
    </w:p>
    <w:p w14:paraId="2162A901"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（二）</w:t>
      </w:r>
      <w:r w:rsidRPr="005336F3">
        <w:rPr>
          <w:rFonts w:ascii="Times New Roman" w:hAnsi="Times New Roman" w:cs="Times New Roman"/>
          <w:sz w:val="24"/>
          <w:szCs w:val="24"/>
        </w:rPr>
        <w:t>持有人的义务</w:t>
      </w:r>
    </w:p>
    <w:p w14:paraId="60FA51B8"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1</w:t>
      </w:r>
      <w:r w:rsidRPr="005336F3">
        <w:rPr>
          <w:rFonts w:ascii="Times New Roman" w:hAnsi="Times New Roman" w:cs="Times New Roman" w:hint="eastAsia"/>
          <w:sz w:val="24"/>
          <w:szCs w:val="24"/>
        </w:rPr>
        <w:t>、遵守法律、行政法规、部门规章和</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持股计划的相关规定；</w:t>
      </w:r>
    </w:p>
    <w:p w14:paraId="7E1DEF2F"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2</w:t>
      </w:r>
      <w:r w:rsidRPr="005336F3">
        <w:rPr>
          <w:rFonts w:ascii="Times New Roman" w:hAnsi="Times New Roman" w:cs="Times New Roman" w:hint="eastAsia"/>
          <w:sz w:val="24"/>
          <w:szCs w:val="24"/>
        </w:rPr>
        <w:t>、依照其所认购的</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持股计划份额和方式缴纳认购资金</w:t>
      </w:r>
      <w:r w:rsidRPr="005336F3">
        <w:rPr>
          <w:rFonts w:ascii="Times New Roman" w:hAnsi="Times New Roman" w:cs="Times New Roman"/>
          <w:sz w:val="24"/>
          <w:szCs w:val="24"/>
        </w:rPr>
        <w:t>；</w:t>
      </w:r>
    </w:p>
    <w:p w14:paraId="5D6DDB21"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3</w:t>
      </w:r>
      <w:r w:rsidRPr="005336F3">
        <w:rPr>
          <w:rFonts w:ascii="Times New Roman" w:hAnsi="Times New Roman" w:cs="Times New Roman" w:hint="eastAsia"/>
          <w:sz w:val="24"/>
          <w:szCs w:val="24"/>
        </w:rPr>
        <w:t>、依照其所持有的</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持股计划份额承担</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持股计划的投资风险；</w:t>
      </w:r>
    </w:p>
    <w:p w14:paraId="5A7C60F8"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4</w:t>
      </w:r>
      <w:r w:rsidRPr="005336F3">
        <w:rPr>
          <w:rFonts w:ascii="Times New Roman" w:hAnsi="Times New Roman" w:cs="Times New Roman" w:hint="eastAsia"/>
          <w:sz w:val="24"/>
          <w:szCs w:val="24"/>
        </w:rPr>
        <w:t>、遵守《员工持股计划管理办法》；</w:t>
      </w:r>
    </w:p>
    <w:p w14:paraId="70A0FE15"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5</w:t>
      </w:r>
      <w:r w:rsidRPr="005336F3">
        <w:rPr>
          <w:rFonts w:ascii="Times New Roman" w:hAnsi="Times New Roman" w:cs="Times New Roman" w:hint="eastAsia"/>
          <w:sz w:val="24"/>
          <w:szCs w:val="24"/>
        </w:rPr>
        <w:t>、</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持股计划存续期内，除法律、行政法规、部门规章另有规定，或经管理委员会同意外，持有人所持</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持股计划份额不得转让、退出（除</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持股计划草案“第十章</w:t>
      </w:r>
      <w:r w:rsidRPr="005336F3">
        <w:rPr>
          <w:rFonts w:ascii="Times New Roman" w:hAnsi="Times New Roman" w:cs="Times New Roman" w:hint="eastAsia"/>
          <w:sz w:val="24"/>
          <w:szCs w:val="24"/>
        </w:rPr>
        <w:t xml:space="preserve"> </w:t>
      </w:r>
      <w:r w:rsidRPr="005336F3">
        <w:rPr>
          <w:rFonts w:ascii="Times New Roman" w:hAnsi="Times New Roman" w:cs="Times New Roman" w:hint="eastAsia"/>
          <w:sz w:val="24"/>
          <w:szCs w:val="24"/>
        </w:rPr>
        <w:t>本员工持股计划的变更、终止及持有人权益的处置”另有规定外）、用于担保、偿还债务或作其他类似处置；</w:t>
      </w:r>
    </w:p>
    <w:p w14:paraId="6B404C5C"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6</w:t>
      </w:r>
      <w:r w:rsidRPr="005336F3">
        <w:rPr>
          <w:rFonts w:ascii="Times New Roman" w:hAnsi="Times New Roman" w:cs="Times New Roman" w:hint="eastAsia"/>
          <w:sz w:val="24"/>
          <w:szCs w:val="24"/>
        </w:rPr>
        <w:t>、在</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持股计划存续期间内，不得要求分配</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持股计划资产；</w:t>
      </w:r>
    </w:p>
    <w:p w14:paraId="1CBE5272"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lastRenderedPageBreak/>
        <w:t>7</w:t>
      </w:r>
      <w:r w:rsidRPr="005336F3">
        <w:rPr>
          <w:rFonts w:ascii="Times New Roman" w:hAnsi="Times New Roman" w:cs="Times New Roman" w:hint="eastAsia"/>
          <w:sz w:val="24"/>
          <w:szCs w:val="24"/>
        </w:rPr>
        <w:t>、按名下的</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持股计划份额承担</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持股计划符合解锁条件、股票抛售时的法定股票交易税费；</w:t>
      </w:r>
    </w:p>
    <w:p w14:paraId="4C6D9DFB"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8</w:t>
      </w:r>
      <w:r w:rsidRPr="005336F3">
        <w:rPr>
          <w:rFonts w:ascii="Times New Roman" w:hAnsi="Times New Roman" w:cs="Times New Roman" w:hint="eastAsia"/>
          <w:sz w:val="24"/>
          <w:szCs w:val="24"/>
        </w:rPr>
        <w:t>、法律、行政法规及</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持股计划规定的其他义务。</w:t>
      </w:r>
    </w:p>
    <w:p w14:paraId="2452735D" w14:textId="77777777" w:rsidR="00B33E5E" w:rsidRPr="005336F3" w:rsidRDefault="00B33E5E">
      <w:pPr>
        <w:spacing w:beforeLines="50" w:before="156" w:afterLines="50" w:after="156" w:line="360" w:lineRule="auto"/>
        <w:ind w:firstLineChars="200" w:firstLine="482"/>
        <w:rPr>
          <w:rFonts w:ascii="Times New Roman" w:hAnsi="Times New Roman" w:cs="Times New Roman"/>
          <w:b/>
          <w:bCs/>
          <w:sz w:val="24"/>
          <w:szCs w:val="24"/>
        </w:rPr>
      </w:pPr>
    </w:p>
    <w:p w14:paraId="0A206DB6" w14:textId="77777777" w:rsidR="00B33E5E" w:rsidRPr="005336F3" w:rsidRDefault="00480B17">
      <w:pPr>
        <w:spacing w:beforeLines="50" w:before="156" w:afterLines="50" w:after="156" w:line="360" w:lineRule="auto"/>
        <w:jc w:val="center"/>
        <w:rPr>
          <w:rFonts w:ascii="Times New Roman" w:hAnsi="Times New Roman" w:cs="Times New Roman"/>
          <w:b/>
          <w:bCs/>
          <w:sz w:val="24"/>
          <w:szCs w:val="24"/>
        </w:rPr>
      </w:pPr>
      <w:r w:rsidRPr="005336F3">
        <w:rPr>
          <w:rFonts w:ascii="Times New Roman" w:hAnsi="Times New Roman" w:cs="Times New Roman"/>
          <w:b/>
          <w:bCs/>
          <w:sz w:val="24"/>
          <w:szCs w:val="24"/>
        </w:rPr>
        <w:t>第四章</w:t>
      </w:r>
      <w:r w:rsidRPr="005336F3">
        <w:rPr>
          <w:rFonts w:ascii="Times New Roman" w:hAnsi="Times New Roman" w:cs="Times New Roman"/>
          <w:b/>
          <w:bCs/>
          <w:sz w:val="24"/>
          <w:szCs w:val="24"/>
        </w:rPr>
        <w:t xml:space="preserve"> </w:t>
      </w:r>
      <w:r w:rsidRPr="005336F3">
        <w:rPr>
          <w:rFonts w:ascii="Times New Roman" w:hAnsi="Times New Roman" w:cs="Times New Roman"/>
          <w:b/>
          <w:bCs/>
          <w:sz w:val="24"/>
          <w:szCs w:val="24"/>
        </w:rPr>
        <w:t>员工持股计划的资产构成与权益分配</w:t>
      </w:r>
    </w:p>
    <w:p w14:paraId="191D9811" w14:textId="77777777" w:rsidR="00B33E5E" w:rsidRPr="005336F3" w:rsidRDefault="00480B17">
      <w:pPr>
        <w:spacing w:beforeLines="50" w:before="156" w:afterLines="50" w:after="156" w:line="360" w:lineRule="auto"/>
        <w:ind w:firstLineChars="200" w:firstLine="480"/>
        <w:outlineLvl w:val="0"/>
        <w:rPr>
          <w:rFonts w:ascii="Times New Roman" w:hAnsi="Times New Roman" w:cs="Times New Roman"/>
          <w:sz w:val="24"/>
          <w:szCs w:val="24"/>
        </w:rPr>
      </w:pPr>
      <w:bookmarkStart w:id="19" w:name="_Toc157543479"/>
      <w:r w:rsidRPr="005336F3">
        <w:rPr>
          <w:rFonts w:ascii="Times New Roman" w:hAnsi="Times New Roman" w:cs="Times New Roman"/>
          <w:sz w:val="24"/>
          <w:szCs w:val="24"/>
        </w:rPr>
        <w:t>第十一条</w:t>
      </w:r>
      <w:r w:rsidRPr="005336F3">
        <w:rPr>
          <w:rFonts w:ascii="Times New Roman" w:hAnsi="Times New Roman" w:cs="Times New Roman"/>
          <w:sz w:val="24"/>
          <w:szCs w:val="24"/>
        </w:rPr>
        <w:t xml:space="preserve"> </w:t>
      </w:r>
      <w:r w:rsidRPr="005336F3">
        <w:rPr>
          <w:rFonts w:ascii="Times New Roman" w:hAnsi="Times New Roman" w:cs="Times New Roman"/>
          <w:sz w:val="24"/>
          <w:szCs w:val="24"/>
        </w:rPr>
        <w:t>员工持股计划的资产构成</w:t>
      </w:r>
      <w:bookmarkEnd w:id="19"/>
    </w:p>
    <w:p w14:paraId="1F5F7974"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（一）公司股票对应的权益：</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持股计划持有公司股票所对应的权益；</w:t>
      </w:r>
    </w:p>
    <w:p w14:paraId="2CC3103D"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（二）现金存款和银行利息；</w:t>
      </w:r>
    </w:p>
    <w:p w14:paraId="5252B75F"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（三）</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持股计划其他投资所形成的资产。</w:t>
      </w:r>
    </w:p>
    <w:p w14:paraId="4A518EBA"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持股计划的资产独立于公司的固有资产，公司不得将</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持股计划资产委托归入其固有财产。因</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持股计划的管理、运用或者其他情形而取得的财产和收益归入</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持股计划资产</w:t>
      </w:r>
      <w:r w:rsidRPr="005336F3">
        <w:rPr>
          <w:rFonts w:ascii="Times New Roman" w:hAnsi="Times New Roman" w:cs="Times New Roman"/>
          <w:sz w:val="24"/>
          <w:szCs w:val="24"/>
        </w:rPr>
        <w:t>。</w:t>
      </w:r>
    </w:p>
    <w:p w14:paraId="35DD5FE5" w14:textId="77777777" w:rsidR="00B33E5E" w:rsidRPr="005336F3" w:rsidRDefault="00480B17">
      <w:pPr>
        <w:spacing w:beforeLines="50" w:before="156" w:afterLines="50" w:after="156" w:line="360" w:lineRule="auto"/>
        <w:ind w:firstLineChars="200" w:firstLine="480"/>
        <w:outlineLvl w:val="0"/>
        <w:rPr>
          <w:rFonts w:ascii="Times New Roman" w:hAnsi="Times New Roman" w:cs="Times New Roman"/>
          <w:sz w:val="24"/>
          <w:szCs w:val="24"/>
        </w:rPr>
      </w:pPr>
      <w:bookmarkStart w:id="20" w:name="_Toc157543480"/>
      <w:r w:rsidRPr="005336F3">
        <w:rPr>
          <w:rFonts w:ascii="Times New Roman" w:hAnsi="Times New Roman" w:cs="Times New Roman"/>
          <w:sz w:val="24"/>
          <w:szCs w:val="24"/>
        </w:rPr>
        <w:t>第十二条</w:t>
      </w:r>
      <w:r w:rsidRPr="005336F3">
        <w:rPr>
          <w:rFonts w:ascii="Times New Roman" w:hAnsi="Times New Roman" w:cs="Times New Roman"/>
          <w:sz w:val="24"/>
          <w:szCs w:val="24"/>
        </w:rPr>
        <w:t xml:space="preserve"> </w:t>
      </w:r>
      <w:r w:rsidRPr="005336F3">
        <w:rPr>
          <w:rFonts w:ascii="Times New Roman" w:hAnsi="Times New Roman" w:cs="Times New Roman"/>
          <w:sz w:val="24"/>
          <w:szCs w:val="24"/>
        </w:rPr>
        <w:t>员工持股计划的权益分配</w:t>
      </w:r>
      <w:bookmarkEnd w:id="20"/>
    </w:p>
    <w:p w14:paraId="08B4A45E"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（一）在</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持股计划存续期内，除法律、行政法规、部门规章另有规定，或经管理委员会同意，持有人所持</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持股计划份额不得擅自退出、转让或用于抵押、质押、担保、偿还债务或作其他类似处置。</w:t>
      </w:r>
    </w:p>
    <w:p w14:paraId="15126B44"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（二）在锁定期内，公司发生资本公积转增股本、派送股票红利时，</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持股计划因持有公司股份而新取得的股份一并锁定，不得在二级市场出售或以其他方式转让，该等股票的解锁期与相对应股票相同，</w:t>
      </w:r>
      <w:r w:rsidRPr="005336F3">
        <w:rPr>
          <w:rFonts w:ascii="Times New Roman" w:hAnsi="Times New Roman" w:cs="Times New Roman"/>
          <w:color w:val="000000"/>
          <w:sz w:val="24"/>
          <w:szCs w:val="24"/>
        </w:rPr>
        <w:t>因持有公司股份而获得的现金分红亦应遵守上述锁定及解锁安排</w:t>
      </w:r>
      <w:r w:rsidRPr="005336F3">
        <w:rPr>
          <w:rFonts w:ascii="Times New Roman" w:hAnsi="Times New Roman" w:cs="Times New Roman" w:hint="eastAsia"/>
          <w:sz w:val="24"/>
          <w:szCs w:val="24"/>
        </w:rPr>
        <w:t>。</w:t>
      </w:r>
    </w:p>
    <w:p w14:paraId="7EA9BD42"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sz w:val="24"/>
        </w:rPr>
        <w:t>（三）在锁定期内，公司发生派息时，</w:t>
      </w:r>
      <w:proofErr w:type="gramStart"/>
      <w:r w:rsidRPr="005336F3">
        <w:rPr>
          <w:rFonts w:ascii="Times New Roman" w:hAnsi="Times New Roman"/>
          <w:sz w:val="24"/>
        </w:rPr>
        <w:t>本员工</w:t>
      </w:r>
      <w:proofErr w:type="gramEnd"/>
      <w:r w:rsidRPr="005336F3">
        <w:rPr>
          <w:rFonts w:ascii="Times New Roman" w:hAnsi="Times New Roman"/>
          <w:sz w:val="24"/>
        </w:rPr>
        <w:t>持股计划因持有公司股份而获得的现金股利计入</w:t>
      </w:r>
      <w:proofErr w:type="gramStart"/>
      <w:r w:rsidRPr="005336F3">
        <w:rPr>
          <w:rFonts w:ascii="Times New Roman" w:hAnsi="Times New Roman"/>
          <w:sz w:val="24"/>
        </w:rPr>
        <w:t>本员工</w:t>
      </w:r>
      <w:proofErr w:type="gramEnd"/>
      <w:r w:rsidRPr="005336F3">
        <w:rPr>
          <w:rFonts w:ascii="Times New Roman" w:hAnsi="Times New Roman"/>
          <w:sz w:val="24"/>
        </w:rPr>
        <w:t>持股计划货币性资产，暂不作分配，管理委员会根据持有人会议的授权，应于锁定期满后在依法扣除相关税费后按照持有人所持份额进行分配。</w:t>
      </w:r>
      <w:proofErr w:type="gramStart"/>
      <w:r w:rsidRPr="005336F3">
        <w:rPr>
          <w:rFonts w:ascii="Times New Roman" w:hAnsi="Times New Roman"/>
          <w:sz w:val="24"/>
        </w:rPr>
        <w:t>本员工</w:t>
      </w:r>
      <w:proofErr w:type="gramEnd"/>
      <w:r w:rsidRPr="005336F3">
        <w:rPr>
          <w:rFonts w:ascii="Times New Roman" w:hAnsi="Times New Roman"/>
          <w:sz w:val="24"/>
        </w:rPr>
        <w:t>持股计划锁定期结束后、存续期内，公司发生派息时，</w:t>
      </w:r>
      <w:proofErr w:type="gramStart"/>
      <w:r w:rsidRPr="005336F3">
        <w:rPr>
          <w:rFonts w:ascii="Times New Roman" w:hAnsi="Times New Roman"/>
          <w:sz w:val="24"/>
        </w:rPr>
        <w:t>本员工</w:t>
      </w:r>
      <w:proofErr w:type="gramEnd"/>
      <w:r w:rsidRPr="005336F3">
        <w:rPr>
          <w:rFonts w:ascii="Times New Roman" w:hAnsi="Times New Roman"/>
          <w:sz w:val="24"/>
        </w:rPr>
        <w:t>持股计划因持有公司股份而获得的现金股利计入</w:t>
      </w:r>
      <w:proofErr w:type="gramStart"/>
      <w:r w:rsidRPr="005336F3">
        <w:rPr>
          <w:rFonts w:ascii="Times New Roman" w:hAnsi="Times New Roman"/>
          <w:sz w:val="24"/>
        </w:rPr>
        <w:t>本员工</w:t>
      </w:r>
      <w:proofErr w:type="gramEnd"/>
      <w:r w:rsidRPr="005336F3">
        <w:rPr>
          <w:rFonts w:ascii="Times New Roman" w:hAnsi="Times New Roman"/>
          <w:sz w:val="24"/>
        </w:rPr>
        <w:t>持股计划货币性资产，按照</w:t>
      </w:r>
      <w:r w:rsidRPr="005336F3">
        <w:rPr>
          <w:rFonts w:ascii="Times New Roman" w:hAnsi="Times New Roman"/>
          <w:sz w:val="24"/>
        </w:rPr>
        <w:lastRenderedPageBreak/>
        <w:t>上述原则进行分配。</w:t>
      </w:r>
    </w:p>
    <w:p w14:paraId="50CE7799"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（四）</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持股计划项下标的股票锁定期满后，由管理委员会确定标的股票的处置方式。</w:t>
      </w:r>
    </w:p>
    <w:p w14:paraId="1BCF14B5"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锁定期满后，由管理委员会陆续变现</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资产，并按持有人所持份额的比例，分配给持有人；或者由管理委员会向证券登记结算机构提出申请，根据相关法律法规的要求，按持有人所持份额的比例，将标的股票过户至持有人个人账户，由个人自行处置。如受法律法规限制无法过户至个人账户的，由管理委员会统一变现该部分资产，并按持有人所持份额的比例，分配给持有人。</w:t>
      </w:r>
    </w:p>
    <w:p w14:paraId="725A1B59"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如存在剩余未分配标的股票及其对应的分红（如有），由</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持股计划管理委员会在</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持股计划存续期届满前确定处置方式。</w:t>
      </w:r>
    </w:p>
    <w:p w14:paraId="05D81CFF"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（五）当</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持股计划存续期届满或拟提前终止时，由管理委员会根据持有人会议的授权在依法扣除相关税费后，在届满或终止之日起</w:t>
      </w:r>
      <w:r w:rsidRPr="005336F3">
        <w:rPr>
          <w:rFonts w:ascii="Times New Roman" w:hAnsi="Times New Roman" w:cs="Times New Roman"/>
          <w:sz w:val="24"/>
          <w:szCs w:val="24"/>
        </w:rPr>
        <w:t>30</w:t>
      </w:r>
      <w:r w:rsidRPr="005336F3">
        <w:rPr>
          <w:rFonts w:ascii="Times New Roman" w:hAnsi="Times New Roman" w:cs="Times New Roman" w:hint="eastAsia"/>
          <w:sz w:val="24"/>
          <w:szCs w:val="24"/>
        </w:rPr>
        <w:t>个工作日内完成清算，并按持有人持有的份额进行分配</w:t>
      </w:r>
      <w:r w:rsidRPr="005336F3">
        <w:rPr>
          <w:rFonts w:ascii="Times New Roman" w:hAnsi="Times New Roman" w:cs="Times New Roman"/>
          <w:sz w:val="24"/>
          <w:szCs w:val="24"/>
        </w:rPr>
        <w:t>。</w:t>
      </w:r>
    </w:p>
    <w:p w14:paraId="70D33F82" w14:textId="774D2355" w:rsidR="004520C8"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（六）</w:t>
      </w:r>
      <w:r w:rsidR="004520C8" w:rsidRPr="005336F3">
        <w:rPr>
          <w:rFonts w:ascii="Times New Roman" w:hAnsi="Times New Roman" w:cs="Times New Roman" w:hint="eastAsia"/>
          <w:sz w:val="24"/>
          <w:szCs w:val="24"/>
        </w:rPr>
        <w:t>本次员工持股计划存续期内，</w:t>
      </w:r>
      <w:proofErr w:type="gramStart"/>
      <w:r w:rsidR="004520C8" w:rsidRPr="005336F3">
        <w:rPr>
          <w:rFonts w:ascii="Times New Roman" w:hAnsi="Times New Roman" w:cs="Times New Roman" w:hint="eastAsia"/>
          <w:sz w:val="24"/>
          <w:szCs w:val="24"/>
        </w:rPr>
        <w:t>本员工</w:t>
      </w:r>
      <w:proofErr w:type="gramEnd"/>
      <w:r w:rsidR="004520C8" w:rsidRPr="005336F3">
        <w:rPr>
          <w:rFonts w:ascii="Times New Roman" w:hAnsi="Times New Roman" w:cs="Times New Roman" w:hint="eastAsia"/>
          <w:sz w:val="24"/>
          <w:szCs w:val="24"/>
        </w:rPr>
        <w:t>持股计划所持股份享有对应的股东权利，并由管理委员会根据持有人会议授权代表本计划行使，包括公司</w:t>
      </w:r>
      <w:r w:rsidR="001704C7" w:rsidRPr="005336F3">
        <w:rPr>
          <w:rFonts w:ascii="Times New Roman" w:hAnsi="Times New Roman" w:cs="Times New Roman" w:hint="eastAsia"/>
          <w:sz w:val="24"/>
          <w:szCs w:val="24"/>
        </w:rPr>
        <w:t>股东会</w:t>
      </w:r>
      <w:r w:rsidR="004520C8" w:rsidRPr="005336F3">
        <w:rPr>
          <w:rFonts w:ascii="Times New Roman" w:hAnsi="Times New Roman" w:cs="Times New Roman" w:hint="eastAsia"/>
          <w:sz w:val="24"/>
          <w:szCs w:val="24"/>
        </w:rPr>
        <w:t>的出席、提案、表决等的安排，以及参与公司现金分红、送股、转增股份、配股和配售债券等安排。</w:t>
      </w:r>
    </w:p>
    <w:p w14:paraId="4EDD1942" w14:textId="6F70B78C" w:rsidR="00B33E5E" w:rsidRPr="005336F3" w:rsidRDefault="004520C8">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（七）如发生其他未约定事项，持有人所持的</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持股计划份额的处置方式由管理委员会确定。</w:t>
      </w:r>
    </w:p>
    <w:p w14:paraId="131EE2C7" w14:textId="77777777" w:rsidR="00B33E5E" w:rsidRPr="005336F3" w:rsidRDefault="00480B17">
      <w:pPr>
        <w:tabs>
          <w:tab w:val="left" w:pos="4920"/>
        </w:tabs>
        <w:spacing w:beforeLines="50" w:before="156" w:afterLines="50" w:after="156" w:line="360" w:lineRule="auto"/>
        <w:jc w:val="left"/>
        <w:rPr>
          <w:rFonts w:ascii="Times New Roman" w:hAnsi="Times New Roman" w:cs="Times New Roman"/>
          <w:b/>
          <w:bCs/>
          <w:sz w:val="24"/>
          <w:szCs w:val="24"/>
        </w:rPr>
      </w:pPr>
      <w:r w:rsidRPr="005336F3">
        <w:rPr>
          <w:rFonts w:ascii="Times New Roman" w:hAnsi="Times New Roman" w:cs="Times New Roman"/>
          <w:b/>
          <w:bCs/>
          <w:sz w:val="24"/>
          <w:szCs w:val="24"/>
        </w:rPr>
        <w:tab/>
      </w:r>
    </w:p>
    <w:p w14:paraId="22EEB20E" w14:textId="77777777" w:rsidR="00B33E5E" w:rsidRPr="005336F3" w:rsidRDefault="00480B17">
      <w:pPr>
        <w:spacing w:beforeLines="50" w:before="156" w:afterLines="50" w:after="156" w:line="360" w:lineRule="auto"/>
        <w:jc w:val="center"/>
        <w:rPr>
          <w:rFonts w:ascii="Times New Roman" w:hAnsi="Times New Roman" w:cs="Times New Roman"/>
          <w:b/>
          <w:bCs/>
          <w:sz w:val="24"/>
          <w:szCs w:val="24"/>
        </w:rPr>
      </w:pPr>
      <w:r w:rsidRPr="005336F3">
        <w:rPr>
          <w:rFonts w:ascii="Times New Roman" w:hAnsi="Times New Roman" w:cs="Times New Roman"/>
          <w:b/>
          <w:bCs/>
          <w:sz w:val="24"/>
          <w:szCs w:val="24"/>
        </w:rPr>
        <w:t>第五章</w:t>
      </w:r>
      <w:r w:rsidRPr="005336F3">
        <w:rPr>
          <w:rFonts w:ascii="Times New Roman" w:hAnsi="Times New Roman" w:cs="Times New Roman"/>
          <w:b/>
          <w:bCs/>
          <w:sz w:val="24"/>
          <w:szCs w:val="24"/>
        </w:rPr>
        <w:t xml:space="preserve"> </w:t>
      </w:r>
      <w:r w:rsidRPr="005336F3">
        <w:rPr>
          <w:rFonts w:ascii="Times New Roman" w:hAnsi="Times New Roman" w:cs="Times New Roman"/>
          <w:b/>
          <w:bCs/>
          <w:sz w:val="24"/>
          <w:szCs w:val="24"/>
        </w:rPr>
        <w:t>员工持股计划的变更、终止及持有人权益的处置</w:t>
      </w:r>
    </w:p>
    <w:p w14:paraId="3A317AAF" w14:textId="77777777" w:rsidR="00B33E5E" w:rsidRPr="005336F3" w:rsidRDefault="00480B17">
      <w:pPr>
        <w:spacing w:beforeLines="50" w:before="156" w:afterLines="50" w:after="156" w:line="360" w:lineRule="auto"/>
        <w:ind w:firstLineChars="200" w:firstLine="480"/>
        <w:outlineLvl w:val="0"/>
        <w:rPr>
          <w:rFonts w:ascii="Times New Roman" w:hAnsi="Times New Roman" w:cs="Times New Roman"/>
          <w:sz w:val="24"/>
          <w:szCs w:val="24"/>
        </w:rPr>
      </w:pPr>
      <w:bookmarkStart w:id="21" w:name="_Toc157543481"/>
      <w:r w:rsidRPr="005336F3">
        <w:rPr>
          <w:rFonts w:ascii="Times New Roman" w:hAnsi="Times New Roman" w:cs="Times New Roman"/>
          <w:sz w:val="24"/>
          <w:szCs w:val="24"/>
        </w:rPr>
        <w:t>第十三条</w:t>
      </w:r>
      <w:r w:rsidRPr="005336F3">
        <w:rPr>
          <w:rFonts w:ascii="Times New Roman" w:hAnsi="Times New Roman" w:cs="Times New Roman"/>
          <w:sz w:val="24"/>
          <w:szCs w:val="24"/>
        </w:rPr>
        <w:t xml:space="preserve"> </w:t>
      </w:r>
      <w:r w:rsidRPr="005336F3">
        <w:rPr>
          <w:rFonts w:ascii="Times New Roman" w:hAnsi="Times New Roman" w:cs="Times New Roman" w:hint="eastAsia"/>
          <w:sz w:val="24"/>
          <w:szCs w:val="24"/>
        </w:rPr>
        <w:t>公司发生实际控制权变更、合并、分立</w:t>
      </w:r>
      <w:bookmarkEnd w:id="21"/>
    </w:p>
    <w:p w14:paraId="173C5CE0"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szCs w:val="24"/>
        </w:rPr>
        <w:t>若公司实际控制权发生变更，或发生合并</w:t>
      </w:r>
      <w:r w:rsidRPr="005336F3">
        <w:rPr>
          <w:rFonts w:ascii="Times New Roman" w:hAnsi="Times New Roman" w:cs="Times New Roman" w:hint="eastAsia"/>
          <w:sz w:val="24"/>
          <w:szCs w:val="24"/>
        </w:rPr>
        <w:t>、</w:t>
      </w:r>
      <w:r w:rsidRPr="005336F3">
        <w:rPr>
          <w:rFonts w:ascii="Times New Roman" w:hAnsi="Times New Roman" w:cs="Times New Roman"/>
          <w:sz w:val="24"/>
          <w:szCs w:val="24"/>
        </w:rPr>
        <w:t>分立等情形</w:t>
      </w:r>
      <w:r w:rsidRPr="005336F3">
        <w:rPr>
          <w:rFonts w:ascii="Times New Roman" w:hAnsi="Times New Roman" w:cs="Times New Roman" w:hint="eastAsia"/>
          <w:sz w:val="24"/>
          <w:szCs w:val="24"/>
        </w:rPr>
        <w:t>，</w:t>
      </w:r>
      <w:r w:rsidRPr="005336F3">
        <w:rPr>
          <w:rFonts w:ascii="Times New Roman" w:hAnsi="Times New Roman" w:cs="Times New Roman"/>
          <w:color w:val="000000"/>
          <w:sz w:val="24"/>
          <w:szCs w:val="24"/>
        </w:rPr>
        <w:t>公司董事会将在情形发生之日后决定是否终止实施</w:t>
      </w:r>
      <w:proofErr w:type="gramStart"/>
      <w:r w:rsidRPr="005336F3">
        <w:rPr>
          <w:rFonts w:ascii="Times New Roman" w:hAnsi="Times New Roman" w:cs="Times New Roman"/>
          <w:color w:val="000000"/>
          <w:sz w:val="24"/>
          <w:szCs w:val="24"/>
        </w:rPr>
        <w:t>本员工</w:t>
      </w:r>
      <w:proofErr w:type="gramEnd"/>
      <w:r w:rsidRPr="005336F3">
        <w:rPr>
          <w:rFonts w:ascii="Times New Roman" w:hAnsi="Times New Roman" w:cs="Times New Roman"/>
          <w:color w:val="000000"/>
          <w:sz w:val="24"/>
          <w:szCs w:val="24"/>
        </w:rPr>
        <w:t>持股计划。</w:t>
      </w:r>
    </w:p>
    <w:p w14:paraId="01C3B3ED" w14:textId="77777777" w:rsidR="00B33E5E" w:rsidRPr="005336F3" w:rsidRDefault="00480B17">
      <w:pPr>
        <w:spacing w:beforeLines="50" w:before="156" w:afterLines="50" w:after="156" w:line="360" w:lineRule="auto"/>
        <w:ind w:firstLineChars="200" w:firstLine="480"/>
        <w:outlineLvl w:val="0"/>
        <w:rPr>
          <w:rFonts w:ascii="Times New Roman" w:hAnsi="Times New Roman" w:cs="Times New Roman"/>
          <w:sz w:val="24"/>
          <w:szCs w:val="24"/>
        </w:rPr>
      </w:pPr>
      <w:bookmarkStart w:id="22" w:name="_Toc157543482"/>
      <w:r w:rsidRPr="005336F3">
        <w:rPr>
          <w:rFonts w:ascii="Times New Roman" w:hAnsi="Times New Roman" w:cs="Times New Roman"/>
          <w:sz w:val="24"/>
          <w:szCs w:val="24"/>
        </w:rPr>
        <w:t>第十四条</w:t>
      </w:r>
      <w:r w:rsidRPr="005336F3">
        <w:rPr>
          <w:rFonts w:ascii="Times New Roman" w:hAnsi="Times New Roman" w:cs="Times New Roman"/>
          <w:sz w:val="24"/>
          <w:szCs w:val="24"/>
        </w:rPr>
        <w:t xml:space="preserve"> </w:t>
      </w:r>
      <w:r w:rsidRPr="005336F3">
        <w:rPr>
          <w:rFonts w:ascii="Times New Roman" w:hAnsi="Times New Roman" w:cs="Times New Roman"/>
          <w:sz w:val="24"/>
          <w:szCs w:val="24"/>
        </w:rPr>
        <w:t>员工持股计划的变更</w:t>
      </w:r>
      <w:bookmarkEnd w:id="22"/>
    </w:p>
    <w:p w14:paraId="4BDA4790"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lastRenderedPageBreak/>
        <w:t>存续期内，</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持股计划的变更须经</w:t>
      </w:r>
      <w:r w:rsidRPr="005336F3">
        <w:rPr>
          <w:rFonts w:ascii="Times New Roman" w:hAnsi="Times New Roman" w:cs="Times New Roman"/>
          <w:color w:val="000000"/>
          <w:sz w:val="24"/>
          <w:szCs w:val="24"/>
        </w:rPr>
        <w:t>管理委员会委员超过半数以上同意</w:t>
      </w:r>
      <w:r w:rsidRPr="005336F3">
        <w:rPr>
          <w:rFonts w:ascii="Times New Roman" w:hAnsi="Times New Roman" w:cs="Times New Roman" w:hint="eastAsia"/>
          <w:sz w:val="24"/>
          <w:szCs w:val="24"/>
        </w:rPr>
        <w:t>，并提交公司董事会审议通过后方可实施</w:t>
      </w:r>
      <w:r w:rsidRPr="005336F3">
        <w:rPr>
          <w:rFonts w:ascii="Times New Roman" w:hAnsi="Times New Roman" w:cs="Times New Roman"/>
          <w:sz w:val="24"/>
          <w:szCs w:val="24"/>
        </w:rPr>
        <w:t>。</w:t>
      </w:r>
    </w:p>
    <w:p w14:paraId="0FF84F90" w14:textId="77777777" w:rsidR="00B33E5E" w:rsidRPr="005336F3" w:rsidRDefault="00480B17">
      <w:pPr>
        <w:spacing w:beforeLines="50" w:before="156" w:afterLines="50" w:after="156" w:line="360" w:lineRule="auto"/>
        <w:ind w:firstLineChars="200" w:firstLine="480"/>
        <w:outlineLvl w:val="0"/>
        <w:rPr>
          <w:rFonts w:ascii="Times New Roman" w:hAnsi="Times New Roman" w:cs="Times New Roman"/>
          <w:sz w:val="24"/>
          <w:szCs w:val="24"/>
        </w:rPr>
      </w:pPr>
      <w:bookmarkStart w:id="23" w:name="_Toc157543483"/>
      <w:r w:rsidRPr="005336F3">
        <w:rPr>
          <w:rFonts w:ascii="Times New Roman" w:hAnsi="Times New Roman" w:cs="Times New Roman"/>
          <w:sz w:val="24"/>
          <w:szCs w:val="24"/>
        </w:rPr>
        <w:t>第十五条</w:t>
      </w:r>
      <w:r w:rsidRPr="005336F3">
        <w:rPr>
          <w:rFonts w:ascii="Times New Roman" w:hAnsi="Times New Roman" w:cs="Times New Roman"/>
          <w:sz w:val="24"/>
          <w:szCs w:val="24"/>
        </w:rPr>
        <w:t xml:space="preserve"> </w:t>
      </w:r>
      <w:r w:rsidRPr="005336F3">
        <w:rPr>
          <w:rFonts w:ascii="Times New Roman" w:hAnsi="Times New Roman" w:cs="Times New Roman"/>
          <w:sz w:val="24"/>
          <w:szCs w:val="24"/>
        </w:rPr>
        <w:t>员工持股计划的终止</w:t>
      </w:r>
      <w:bookmarkEnd w:id="23"/>
    </w:p>
    <w:p w14:paraId="4410EF2D"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（一）</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持股计划在存续期届满时如未展期则自行终止。</w:t>
      </w:r>
    </w:p>
    <w:p w14:paraId="58B45D19"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（二）</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持股计划的锁定期满后，当</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持股计划所持有的股票全部出售或转出后，</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持股计划可提前终止。</w:t>
      </w:r>
    </w:p>
    <w:p w14:paraId="1A647A6D"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（三）</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持股计划的存续期届满前</w:t>
      </w:r>
      <w:r w:rsidRPr="005336F3">
        <w:rPr>
          <w:rFonts w:ascii="Times New Roman" w:hAnsi="Times New Roman" w:cs="Times New Roman"/>
          <w:color w:val="000000"/>
          <w:sz w:val="24"/>
          <w:szCs w:val="24"/>
        </w:rPr>
        <w:t>1</w:t>
      </w:r>
      <w:r w:rsidRPr="005336F3">
        <w:rPr>
          <w:rFonts w:ascii="Times New Roman" w:hAnsi="Times New Roman" w:cs="Times New Roman" w:hint="eastAsia"/>
          <w:sz w:val="24"/>
          <w:szCs w:val="24"/>
        </w:rPr>
        <w:t>个月，如持有的公司股票仍未全部出售或过户至</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持股计划份额持有人，经</w:t>
      </w:r>
      <w:r w:rsidRPr="005336F3">
        <w:rPr>
          <w:rFonts w:ascii="Times New Roman" w:hAnsi="Times New Roman" w:cs="Times New Roman"/>
          <w:color w:val="000000"/>
          <w:sz w:val="24"/>
          <w:szCs w:val="24"/>
        </w:rPr>
        <w:t>管理委员会同意</w:t>
      </w:r>
      <w:r w:rsidRPr="005336F3">
        <w:rPr>
          <w:rFonts w:ascii="Times New Roman" w:hAnsi="Times New Roman" w:cs="Times New Roman" w:hint="eastAsia"/>
          <w:sz w:val="24"/>
          <w:szCs w:val="24"/>
        </w:rPr>
        <w:t>并提交公司董事会审议通过后，</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持股计划的存续期可以延长。</w:t>
      </w:r>
    </w:p>
    <w:p w14:paraId="1BB9621F"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（四）如因公司股票停牌或者信息敏感期等情况，导致</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持股计划所持有的公司股票无法在存续期上限届满前全部出售或过户至</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持股计划份额持有人的，经</w:t>
      </w:r>
      <w:r w:rsidRPr="005336F3">
        <w:rPr>
          <w:rFonts w:ascii="Times New Roman" w:hAnsi="Times New Roman" w:cs="Times New Roman"/>
          <w:color w:val="000000"/>
          <w:sz w:val="24"/>
          <w:szCs w:val="24"/>
        </w:rPr>
        <w:t>管理委员会同意</w:t>
      </w:r>
      <w:r w:rsidRPr="005336F3">
        <w:rPr>
          <w:rFonts w:ascii="Times New Roman" w:hAnsi="Times New Roman" w:cs="Times New Roman" w:hint="eastAsia"/>
          <w:sz w:val="24"/>
          <w:szCs w:val="24"/>
        </w:rPr>
        <w:t>并提交公司董事会审议通过后，</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持股计划的存续期可以延长。</w:t>
      </w:r>
    </w:p>
    <w:p w14:paraId="31F5ED6B" w14:textId="77777777" w:rsidR="00B33E5E" w:rsidRPr="005336F3" w:rsidRDefault="00480B17">
      <w:pPr>
        <w:spacing w:beforeLines="50" w:before="156" w:afterLines="50" w:after="156" w:line="360" w:lineRule="auto"/>
        <w:ind w:firstLineChars="200" w:firstLine="480"/>
        <w:outlineLvl w:val="0"/>
        <w:rPr>
          <w:rFonts w:ascii="Times New Roman" w:hAnsi="Times New Roman" w:cs="Times New Roman"/>
          <w:sz w:val="24"/>
          <w:szCs w:val="24"/>
        </w:rPr>
      </w:pPr>
      <w:bookmarkStart w:id="24" w:name="_Toc157543484"/>
      <w:r w:rsidRPr="005336F3">
        <w:rPr>
          <w:rFonts w:ascii="Times New Roman" w:hAnsi="Times New Roman" w:cs="Times New Roman"/>
          <w:sz w:val="24"/>
          <w:szCs w:val="24"/>
        </w:rPr>
        <w:t>第十六条</w:t>
      </w:r>
      <w:r w:rsidRPr="005336F3">
        <w:rPr>
          <w:rFonts w:ascii="Times New Roman" w:hAnsi="Times New Roman" w:cs="Times New Roman"/>
          <w:sz w:val="24"/>
          <w:szCs w:val="24"/>
        </w:rPr>
        <w:t xml:space="preserve"> </w:t>
      </w:r>
      <w:r w:rsidRPr="005336F3">
        <w:rPr>
          <w:rFonts w:ascii="Times New Roman" w:hAnsi="Times New Roman" w:cs="Times New Roman"/>
          <w:sz w:val="24"/>
          <w:szCs w:val="24"/>
        </w:rPr>
        <w:t>持有人权益的处置</w:t>
      </w:r>
      <w:r w:rsidRPr="005336F3">
        <w:rPr>
          <w:rFonts w:ascii="Times New Roman" w:hAnsi="Times New Roman" w:cs="Times New Roman"/>
          <w:sz w:val="24"/>
          <w:szCs w:val="24"/>
        </w:rPr>
        <w:t xml:space="preserve"> </w:t>
      </w:r>
      <w:bookmarkEnd w:id="24"/>
    </w:p>
    <w:p w14:paraId="42A1F784"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（一）存续期内，除</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持股计划草案及相关文件规定的情况，或经管理委员会同意外，持有人所持有的</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持股计划权益不得退出，不得用于担保、偿还债务等。持有人所持有的</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持股计划权益未经管理委员会同意不得转让，未经同意擅自转让的，该转让行为无效</w:t>
      </w:r>
      <w:r w:rsidRPr="005336F3">
        <w:rPr>
          <w:rFonts w:ascii="Times New Roman" w:hAnsi="Times New Roman" w:cs="Times New Roman"/>
          <w:sz w:val="24"/>
          <w:szCs w:val="24"/>
        </w:rPr>
        <w:t>。</w:t>
      </w:r>
    </w:p>
    <w:p w14:paraId="5AA14E08" w14:textId="0CA2A2C5"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（二）存续期内，发生如下情形之一的，管理委员会对已解锁部分不作处理；管理委员会有权取消该持有人参与</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持股计划的资格，并将其持有的</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w:t>
      </w:r>
      <w:r w:rsidR="004520C8" w:rsidRPr="005336F3">
        <w:rPr>
          <w:rFonts w:ascii="Times New Roman" w:hAnsi="Times New Roman" w:cs="Times New Roman" w:hint="eastAsia"/>
          <w:sz w:val="24"/>
          <w:szCs w:val="24"/>
        </w:rPr>
        <w:t>未解锁的</w:t>
      </w:r>
      <w:r w:rsidRPr="005336F3">
        <w:rPr>
          <w:rFonts w:ascii="Times New Roman" w:hAnsi="Times New Roman" w:cs="Times New Roman" w:hint="eastAsia"/>
          <w:sz w:val="24"/>
          <w:szCs w:val="24"/>
        </w:rPr>
        <w:t>权益收回，按照出资金额加上银行同期存款利息之和与售出金额</w:t>
      </w:r>
      <w:proofErr w:type="gramStart"/>
      <w:r w:rsidRPr="005336F3">
        <w:rPr>
          <w:rFonts w:ascii="Times New Roman" w:hAnsi="Times New Roman" w:cs="Times New Roman" w:hint="eastAsia"/>
          <w:sz w:val="24"/>
          <w:szCs w:val="24"/>
        </w:rPr>
        <w:t>孰</w:t>
      </w:r>
      <w:proofErr w:type="gramEnd"/>
      <w:r w:rsidRPr="005336F3">
        <w:rPr>
          <w:rFonts w:ascii="Times New Roman" w:hAnsi="Times New Roman" w:cs="Times New Roman" w:hint="eastAsia"/>
          <w:sz w:val="24"/>
          <w:szCs w:val="24"/>
        </w:rPr>
        <w:t>低值的原则返还个人；管理委员会可以将收回的</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持股计划份额转让给指定的具备参与</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持股计划资格的受让人；如没有符合参与</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持股计划资格的受让人，则由参与</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持股计划的持有人共同享有；或由管理委员会择机出售，剩余资金（如有）归属于公司；或通过法律法规允许的其他方式处理对应标的股票：</w:t>
      </w:r>
    </w:p>
    <w:p w14:paraId="25C17D90" w14:textId="77777777" w:rsidR="0085194C" w:rsidRPr="00503C16" w:rsidRDefault="0085194C" w:rsidP="0085194C">
      <w:pPr>
        <w:spacing w:beforeLines="50" w:before="156" w:line="360" w:lineRule="auto"/>
        <w:ind w:firstLineChars="200" w:firstLine="480"/>
        <w:rPr>
          <w:rFonts w:ascii="Times New Roman" w:hAnsi="Times New Roman" w:cs="Times New Roman"/>
          <w:sz w:val="24"/>
          <w:szCs w:val="24"/>
        </w:rPr>
      </w:pPr>
      <w:r w:rsidRPr="00503C16">
        <w:rPr>
          <w:rFonts w:ascii="Times New Roman" w:hAnsi="Times New Roman" w:cs="Times New Roman"/>
          <w:sz w:val="24"/>
        </w:rPr>
        <w:lastRenderedPageBreak/>
        <w:t>1</w:t>
      </w:r>
      <w:r w:rsidRPr="00503C16">
        <w:rPr>
          <w:rFonts w:ascii="Times New Roman" w:hAnsi="Times New Roman" w:cs="Times New Roman"/>
          <w:sz w:val="24"/>
        </w:rPr>
        <w:t>、持有人担任独立董事或其他不能参与</w:t>
      </w:r>
      <w:proofErr w:type="gramStart"/>
      <w:r w:rsidRPr="00503C16">
        <w:rPr>
          <w:rFonts w:ascii="Times New Roman" w:hAnsi="Times New Roman" w:cs="Times New Roman"/>
          <w:sz w:val="24"/>
        </w:rPr>
        <w:t>本员工</w:t>
      </w:r>
      <w:proofErr w:type="gramEnd"/>
      <w:r w:rsidRPr="00503C16">
        <w:rPr>
          <w:rFonts w:ascii="Times New Roman" w:hAnsi="Times New Roman" w:cs="Times New Roman"/>
          <w:sz w:val="24"/>
        </w:rPr>
        <w:t>持股计划的人员；</w:t>
      </w:r>
    </w:p>
    <w:p w14:paraId="0AFACA1E" w14:textId="77777777" w:rsidR="0085194C" w:rsidRPr="00503C16" w:rsidRDefault="0085194C" w:rsidP="0085194C">
      <w:pPr>
        <w:spacing w:beforeLines="50" w:before="156" w:line="360" w:lineRule="auto"/>
        <w:ind w:firstLineChars="200" w:firstLine="480"/>
        <w:rPr>
          <w:rFonts w:ascii="Times New Roman" w:hAnsi="Times New Roman" w:cs="Times New Roman"/>
          <w:sz w:val="24"/>
        </w:rPr>
      </w:pPr>
      <w:r w:rsidRPr="00503C16">
        <w:rPr>
          <w:rFonts w:ascii="Times New Roman" w:hAnsi="Times New Roman" w:cs="Times New Roman"/>
          <w:sz w:val="24"/>
        </w:rPr>
        <w:t>2</w:t>
      </w:r>
      <w:r w:rsidRPr="00503C16">
        <w:rPr>
          <w:rFonts w:ascii="Times New Roman" w:hAnsi="Times New Roman" w:cs="Times New Roman"/>
          <w:sz w:val="24"/>
        </w:rPr>
        <w:t>、持有人在公司控股子公司任职的，若公司失去对该子公司控制权，且持有人仍留在该子公司任职的；</w:t>
      </w:r>
    </w:p>
    <w:p w14:paraId="52289B57" w14:textId="77777777" w:rsidR="0085194C" w:rsidRPr="00503C16" w:rsidRDefault="0085194C" w:rsidP="0085194C">
      <w:pPr>
        <w:spacing w:beforeLines="50" w:before="156" w:line="360" w:lineRule="auto"/>
        <w:ind w:firstLineChars="200" w:firstLine="480"/>
        <w:rPr>
          <w:rFonts w:ascii="Times New Roman" w:hAnsi="Times New Roman" w:cs="Times New Roman"/>
          <w:sz w:val="24"/>
          <w:szCs w:val="24"/>
        </w:rPr>
      </w:pPr>
      <w:r w:rsidRPr="00503C16">
        <w:rPr>
          <w:rFonts w:ascii="Times New Roman" w:hAnsi="Times New Roman" w:cs="Times New Roman"/>
          <w:sz w:val="24"/>
        </w:rPr>
        <w:t>3</w:t>
      </w:r>
      <w:r w:rsidRPr="00503C16">
        <w:rPr>
          <w:rFonts w:ascii="Times New Roman" w:hAnsi="Times New Roman" w:cs="Times New Roman"/>
          <w:sz w:val="24"/>
        </w:rPr>
        <w:t>、持有人因公司裁员等原因被动离职且不存在绩效不合格、过失、违法违纪等行为的；</w:t>
      </w:r>
    </w:p>
    <w:p w14:paraId="7ADC4C84" w14:textId="77777777" w:rsidR="0085194C" w:rsidRPr="00503C16" w:rsidRDefault="0085194C" w:rsidP="0085194C">
      <w:pPr>
        <w:spacing w:beforeLines="50" w:before="156" w:line="360" w:lineRule="auto"/>
        <w:ind w:firstLineChars="200" w:firstLine="480"/>
        <w:rPr>
          <w:rFonts w:ascii="Times New Roman" w:hAnsi="Times New Roman" w:cs="Times New Roman"/>
          <w:sz w:val="24"/>
          <w:szCs w:val="24"/>
        </w:rPr>
      </w:pPr>
      <w:r w:rsidRPr="00503C16">
        <w:rPr>
          <w:rFonts w:ascii="Times New Roman" w:hAnsi="Times New Roman" w:cs="Times New Roman"/>
          <w:sz w:val="24"/>
        </w:rPr>
        <w:t>4</w:t>
      </w:r>
      <w:r w:rsidRPr="00503C16">
        <w:rPr>
          <w:rFonts w:ascii="Times New Roman" w:hAnsi="Times New Roman" w:cs="Times New Roman"/>
          <w:sz w:val="24"/>
        </w:rPr>
        <w:t>、持有人因执行职务外的其他原因而身故的，公司返还持有人的资金由其指定的财产继承人或法定继承人代为接收；</w:t>
      </w:r>
    </w:p>
    <w:p w14:paraId="70706414" w14:textId="77777777" w:rsidR="0085194C" w:rsidRDefault="0085194C" w:rsidP="0085194C">
      <w:pPr>
        <w:spacing w:beforeLines="50" w:before="156" w:line="360" w:lineRule="auto"/>
        <w:ind w:firstLineChars="200" w:firstLine="480"/>
        <w:rPr>
          <w:rFonts w:cs="Times New Roman"/>
          <w:sz w:val="24"/>
          <w:szCs w:val="24"/>
        </w:rPr>
      </w:pPr>
      <w:r w:rsidRPr="00503C16">
        <w:rPr>
          <w:rFonts w:ascii="Times New Roman" w:hAnsi="Times New Roman" w:cs="Times New Roman"/>
          <w:sz w:val="24"/>
        </w:rPr>
        <w:t>5</w:t>
      </w:r>
      <w:r w:rsidRPr="00503C16">
        <w:rPr>
          <w:rFonts w:ascii="Times New Roman" w:hAnsi="Times New Roman" w:cs="Times New Roman"/>
          <w:sz w:val="24"/>
        </w:rPr>
        <w:t>、持有</w:t>
      </w:r>
      <w:r>
        <w:rPr>
          <w:rFonts w:hAnsi="宋体"/>
          <w:sz w:val="24"/>
        </w:rPr>
        <w:t>人退休而离职的（退休返聘的持有人所持有的权益完全按照情形发生前的程序进行）。</w:t>
      </w:r>
    </w:p>
    <w:p w14:paraId="3D916D27" w14:textId="564B0B19"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（三）存续期内，发生如下情形之一的，管理委员会对已解锁部分不作处理；管理委员会有权取消该持有人参与</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持股计划的资格，并将其持有的</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w:t>
      </w:r>
      <w:r w:rsidR="004520C8" w:rsidRPr="005336F3">
        <w:rPr>
          <w:rFonts w:ascii="Times New Roman" w:hAnsi="Times New Roman" w:cs="Times New Roman" w:hint="eastAsia"/>
          <w:sz w:val="24"/>
          <w:szCs w:val="24"/>
        </w:rPr>
        <w:t>未解锁的</w:t>
      </w:r>
      <w:r w:rsidRPr="005336F3">
        <w:rPr>
          <w:rFonts w:ascii="Times New Roman" w:hAnsi="Times New Roman" w:cs="Times New Roman" w:hint="eastAsia"/>
          <w:sz w:val="24"/>
          <w:szCs w:val="24"/>
        </w:rPr>
        <w:t>权益收回，按照出资金额与售出金额</w:t>
      </w:r>
      <w:proofErr w:type="gramStart"/>
      <w:r w:rsidRPr="005336F3">
        <w:rPr>
          <w:rFonts w:ascii="Times New Roman" w:hAnsi="Times New Roman" w:cs="Times New Roman" w:hint="eastAsia"/>
          <w:sz w:val="24"/>
          <w:szCs w:val="24"/>
        </w:rPr>
        <w:t>孰</w:t>
      </w:r>
      <w:proofErr w:type="gramEnd"/>
      <w:r w:rsidRPr="005336F3">
        <w:rPr>
          <w:rFonts w:ascii="Times New Roman" w:hAnsi="Times New Roman" w:cs="Times New Roman" w:hint="eastAsia"/>
          <w:sz w:val="24"/>
          <w:szCs w:val="24"/>
        </w:rPr>
        <w:t>低值的原则返还个人；管理委员会可以将收回的</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持股计划份额转让给指定的具备参与</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持股计划资格的受让人；如没有符合参与</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持股计划资格的受让人，则由参与</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持股计划的持有人共同享有；或由管理委员会择机出售，剩余资金（如有）归属于公司；或通过法律法规允许的其他方式处理对应标的股票：</w:t>
      </w:r>
    </w:p>
    <w:p w14:paraId="0F153D13"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rPr>
        <w:t>1</w:t>
      </w:r>
      <w:r w:rsidRPr="005336F3">
        <w:rPr>
          <w:rFonts w:ascii="Times New Roman" w:hAnsi="Times New Roman"/>
          <w:sz w:val="24"/>
        </w:rPr>
        <w:t>、持有人劳动合同或聘用合同到期且不再续约；</w:t>
      </w:r>
    </w:p>
    <w:p w14:paraId="3CD4B574"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rPr>
        <w:t>2</w:t>
      </w:r>
      <w:r w:rsidRPr="005336F3">
        <w:rPr>
          <w:rFonts w:ascii="Times New Roman" w:hAnsi="Times New Roman"/>
          <w:sz w:val="24"/>
        </w:rPr>
        <w:t>、持有人劳动合同或聘用合同未到期，双方协议解除劳动合同或聘用合同的；</w:t>
      </w:r>
    </w:p>
    <w:p w14:paraId="4741FBC8"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rPr>
        <w:t>3</w:t>
      </w:r>
      <w:r w:rsidRPr="005336F3">
        <w:rPr>
          <w:rFonts w:ascii="Times New Roman" w:hAnsi="Times New Roman"/>
          <w:sz w:val="24"/>
        </w:rPr>
        <w:t>、持有人擅自离职，或主动辞职的；</w:t>
      </w:r>
    </w:p>
    <w:p w14:paraId="4964FCED" w14:textId="1FE6099B" w:rsidR="00B33E5E" w:rsidRDefault="00480B17">
      <w:pPr>
        <w:spacing w:beforeLines="50" w:before="156" w:line="360" w:lineRule="auto"/>
        <w:ind w:firstLineChars="200" w:firstLine="480"/>
        <w:rPr>
          <w:rFonts w:ascii="Times New Roman" w:hAnsi="Times New Roman"/>
          <w:sz w:val="24"/>
        </w:rPr>
      </w:pPr>
      <w:r w:rsidRPr="005336F3">
        <w:rPr>
          <w:rFonts w:ascii="Times New Roman" w:hAnsi="Times New Roman" w:cs="Times New Roman"/>
          <w:sz w:val="24"/>
        </w:rPr>
        <w:t>4</w:t>
      </w:r>
      <w:r w:rsidRPr="005336F3">
        <w:rPr>
          <w:rFonts w:ascii="Times New Roman" w:hAnsi="Times New Roman"/>
          <w:sz w:val="24"/>
        </w:rPr>
        <w:t>、持有人因个人绩效考核不合格而致使公司提出解除或终止劳动合同或聘用合同的（包括被公司辞退、除名等）；</w:t>
      </w:r>
    </w:p>
    <w:p w14:paraId="570B5181" w14:textId="7466AA8D" w:rsidR="0085194C" w:rsidRPr="00503C16" w:rsidRDefault="0085194C">
      <w:pPr>
        <w:spacing w:beforeLines="50" w:before="156" w:line="360" w:lineRule="auto"/>
        <w:ind w:firstLineChars="200" w:firstLine="480"/>
        <w:rPr>
          <w:rFonts w:cs="Times New Roman"/>
          <w:sz w:val="24"/>
          <w:szCs w:val="24"/>
        </w:rPr>
      </w:pPr>
      <w:r w:rsidRPr="00503C16">
        <w:rPr>
          <w:rFonts w:ascii="Times New Roman" w:hAnsi="Times New Roman" w:cs="Times New Roman"/>
          <w:sz w:val="24"/>
        </w:rPr>
        <w:t>5</w:t>
      </w:r>
      <w:r w:rsidRPr="00503C16">
        <w:rPr>
          <w:rFonts w:ascii="Times New Roman" w:hAnsi="Times New Roman" w:cs="Times New Roman"/>
          <w:sz w:val="24"/>
        </w:rPr>
        <w:t>、</w:t>
      </w:r>
      <w:r>
        <w:rPr>
          <w:rFonts w:hAnsi="宋体"/>
          <w:sz w:val="24"/>
        </w:rPr>
        <w:t>持有人非因工受伤而丧失劳动能力而离职的；</w:t>
      </w:r>
    </w:p>
    <w:p w14:paraId="4247DEB3" w14:textId="21A9D69D" w:rsidR="00B33E5E" w:rsidRPr="005336F3" w:rsidRDefault="0085194C">
      <w:pPr>
        <w:spacing w:beforeLines="50" w:before="156" w:line="360" w:lineRule="auto"/>
        <w:ind w:firstLineChars="200" w:firstLine="480"/>
        <w:rPr>
          <w:rFonts w:ascii="Times New Roman" w:hAnsi="Times New Roman" w:cs="Times New Roman"/>
          <w:sz w:val="24"/>
          <w:szCs w:val="24"/>
        </w:rPr>
      </w:pPr>
      <w:r>
        <w:rPr>
          <w:rFonts w:ascii="Times New Roman" w:hAnsi="Times New Roman" w:cs="Times New Roman"/>
          <w:sz w:val="24"/>
        </w:rPr>
        <w:t>6</w:t>
      </w:r>
      <w:r w:rsidR="00480B17" w:rsidRPr="005336F3">
        <w:rPr>
          <w:rFonts w:ascii="Times New Roman" w:hAnsi="Times New Roman"/>
          <w:sz w:val="24"/>
        </w:rPr>
        <w:t>、持有人因为触犯法律、违反职业道德、泄露公司机密、因失职或渎职等行为损害公司利益或声誉而导致职务变更的，或因前述原因导致公司解除与持有人劳动关系或聘用关系的。同时，持有人应将其因行使权益所得全部收益返还给</w:t>
      </w:r>
      <w:r w:rsidR="00480B17" w:rsidRPr="005336F3">
        <w:rPr>
          <w:rFonts w:ascii="Times New Roman" w:hAnsi="Times New Roman"/>
          <w:sz w:val="24"/>
        </w:rPr>
        <w:lastRenderedPageBreak/>
        <w:t>公司，给公司造成损失的，还应同时向公司承担赔偿责任。</w:t>
      </w:r>
    </w:p>
    <w:p w14:paraId="5A374142" w14:textId="17F5AC61"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（四）存续期内，发生如下情形之一的，管理委员会对已解锁部分不作处理；由管理委员会决定持有人所持有</w:t>
      </w:r>
      <w:proofErr w:type="gramStart"/>
      <w:r w:rsidR="004520C8" w:rsidRPr="005336F3">
        <w:rPr>
          <w:rFonts w:ascii="Times New Roman" w:hAnsi="Times New Roman" w:cs="Times New Roman" w:hint="eastAsia"/>
          <w:sz w:val="24"/>
          <w:szCs w:val="24"/>
        </w:rPr>
        <w:t>本员工</w:t>
      </w:r>
      <w:proofErr w:type="gramEnd"/>
      <w:r w:rsidR="004520C8" w:rsidRPr="005336F3">
        <w:rPr>
          <w:rFonts w:ascii="Times New Roman" w:hAnsi="Times New Roman" w:cs="Times New Roman" w:hint="eastAsia"/>
          <w:sz w:val="24"/>
          <w:szCs w:val="24"/>
        </w:rPr>
        <w:t>持股计划未解锁</w:t>
      </w:r>
      <w:r w:rsidRPr="005336F3">
        <w:rPr>
          <w:rFonts w:ascii="Times New Roman" w:hAnsi="Times New Roman" w:cs="Times New Roman" w:hint="eastAsia"/>
          <w:sz w:val="24"/>
          <w:szCs w:val="24"/>
        </w:rPr>
        <w:t>的权益完全按照情形发生前的程序进行</w:t>
      </w:r>
      <w:r w:rsidRPr="005336F3">
        <w:rPr>
          <w:rFonts w:ascii="Times New Roman" w:hAnsi="Times New Roman" w:cs="Times New Roman"/>
          <w:color w:val="000000"/>
          <w:sz w:val="24"/>
          <w:szCs w:val="24"/>
        </w:rPr>
        <w:t>，其个人绩效考核结果不再纳入解锁条件</w:t>
      </w:r>
      <w:r w:rsidRPr="005336F3">
        <w:rPr>
          <w:rFonts w:ascii="Times New Roman" w:hAnsi="Times New Roman" w:cs="Times New Roman" w:hint="eastAsia"/>
          <w:sz w:val="24"/>
          <w:szCs w:val="24"/>
        </w:rPr>
        <w:t>；或取消该持有人参与</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持股计划的资格，并将其持有的</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w:t>
      </w:r>
      <w:r w:rsidR="004520C8" w:rsidRPr="005336F3">
        <w:rPr>
          <w:rFonts w:ascii="Times New Roman" w:hAnsi="Times New Roman" w:cs="Times New Roman" w:hint="eastAsia"/>
          <w:sz w:val="24"/>
          <w:szCs w:val="24"/>
        </w:rPr>
        <w:t>未解锁的</w:t>
      </w:r>
      <w:r w:rsidRPr="005336F3">
        <w:rPr>
          <w:rFonts w:ascii="Times New Roman" w:hAnsi="Times New Roman" w:cs="Times New Roman" w:hint="eastAsia"/>
          <w:sz w:val="24"/>
          <w:szCs w:val="24"/>
        </w:rPr>
        <w:t>权益收回，按照出资金额加上银行同期存款利息之和与售出金额</w:t>
      </w:r>
      <w:proofErr w:type="gramStart"/>
      <w:r w:rsidRPr="005336F3">
        <w:rPr>
          <w:rFonts w:ascii="Times New Roman" w:hAnsi="Times New Roman" w:cs="Times New Roman" w:hint="eastAsia"/>
          <w:sz w:val="24"/>
          <w:szCs w:val="24"/>
        </w:rPr>
        <w:t>孰</w:t>
      </w:r>
      <w:proofErr w:type="gramEnd"/>
      <w:r w:rsidRPr="005336F3">
        <w:rPr>
          <w:rFonts w:ascii="Times New Roman" w:hAnsi="Times New Roman" w:cs="Times New Roman" w:hint="eastAsia"/>
          <w:sz w:val="24"/>
          <w:szCs w:val="24"/>
        </w:rPr>
        <w:t>低值的原则返还个人；管理委员会可以将收回的</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持股计划份额转让给指定的具备参与</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持股计划资格的受让人；如没有符合参与</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持股计划资格的受让人，则由参与</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持股计划的持有人共同享有；或由管理委员会择机出售，剩余资金（如有）归属于公司；或通过法律法规允许的其他方式处理对应标的股票：</w:t>
      </w:r>
    </w:p>
    <w:p w14:paraId="14CF5EB7"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rPr>
        <w:t>1</w:t>
      </w:r>
      <w:r w:rsidRPr="005336F3">
        <w:rPr>
          <w:rFonts w:ascii="Times New Roman" w:hAnsi="Times New Roman"/>
          <w:sz w:val="24"/>
        </w:rPr>
        <w:t>、持有人因工丧失劳动能力而离职的；</w:t>
      </w:r>
    </w:p>
    <w:p w14:paraId="72714EDF"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sz w:val="24"/>
        </w:rPr>
        <w:t>2</w:t>
      </w:r>
      <w:r w:rsidRPr="005336F3">
        <w:rPr>
          <w:rFonts w:ascii="Times New Roman" w:hAnsi="Times New Roman"/>
          <w:sz w:val="24"/>
        </w:rPr>
        <w:t>、持有人因执行职务而身故的，返还持有人的资金或其持有的权益由其指定的财产继承人或法定继承人代为持有。</w:t>
      </w:r>
    </w:p>
    <w:p w14:paraId="56216563" w14:textId="5D140850" w:rsidR="00B33E5E" w:rsidRPr="005336F3" w:rsidRDefault="00480B17" w:rsidP="004520C8">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（五）存续期内，持有人发生职务变更的，管理委员会对已解锁部分不作处理。</w:t>
      </w:r>
      <w:r w:rsidRPr="005336F3">
        <w:rPr>
          <w:rFonts w:ascii="Times New Roman" w:hAnsi="Times New Roman" w:cs="Times New Roman"/>
          <w:color w:val="000000"/>
          <w:sz w:val="24"/>
          <w:szCs w:val="24"/>
        </w:rPr>
        <w:t>由管理委员会决定其获授的</w:t>
      </w:r>
      <w:proofErr w:type="gramStart"/>
      <w:r w:rsidR="004520C8" w:rsidRPr="005336F3">
        <w:rPr>
          <w:rFonts w:ascii="Times New Roman" w:hAnsi="Times New Roman" w:cs="Times New Roman" w:hint="eastAsia"/>
          <w:color w:val="000000"/>
          <w:sz w:val="24"/>
          <w:szCs w:val="24"/>
        </w:rPr>
        <w:t>本员工</w:t>
      </w:r>
      <w:proofErr w:type="gramEnd"/>
      <w:r w:rsidR="004520C8" w:rsidRPr="005336F3">
        <w:rPr>
          <w:rFonts w:ascii="Times New Roman" w:hAnsi="Times New Roman" w:cs="Times New Roman" w:hint="eastAsia"/>
          <w:color w:val="000000"/>
          <w:sz w:val="24"/>
          <w:szCs w:val="24"/>
        </w:rPr>
        <w:t>持股计划</w:t>
      </w:r>
      <w:r w:rsidR="004520C8" w:rsidRPr="005336F3">
        <w:rPr>
          <w:rFonts w:ascii="Times New Roman" w:hAnsi="Times New Roman" w:cs="Times New Roman" w:hint="eastAsia"/>
          <w:sz w:val="24"/>
          <w:szCs w:val="24"/>
        </w:rPr>
        <w:t>未解锁的</w:t>
      </w:r>
      <w:r w:rsidRPr="005336F3">
        <w:rPr>
          <w:rFonts w:ascii="Times New Roman" w:hAnsi="Times New Roman" w:cs="Times New Roman"/>
          <w:color w:val="000000"/>
          <w:sz w:val="24"/>
          <w:szCs w:val="24"/>
        </w:rPr>
        <w:t>份额按照情形发生前的程序进行。</w:t>
      </w:r>
    </w:p>
    <w:p w14:paraId="36956720" w14:textId="14ADC06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w:t>
      </w:r>
      <w:r w:rsidR="00503C16">
        <w:rPr>
          <w:rFonts w:ascii="Times New Roman" w:hAnsi="Times New Roman" w:cs="Times New Roman" w:hint="eastAsia"/>
          <w:sz w:val="24"/>
          <w:szCs w:val="24"/>
        </w:rPr>
        <w:t>六</w:t>
      </w:r>
      <w:r w:rsidRPr="005336F3">
        <w:rPr>
          <w:rFonts w:ascii="Times New Roman" w:hAnsi="Times New Roman" w:cs="Times New Roman" w:hint="eastAsia"/>
          <w:sz w:val="24"/>
          <w:szCs w:val="24"/>
        </w:rPr>
        <w:t>）如发生其他未约定事项，持有人所持的</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持股计划份额的处置方式或份额权益的解锁条件由公司与管理委员会协商确定</w:t>
      </w:r>
      <w:r w:rsidRPr="005336F3">
        <w:rPr>
          <w:rFonts w:ascii="Times New Roman" w:hAnsi="Times New Roman" w:cs="Times New Roman"/>
          <w:sz w:val="24"/>
          <w:szCs w:val="24"/>
        </w:rPr>
        <w:t>。</w:t>
      </w:r>
    </w:p>
    <w:p w14:paraId="1CA201A1" w14:textId="77777777" w:rsidR="00B33E5E" w:rsidRPr="005336F3" w:rsidRDefault="00480B17">
      <w:pPr>
        <w:spacing w:beforeLines="50" w:before="156" w:afterLines="50" w:after="156" w:line="360" w:lineRule="auto"/>
        <w:ind w:firstLineChars="200" w:firstLine="480"/>
        <w:outlineLvl w:val="0"/>
        <w:rPr>
          <w:rFonts w:ascii="Times New Roman" w:hAnsi="Times New Roman" w:cs="Times New Roman"/>
          <w:sz w:val="24"/>
          <w:szCs w:val="24"/>
        </w:rPr>
      </w:pPr>
      <w:bookmarkStart w:id="25" w:name="_Toc157543485"/>
      <w:r w:rsidRPr="005336F3">
        <w:rPr>
          <w:rFonts w:ascii="Times New Roman" w:hAnsi="Times New Roman" w:cs="Times New Roman"/>
          <w:sz w:val="24"/>
          <w:szCs w:val="24"/>
        </w:rPr>
        <w:t>第十七条</w:t>
      </w:r>
      <w:r w:rsidRPr="005336F3">
        <w:rPr>
          <w:rFonts w:ascii="Times New Roman" w:hAnsi="Times New Roman" w:cs="Times New Roman"/>
          <w:sz w:val="24"/>
          <w:szCs w:val="24"/>
        </w:rPr>
        <w:t xml:space="preserve"> </w:t>
      </w:r>
      <w:r w:rsidRPr="005336F3">
        <w:rPr>
          <w:rFonts w:ascii="Times New Roman" w:hAnsi="Times New Roman" w:cs="Times New Roman"/>
          <w:sz w:val="24"/>
          <w:szCs w:val="24"/>
        </w:rPr>
        <w:t>员工持股计划存续期满后股份的处置办法</w:t>
      </w:r>
      <w:bookmarkEnd w:id="25"/>
    </w:p>
    <w:p w14:paraId="0E255083"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（一）若</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持股计划所持有的公司股票全部出售或过户至</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持股计划份额持有人，</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持股计划即可终止。</w:t>
      </w:r>
    </w:p>
    <w:p w14:paraId="488E6EF5"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（二）</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持股计划的存续期届满前</w:t>
      </w:r>
      <w:r w:rsidRPr="005336F3">
        <w:rPr>
          <w:rFonts w:ascii="Times New Roman" w:hAnsi="Times New Roman" w:cs="Times New Roman"/>
          <w:color w:val="000000"/>
          <w:sz w:val="24"/>
          <w:szCs w:val="24"/>
        </w:rPr>
        <w:t>1</w:t>
      </w:r>
      <w:r w:rsidRPr="005336F3">
        <w:rPr>
          <w:rFonts w:ascii="Times New Roman" w:hAnsi="Times New Roman" w:cs="Times New Roman" w:hint="eastAsia"/>
          <w:sz w:val="24"/>
          <w:szCs w:val="24"/>
        </w:rPr>
        <w:t>个月，如持有的公司股票仍未全部出售或过户至</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持股计划份额持有人，经</w:t>
      </w:r>
      <w:r w:rsidRPr="005336F3">
        <w:rPr>
          <w:rFonts w:ascii="Times New Roman" w:hAnsi="Times New Roman" w:cs="Times New Roman"/>
          <w:color w:val="000000"/>
          <w:sz w:val="24"/>
          <w:szCs w:val="24"/>
        </w:rPr>
        <w:t>管理委员会同意</w:t>
      </w:r>
      <w:r w:rsidRPr="005336F3">
        <w:rPr>
          <w:rFonts w:ascii="Times New Roman" w:hAnsi="Times New Roman" w:cs="Times New Roman" w:hint="eastAsia"/>
          <w:sz w:val="24"/>
          <w:szCs w:val="24"/>
        </w:rPr>
        <w:t>并提交公司董事会审议通过后，</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持股计划的存续期可以延长。</w:t>
      </w:r>
    </w:p>
    <w:p w14:paraId="1B437DC7"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（三）</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持股计划拟提前终止或存续期满后，由管理委员会根据持有人会议的授权对</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持股计划资产进行清算，在终止或存续期届满后</w:t>
      </w:r>
      <w:r w:rsidRPr="005336F3">
        <w:rPr>
          <w:rFonts w:ascii="Times New Roman" w:hAnsi="Times New Roman" w:cs="Times New Roman"/>
          <w:sz w:val="24"/>
          <w:szCs w:val="24"/>
        </w:rPr>
        <w:t>30</w:t>
      </w:r>
      <w:r w:rsidRPr="005336F3">
        <w:rPr>
          <w:rFonts w:ascii="Times New Roman" w:hAnsi="Times New Roman" w:cs="Times New Roman" w:hint="eastAsia"/>
          <w:sz w:val="24"/>
          <w:szCs w:val="24"/>
        </w:rPr>
        <w:t>个工作</w:t>
      </w:r>
      <w:r w:rsidRPr="005336F3">
        <w:rPr>
          <w:rFonts w:ascii="Times New Roman" w:hAnsi="Times New Roman" w:cs="Times New Roman" w:hint="eastAsia"/>
          <w:sz w:val="24"/>
          <w:szCs w:val="24"/>
        </w:rPr>
        <w:lastRenderedPageBreak/>
        <w:t>日内完成清算，并在依法扣除相关税费后，按照持有人所持份额进行分配。</w:t>
      </w:r>
    </w:p>
    <w:p w14:paraId="073D0DCB" w14:textId="77777777" w:rsidR="00B33E5E" w:rsidRPr="005336F3" w:rsidRDefault="00480B17">
      <w:pPr>
        <w:spacing w:beforeLines="50" w:before="156" w:line="360" w:lineRule="auto"/>
        <w:ind w:firstLineChars="200" w:firstLine="480"/>
        <w:rPr>
          <w:rFonts w:ascii="Times New Roman" w:hAnsi="Times New Roman" w:cs="Times New Roman"/>
          <w:sz w:val="24"/>
          <w:szCs w:val="24"/>
        </w:rPr>
      </w:pPr>
      <w:r w:rsidRPr="005336F3">
        <w:rPr>
          <w:rFonts w:ascii="Times New Roman" w:hAnsi="Times New Roman" w:cs="Times New Roman" w:hint="eastAsia"/>
          <w:sz w:val="24"/>
          <w:szCs w:val="24"/>
        </w:rPr>
        <w:t>（四）</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持股计划存续期满后</w:t>
      </w:r>
      <w:r w:rsidRPr="005336F3">
        <w:rPr>
          <w:rFonts w:ascii="Times New Roman" w:hAnsi="Times New Roman" w:cs="Times New Roman" w:hint="eastAsia"/>
          <w:sz w:val="24"/>
          <w:szCs w:val="24"/>
        </w:rPr>
        <w:t>,</w:t>
      </w:r>
      <w:r w:rsidRPr="005336F3">
        <w:rPr>
          <w:rFonts w:ascii="Times New Roman" w:hAnsi="Times New Roman" w:cs="Times New Roman" w:hint="eastAsia"/>
          <w:sz w:val="24"/>
          <w:szCs w:val="24"/>
        </w:rPr>
        <w:t>若</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持股计划所持资产仍包含标的股票的，由管理委员会确定处置办法</w:t>
      </w:r>
      <w:r w:rsidRPr="005336F3">
        <w:rPr>
          <w:rFonts w:ascii="Times New Roman" w:hAnsi="Times New Roman" w:cs="Times New Roman"/>
          <w:sz w:val="24"/>
          <w:szCs w:val="24"/>
        </w:rPr>
        <w:t>。</w:t>
      </w:r>
    </w:p>
    <w:p w14:paraId="4C46D7B2" w14:textId="77777777" w:rsidR="00B33E5E" w:rsidRPr="005336F3" w:rsidRDefault="00B33E5E">
      <w:pPr>
        <w:spacing w:beforeLines="50" w:before="156" w:afterLines="50" w:after="156" w:line="360" w:lineRule="auto"/>
        <w:ind w:firstLineChars="200" w:firstLine="480"/>
        <w:rPr>
          <w:rFonts w:ascii="Times New Roman" w:hAnsi="Times New Roman" w:cs="Times New Roman"/>
          <w:sz w:val="24"/>
          <w:szCs w:val="24"/>
        </w:rPr>
      </w:pPr>
    </w:p>
    <w:p w14:paraId="54CDB549" w14:textId="77777777" w:rsidR="00B33E5E" w:rsidRPr="005336F3" w:rsidRDefault="00480B17">
      <w:pPr>
        <w:spacing w:beforeLines="50" w:before="156" w:afterLines="50" w:after="156" w:line="360" w:lineRule="auto"/>
        <w:jc w:val="center"/>
        <w:rPr>
          <w:rFonts w:ascii="Times New Roman" w:hAnsi="Times New Roman" w:cs="Times New Roman"/>
          <w:b/>
          <w:bCs/>
          <w:sz w:val="24"/>
          <w:szCs w:val="24"/>
        </w:rPr>
      </w:pPr>
      <w:r w:rsidRPr="005336F3">
        <w:rPr>
          <w:rFonts w:ascii="Times New Roman" w:hAnsi="Times New Roman" w:cs="Times New Roman"/>
          <w:b/>
          <w:bCs/>
          <w:sz w:val="24"/>
          <w:szCs w:val="24"/>
        </w:rPr>
        <w:t>第六章</w:t>
      </w:r>
      <w:r w:rsidRPr="005336F3">
        <w:rPr>
          <w:rFonts w:ascii="Times New Roman" w:hAnsi="Times New Roman" w:cs="Times New Roman"/>
          <w:b/>
          <w:bCs/>
          <w:sz w:val="24"/>
          <w:szCs w:val="24"/>
        </w:rPr>
        <w:t xml:space="preserve"> </w:t>
      </w:r>
      <w:r w:rsidRPr="005336F3">
        <w:rPr>
          <w:rFonts w:ascii="Times New Roman" w:hAnsi="Times New Roman" w:cs="Times New Roman"/>
          <w:b/>
          <w:bCs/>
          <w:sz w:val="24"/>
          <w:szCs w:val="24"/>
        </w:rPr>
        <w:t>附则</w:t>
      </w:r>
    </w:p>
    <w:p w14:paraId="72B08164" w14:textId="60872EE5" w:rsidR="00B33E5E" w:rsidRPr="005336F3" w:rsidRDefault="00480B17">
      <w:pPr>
        <w:spacing w:beforeLines="50" w:before="156" w:afterLines="50" w:after="156" w:line="360" w:lineRule="auto"/>
        <w:ind w:firstLineChars="200" w:firstLine="480"/>
        <w:outlineLvl w:val="0"/>
        <w:rPr>
          <w:rFonts w:ascii="Times New Roman" w:hAnsi="Times New Roman" w:cs="Times New Roman"/>
          <w:sz w:val="24"/>
          <w:szCs w:val="24"/>
        </w:rPr>
      </w:pPr>
      <w:bookmarkStart w:id="26" w:name="_Toc157543486"/>
      <w:r w:rsidRPr="005336F3">
        <w:rPr>
          <w:rFonts w:ascii="Times New Roman" w:hAnsi="Times New Roman" w:cs="Times New Roman"/>
          <w:sz w:val="24"/>
          <w:szCs w:val="24"/>
        </w:rPr>
        <w:t>第十八条</w:t>
      </w:r>
      <w:r w:rsidRPr="005336F3">
        <w:rPr>
          <w:rFonts w:ascii="Times New Roman" w:hAnsi="Times New Roman" w:cs="Times New Roman"/>
          <w:sz w:val="24"/>
          <w:szCs w:val="24"/>
        </w:rPr>
        <w:t xml:space="preserve"> </w:t>
      </w:r>
      <w:r w:rsidRPr="005336F3">
        <w:rPr>
          <w:rFonts w:ascii="Times New Roman" w:hAnsi="Times New Roman" w:cs="Times New Roman"/>
          <w:sz w:val="24"/>
          <w:szCs w:val="24"/>
        </w:rPr>
        <w:t>本管理办法经公司</w:t>
      </w:r>
      <w:r w:rsidR="001704C7" w:rsidRPr="005336F3">
        <w:rPr>
          <w:rFonts w:ascii="Times New Roman" w:hAnsi="Times New Roman" w:cs="Times New Roman"/>
          <w:sz w:val="24"/>
          <w:szCs w:val="24"/>
        </w:rPr>
        <w:t>股东会</w:t>
      </w:r>
      <w:r w:rsidRPr="005336F3">
        <w:rPr>
          <w:rFonts w:ascii="Times New Roman" w:hAnsi="Times New Roman" w:cs="Times New Roman"/>
          <w:sz w:val="24"/>
          <w:szCs w:val="24"/>
        </w:rPr>
        <w:t>审议通过方可实施。</w:t>
      </w:r>
      <w:bookmarkEnd w:id="26"/>
    </w:p>
    <w:p w14:paraId="7860CB4A" w14:textId="77777777" w:rsidR="00B33E5E" w:rsidRPr="005336F3" w:rsidRDefault="00480B17">
      <w:pPr>
        <w:spacing w:beforeLines="50" w:before="156" w:afterLines="50" w:after="156" w:line="360" w:lineRule="auto"/>
        <w:ind w:firstLineChars="200" w:firstLine="480"/>
        <w:outlineLvl w:val="0"/>
        <w:rPr>
          <w:rFonts w:ascii="Times New Roman" w:hAnsi="Times New Roman" w:cs="Times New Roman"/>
          <w:sz w:val="24"/>
          <w:szCs w:val="24"/>
        </w:rPr>
      </w:pPr>
      <w:bookmarkStart w:id="27" w:name="_Toc157543487"/>
      <w:r w:rsidRPr="005336F3">
        <w:rPr>
          <w:rFonts w:ascii="Times New Roman" w:hAnsi="Times New Roman" w:cs="Times New Roman"/>
          <w:sz w:val="24"/>
          <w:szCs w:val="24"/>
        </w:rPr>
        <w:t>第十九条</w:t>
      </w:r>
      <w:r w:rsidRPr="005336F3">
        <w:rPr>
          <w:rFonts w:ascii="Times New Roman" w:hAnsi="Times New Roman" w:cs="Times New Roman"/>
          <w:sz w:val="24"/>
          <w:szCs w:val="24"/>
        </w:rPr>
        <w:t xml:space="preserve"> </w:t>
      </w:r>
      <w:r w:rsidRPr="005336F3">
        <w:rPr>
          <w:rFonts w:ascii="Times New Roman" w:hAnsi="Times New Roman" w:cs="Times New Roman"/>
          <w:sz w:val="24"/>
          <w:szCs w:val="24"/>
        </w:rPr>
        <w:t>本管理办法未尽事宜，由公司董事会、管理委员会和持有人另行协商解决。</w:t>
      </w:r>
      <w:bookmarkEnd w:id="27"/>
    </w:p>
    <w:p w14:paraId="3463E0BA" w14:textId="77777777" w:rsidR="00B33E5E" w:rsidRPr="005336F3" w:rsidRDefault="00480B17">
      <w:pPr>
        <w:spacing w:beforeLines="50" w:before="156" w:afterLines="50" w:after="156" w:line="360" w:lineRule="auto"/>
        <w:ind w:firstLineChars="200" w:firstLine="480"/>
        <w:outlineLvl w:val="0"/>
        <w:rPr>
          <w:rFonts w:ascii="Times New Roman" w:hAnsi="Times New Roman" w:cs="Times New Roman"/>
          <w:sz w:val="24"/>
          <w:szCs w:val="24"/>
        </w:rPr>
      </w:pPr>
      <w:bookmarkStart w:id="28" w:name="_Toc157543488"/>
      <w:r w:rsidRPr="005336F3">
        <w:rPr>
          <w:rFonts w:ascii="Times New Roman" w:hAnsi="Times New Roman" w:cs="Times New Roman"/>
          <w:sz w:val="24"/>
          <w:szCs w:val="24"/>
        </w:rPr>
        <w:t>第二十条</w:t>
      </w:r>
      <w:r w:rsidRPr="005336F3">
        <w:rPr>
          <w:rFonts w:ascii="Times New Roman" w:hAnsi="Times New Roman" w:cs="Times New Roman"/>
          <w:sz w:val="24"/>
          <w:szCs w:val="24"/>
        </w:rPr>
        <w:t xml:space="preserve"> </w:t>
      </w:r>
      <w:r w:rsidRPr="005336F3">
        <w:rPr>
          <w:rFonts w:ascii="Times New Roman" w:hAnsi="Times New Roman" w:cs="Times New Roman"/>
          <w:sz w:val="24"/>
          <w:szCs w:val="24"/>
        </w:rPr>
        <w:t>本管理办法</w:t>
      </w:r>
      <w:r w:rsidRPr="005336F3">
        <w:rPr>
          <w:rFonts w:ascii="Times New Roman" w:hAnsi="Times New Roman" w:cs="Times New Roman" w:hint="eastAsia"/>
          <w:sz w:val="24"/>
          <w:szCs w:val="24"/>
        </w:rPr>
        <w:t>的解释权属于公司董事会</w:t>
      </w:r>
      <w:r w:rsidRPr="005336F3">
        <w:rPr>
          <w:rFonts w:ascii="Times New Roman" w:hAnsi="Times New Roman" w:cs="Times New Roman"/>
          <w:sz w:val="24"/>
          <w:szCs w:val="24"/>
        </w:rPr>
        <w:t>。</w:t>
      </w:r>
      <w:bookmarkEnd w:id="28"/>
    </w:p>
    <w:p w14:paraId="76B1095F" w14:textId="77777777" w:rsidR="00B33E5E" w:rsidRPr="005336F3" w:rsidRDefault="00480B17">
      <w:pPr>
        <w:spacing w:beforeLines="50" w:before="156" w:afterLines="50" w:after="156" w:line="360" w:lineRule="auto"/>
        <w:ind w:firstLineChars="200" w:firstLine="480"/>
        <w:outlineLvl w:val="0"/>
        <w:rPr>
          <w:rFonts w:ascii="Times New Roman" w:hAnsi="Times New Roman" w:cs="Times New Roman"/>
          <w:sz w:val="24"/>
          <w:szCs w:val="24"/>
        </w:rPr>
      </w:pPr>
      <w:bookmarkStart w:id="29" w:name="_Toc157543489"/>
      <w:r w:rsidRPr="005336F3">
        <w:rPr>
          <w:rFonts w:ascii="Times New Roman" w:hAnsi="Times New Roman" w:cs="Times New Roman" w:hint="eastAsia"/>
          <w:sz w:val="24"/>
          <w:szCs w:val="24"/>
        </w:rPr>
        <w:t>第二十一条</w:t>
      </w:r>
      <w:r w:rsidRPr="005336F3">
        <w:rPr>
          <w:rFonts w:ascii="Times New Roman" w:hAnsi="Times New Roman" w:cs="Times New Roman" w:hint="eastAsia"/>
          <w:sz w:val="24"/>
          <w:szCs w:val="24"/>
        </w:rPr>
        <w:t xml:space="preserve"> </w:t>
      </w:r>
      <w:r w:rsidRPr="005336F3">
        <w:rPr>
          <w:rFonts w:ascii="Times New Roman" w:hAnsi="Times New Roman" w:cs="Times New Roman" w:hint="eastAsia"/>
          <w:sz w:val="24"/>
          <w:szCs w:val="24"/>
        </w:rPr>
        <w:t>如果</w:t>
      </w:r>
      <w:proofErr w:type="gramStart"/>
      <w:r w:rsidRPr="005336F3">
        <w:rPr>
          <w:rFonts w:ascii="Times New Roman" w:hAnsi="Times New Roman" w:cs="Times New Roman" w:hint="eastAsia"/>
          <w:sz w:val="24"/>
          <w:szCs w:val="24"/>
        </w:rPr>
        <w:t>本员工</w:t>
      </w:r>
      <w:proofErr w:type="gramEnd"/>
      <w:r w:rsidRPr="005336F3">
        <w:rPr>
          <w:rFonts w:ascii="Times New Roman" w:hAnsi="Times New Roman" w:cs="Times New Roman" w:hint="eastAsia"/>
          <w:sz w:val="24"/>
          <w:szCs w:val="24"/>
        </w:rPr>
        <w:t>持股计划与监管机构发布的最新法律、法规存在冲突，则以最新的法律、法规规定为准。</w:t>
      </w:r>
      <w:bookmarkEnd w:id="29"/>
    </w:p>
    <w:p w14:paraId="00C17E7F" w14:textId="77777777" w:rsidR="00B33E5E" w:rsidRPr="005336F3" w:rsidRDefault="00B33E5E">
      <w:pPr>
        <w:spacing w:beforeLines="50" w:before="156" w:afterLines="50" w:after="156" w:line="360" w:lineRule="auto"/>
        <w:rPr>
          <w:rFonts w:ascii="Times New Roman" w:hAnsi="Times New Roman" w:cs="Times New Roman"/>
          <w:sz w:val="24"/>
          <w:szCs w:val="24"/>
          <w:shd w:val="pct10" w:color="auto" w:fill="FFFFFF"/>
        </w:rPr>
      </w:pPr>
    </w:p>
    <w:p w14:paraId="1A1E80B7" w14:textId="0B9B1463" w:rsidR="00B33E5E" w:rsidRPr="00144712" w:rsidRDefault="009875BB">
      <w:pPr>
        <w:spacing w:beforeLines="50" w:before="156" w:afterLines="50" w:after="156" w:line="360" w:lineRule="auto"/>
        <w:jc w:val="right"/>
        <w:rPr>
          <w:rFonts w:ascii="Times New Roman" w:hAnsi="Times New Roman" w:cs="Times New Roman"/>
          <w:color w:val="000000"/>
          <w:sz w:val="24"/>
          <w:szCs w:val="24"/>
        </w:rPr>
      </w:pPr>
      <w:r>
        <w:rPr>
          <w:rFonts w:ascii="Times New Roman" w:hAnsi="Times New Roman" w:cs="Times New Roman" w:hint="eastAsia"/>
          <w:color w:val="000000"/>
          <w:sz w:val="24"/>
          <w:szCs w:val="24"/>
        </w:rPr>
        <w:t>广东天</w:t>
      </w:r>
      <w:bookmarkStart w:id="30" w:name="_GoBack"/>
      <w:r>
        <w:rPr>
          <w:rFonts w:ascii="Times New Roman" w:hAnsi="Times New Roman" w:cs="Times New Roman" w:hint="eastAsia"/>
          <w:color w:val="000000"/>
          <w:sz w:val="24"/>
          <w:szCs w:val="24"/>
        </w:rPr>
        <w:t>亿马信息产业股份有限公司</w:t>
      </w:r>
      <w:r w:rsidR="00480B17" w:rsidRPr="00144712">
        <w:rPr>
          <w:rFonts w:ascii="Times New Roman" w:hAnsi="Times New Roman" w:cs="Times New Roman"/>
          <w:color w:val="000000"/>
          <w:sz w:val="24"/>
          <w:szCs w:val="24"/>
        </w:rPr>
        <w:t>董事会</w:t>
      </w:r>
    </w:p>
    <w:p w14:paraId="1F3CB743" w14:textId="53926057" w:rsidR="00B33E5E" w:rsidRPr="00144712" w:rsidRDefault="00395876">
      <w:pPr>
        <w:spacing w:beforeLines="50" w:before="156" w:afterLines="50" w:after="156" w:line="360" w:lineRule="auto"/>
        <w:jc w:val="right"/>
        <w:rPr>
          <w:rFonts w:ascii="Times New Roman" w:hAnsi="Times New Roman" w:cs="Times New Roman"/>
          <w:color w:val="000000"/>
          <w:sz w:val="24"/>
          <w:szCs w:val="24"/>
        </w:rPr>
      </w:pPr>
      <w:r w:rsidRPr="00144712">
        <w:rPr>
          <w:rFonts w:ascii="Times New Roman" w:hAnsi="Times New Roman" w:cs="Times New Roman"/>
          <w:color w:val="000000"/>
          <w:sz w:val="24"/>
          <w:szCs w:val="24"/>
        </w:rPr>
        <w:t>2026</w:t>
      </w:r>
      <w:r w:rsidR="00480B17" w:rsidRPr="00144712">
        <w:rPr>
          <w:rFonts w:ascii="Times New Roman" w:hAnsi="Times New Roman" w:cs="Times New Roman" w:hint="eastAsia"/>
          <w:color w:val="000000"/>
          <w:sz w:val="24"/>
          <w:szCs w:val="24"/>
        </w:rPr>
        <w:t>年</w:t>
      </w:r>
      <w:r w:rsidR="00503C16" w:rsidRPr="00144712">
        <w:rPr>
          <w:rFonts w:ascii="Times New Roman" w:hAnsi="Times New Roman" w:cs="Times New Roman"/>
          <w:color w:val="000000"/>
          <w:sz w:val="24"/>
          <w:szCs w:val="24"/>
        </w:rPr>
        <w:t>8</w:t>
      </w:r>
      <w:r w:rsidR="00480B17" w:rsidRPr="00144712">
        <w:rPr>
          <w:rFonts w:ascii="Times New Roman" w:hAnsi="Times New Roman" w:cs="Times New Roman" w:hint="eastAsia"/>
          <w:color w:val="000000"/>
          <w:sz w:val="24"/>
          <w:szCs w:val="24"/>
        </w:rPr>
        <w:t>月</w:t>
      </w:r>
      <w:r w:rsidR="00CC045B" w:rsidRPr="00144712">
        <w:rPr>
          <w:rFonts w:ascii="Times New Roman" w:hAnsi="Times New Roman" w:cs="Times New Roman" w:hint="eastAsia"/>
          <w:color w:val="000000"/>
          <w:sz w:val="24"/>
          <w:szCs w:val="24"/>
        </w:rPr>
        <w:t>2</w:t>
      </w:r>
      <w:r w:rsidR="00CC045B" w:rsidRPr="00144712">
        <w:rPr>
          <w:rFonts w:ascii="Times New Roman" w:hAnsi="Times New Roman" w:cs="Times New Roman"/>
          <w:color w:val="000000"/>
          <w:sz w:val="24"/>
          <w:szCs w:val="24"/>
        </w:rPr>
        <w:t>9</w:t>
      </w:r>
      <w:r w:rsidR="00480B17" w:rsidRPr="00144712">
        <w:rPr>
          <w:rFonts w:ascii="Times New Roman" w:hAnsi="Times New Roman" w:cs="Times New Roman" w:hint="eastAsia"/>
          <w:color w:val="000000"/>
          <w:sz w:val="24"/>
          <w:szCs w:val="24"/>
        </w:rPr>
        <w:t>日</w:t>
      </w:r>
      <w:bookmarkEnd w:id="30"/>
    </w:p>
    <w:sectPr w:rsidR="00B33E5E" w:rsidRPr="00144712">
      <w:headerReference w:type="default" r:id="rId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DD7A87" w14:textId="77777777" w:rsidR="003958A5" w:rsidRDefault="003958A5">
      <w:r>
        <w:separator/>
      </w:r>
    </w:p>
  </w:endnote>
  <w:endnote w:type="continuationSeparator" w:id="0">
    <w:p w14:paraId="424EE228" w14:textId="77777777" w:rsidR="003958A5" w:rsidRDefault="00395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Reference Specialty">
    <w:panose1 w:val="050005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Regular">
    <w:charset w:val="00"/>
    <w:family w:val="auto"/>
    <w:pitch w:val="default"/>
    <w:sig w:usb0="E0000AFF" w:usb1="00007843" w:usb2="00000001" w:usb3="00000000" w:csb0="400001BF" w:csb1="DFF7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8A3B7" w14:textId="6A278247" w:rsidR="00B33E5E" w:rsidRDefault="00480B17">
    <w:pPr>
      <w:pStyle w:val="ab"/>
      <w:jc w:val="center"/>
    </w:pPr>
    <w:r>
      <w:fldChar w:fldCharType="begin"/>
    </w:r>
    <w:r>
      <w:instrText>PAGE   \* MERGEFORMAT</w:instrText>
    </w:r>
    <w:r>
      <w:fldChar w:fldCharType="separate"/>
    </w:r>
    <w:r w:rsidR="00144712" w:rsidRPr="00144712">
      <w:rPr>
        <w:noProof/>
        <w:lang w:val="zh-CN"/>
      </w:rPr>
      <w:t>21</w:t>
    </w:r>
    <w:r>
      <w:fldChar w:fldCharType="end"/>
    </w:r>
  </w:p>
  <w:p w14:paraId="774D65DD" w14:textId="77777777" w:rsidR="00B33E5E" w:rsidRDefault="00B33E5E">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8EC526" w14:textId="77777777" w:rsidR="003958A5" w:rsidRDefault="003958A5">
      <w:r>
        <w:separator/>
      </w:r>
    </w:p>
  </w:footnote>
  <w:footnote w:type="continuationSeparator" w:id="0">
    <w:p w14:paraId="2CD0AC71" w14:textId="77777777" w:rsidR="003958A5" w:rsidRDefault="003958A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1B0A6" w14:textId="77777777" w:rsidR="00B33E5E" w:rsidRDefault="00B33E5E">
    <w:pPr>
      <w:pStyle w:val="ad"/>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33EA59E"/>
    <w:multiLevelType w:val="singleLevel"/>
    <w:tmpl w:val="F33EA59E"/>
    <w:lvl w:ilvl="0">
      <w:start w:val="1"/>
      <w:numFmt w:val="chineseCounting"/>
      <w:suff w:val="nothing"/>
      <w:lvlText w:val="（%1）"/>
      <w:lvlJc w:val="left"/>
      <w:rPr>
        <w:rFonts w:hint="eastAsia"/>
      </w:rPr>
    </w:lvl>
  </w:abstractNum>
  <w:abstractNum w:abstractNumId="1" w15:restartNumberingAfterBreak="0">
    <w:nsid w:val="67A15428"/>
    <w:multiLevelType w:val="multilevel"/>
    <w:tmpl w:val="67A15428"/>
    <w:lvl w:ilvl="0">
      <w:start w:val="1"/>
      <w:numFmt w:val="japaneseCounting"/>
      <w:lvlText w:val="第%1章"/>
      <w:lvlJc w:val="left"/>
      <w:pPr>
        <w:ind w:left="1110" w:hanging="11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75BB3F14"/>
    <w:multiLevelType w:val="singleLevel"/>
    <w:tmpl w:val="75BB3F14"/>
    <w:lvl w:ilvl="0">
      <w:start w:val="1"/>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08D"/>
    <w:rsid w:val="8FCE4680"/>
    <w:rsid w:val="8FFBDD0D"/>
    <w:rsid w:val="92BADFF6"/>
    <w:rsid w:val="93F5D078"/>
    <w:rsid w:val="95D2A2A3"/>
    <w:rsid w:val="95FD60F9"/>
    <w:rsid w:val="9A2FEFF8"/>
    <w:rsid w:val="9F3B7A23"/>
    <w:rsid w:val="9FB69530"/>
    <w:rsid w:val="9FBCA2D2"/>
    <w:rsid w:val="9FD7B6ED"/>
    <w:rsid w:val="A1FC715D"/>
    <w:rsid w:val="A5FB2BC5"/>
    <w:rsid w:val="A75A72F6"/>
    <w:rsid w:val="A7ECC41E"/>
    <w:rsid w:val="A9EFF3B0"/>
    <w:rsid w:val="ABDA95F7"/>
    <w:rsid w:val="ABFF4D8A"/>
    <w:rsid w:val="ADF9A9B5"/>
    <w:rsid w:val="ADFF1C15"/>
    <w:rsid w:val="AF7B4E0E"/>
    <w:rsid w:val="AFB7836A"/>
    <w:rsid w:val="AFDB725E"/>
    <w:rsid w:val="B3EF37B2"/>
    <w:rsid w:val="B69D8522"/>
    <w:rsid w:val="B79D0326"/>
    <w:rsid w:val="B7B7805A"/>
    <w:rsid w:val="B7CBD30B"/>
    <w:rsid w:val="B89E2EF8"/>
    <w:rsid w:val="BAFF3F58"/>
    <w:rsid w:val="BB9F870A"/>
    <w:rsid w:val="BBF7E55E"/>
    <w:rsid w:val="BBFBB06C"/>
    <w:rsid w:val="BC4F0FCE"/>
    <w:rsid w:val="BCAB1C0D"/>
    <w:rsid w:val="BDBF9AEA"/>
    <w:rsid w:val="BDFD29E1"/>
    <w:rsid w:val="BDFD9F03"/>
    <w:rsid w:val="BDFFCD07"/>
    <w:rsid w:val="BE706C52"/>
    <w:rsid w:val="BEAFB7A1"/>
    <w:rsid w:val="BEBCB57B"/>
    <w:rsid w:val="BF7B9E6F"/>
    <w:rsid w:val="BF7FF7C1"/>
    <w:rsid w:val="BF9B4036"/>
    <w:rsid w:val="BFB1E8C8"/>
    <w:rsid w:val="BFDCFDC9"/>
    <w:rsid w:val="BFF5C30D"/>
    <w:rsid w:val="BFF6E700"/>
    <w:rsid w:val="BFF74AD0"/>
    <w:rsid w:val="BFFAA4CD"/>
    <w:rsid w:val="BFFB9798"/>
    <w:rsid w:val="BFFF9C93"/>
    <w:rsid w:val="C3FE574E"/>
    <w:rsid w:val="C4B84FA7"/>
    <w:rsid w:val="C75FBA52"/>
    <w:rsid w:val="C7C56A48"/>
    <w:rsid w:val="C7DBB68B"/>
    <w:rsid w:val="C9BF04B4"/>
    <w:rsid w:val="CBBAB336"/>
    <w:rsid w:val="CD95AA4D"/>
    <w:rsid w:val="CDFEED07"/>
    <w:rsid w:val="CE572231"/>
    <w:rsid w:val="CF5DB1DF"/>
    <w:rsid w:val="CFD8283D"/>
    <w:rsid w:val="CFFD4333"/>
    <w:rsid w:val="CFFFF946"/>
    <w:rsid w:val="D1BF8FAD"/>
    <w:rsid w:val="D2FED075"/>
    <w:rsid w:val="D3AEB538"/>
    <w:rsid w:val="D43A39DB"/>
    <w:rsid w:val="D5FE3392"/>
    <w:rsid w:val="D6F61B97"/>
    <w:rsid w:val="D6FE165A"/>
    <w:rsid w:val="D73D28D0"/>
    <w:rsid w:val="D76FE797"/>
    <w:rsid w:val="D7C90673"/>
    <w:rsid w:val="D7FA99ED"/>
    <w:rsid w:val="D7FD2EFF"/>
    <w:rsid w:val="D85689E6"/>
    <w:rsid w:val="DA7B0BEF"/>
    <w:rsid w:val="DB3F7913"/>
    <w:rsid w:val="DB7F9EB6"/>
    <w:rsid w:val="DBE281EC"/>
    <w:rsid w:val="DBF7A252"/>
    <w:rsid w:val="DC16CE09"/>
    <w:rsid w:val="DC5E7D76"/>
    <w:rsid w:val="DD1AE19C"/>
    <w:rsid w:val="DDDE0C4E"/>
    <w:rsid w:val="DDDFA702"/>
    <w:rsid w:val="DF6F4360"/>
    <w:rsid w:val="DFCF5AF9"/>
    <w:rsid w:val="DFEF3DD9"/>
    <w:rsid w:val="DFEF6F20"/>
    <w:rsid w:val="DFFC32E2"/>
    <w:rsid w:val="DFFD8F67"/>
    <w:rsid w:val="E3FF6963"/>
    <w:rsid w:val="E6FA712B"/>
    <w:rsid w:val="E75D3B4F"/>
    <w:rsid w:val="E7DE0587"/>
    <w:rsid w:val="E96D0266"/>
    <w:rsid w:val="E9767BA4"/>
    <w:rsid w:val="E9CF27CF"/>
    <w:rsid w:val="E9FF465D"/>
    <w:rsid w:val="EA5D988B"/>
    <w:rsid w:val="EAF9E217"/>
    <w:rsid w:val="EAFD3A5A"/>
    <w:rsid w:val="EBCD846B"/>
    <w:rsid w:val="EBDF7A0C"/>
    <w:rsid w:val="ED5B0F90"/>
    <w:rsid w:val="ED7FFC34"/>
    <w:rsid w:val="EE6B8610"/>
    <w:rsid w:val="EEB1530A"/>
    <w:rsid w:val="EEDD2B73"/>
    <w:rsid w:val="EEFBF561"/>
    <w:rsid w:val="EF3F24AF"/>
    <w:rsid w:val="EF661EE2"/>
    <w:rsid w:val="EF79B5E8"/>
    <w:rsid w:val="EF7FD1D7"/>
    <w:rsid w:val="EFAE9342"/>
    <w:rsid w:val="EFB6C3A9"/>
    <w:rsid w:val="EFBE4B36"/>
    <w:rsid w:val="EFBF2C3D"/>
    <w:rsid w:val="EFBF2C8D"/>
    <w:rsid w:val="EFC60831"/>
    <w:rsid w:val="EFD98F2D"/>
    <w:rsid w:val="EFDF90AE"/>
    <w:rsid w:val="EFEDD154"/>
    <w:rsid w:val="EFEF7A17"/>
    <w:rsid w:val="EFF5625D"/>
    <w:rsid w:val="EFF775B0"/>
    <w:rsid w:val="EFFD3F8A"/>
    <w:rsid w:val="F2BF9D0D"/>
    <w:rsid w:val="F2FF0B45"/>
    <w:rsid w:val="F3BB8B1A"/>
    <w:rsid w:val="F3CF09C6"/>
    <w:rsid w:val="F3F3153A"/>
    <w:rsid w:val="F3F7329C"/>
    <w:rsid w:val="F4D7FF85"/>
    <w:rsid w:val="F4FFFD0D"/>
    <w:rsid w:val="F5778DAA"/>
    <w:rsid w:val="F57AF426"/>
    <w:rsid w:val="F5D3B27B"/>
    <w:rsid w:val="F5EF557E"/>
    <w:rsid w:val="F64F22A1"/>
    <w:rsid w:val="F69F9437"/>
    <w:rsid w:val="F6E9D008"/>
    <w:rsid w:val="F6F73B52"/>
    <w:rsid w:val="F715308A"/>
    <w:rsid w:val="F71FC449"/>
    <w:rsid w:val="F77EF4F4"/>
    <w:rsid w:val="F77F9549"/>
    <w:rsid w:val="F7AF757A"/>
    <w:rsid w:val="F7DF7DF1"/>
    <w:rsid w:val="F7FF974B"/>
    <w:rsid w:val="F7FFD6AF"/>
    <w:rsid w:val="F9771C10"/>
    <w:rsid w:val="F977F4E3"/>
    <w:rsid w:val="FA4F98E4"/>
    <w:rsid w:val="FA5F6366"/>
    <w:rsid w:val="FA9EDFEB"/>
    <w:rsid w:val="FAD38705"/>
    <w:rsid w:val="FB555445"/>
    <w:rsid w:val="FB63BAFB"/>
    <w:rsid w:val="FB6FB1AD"/>
    <w:rsid w:val="FB7FDB02"/>
    <w:rsid w:val="FBBAD998"/>
    <w:rsid w:val="FBBE6EFA"/>
    <w:rsid w:val="FBDCAD87"/>
    <w:rsid w:val="FBDFC6D7"/>
    <w:rsid w:val="FBED30B1"/>
    <w:rsid w:val="FBFBEF3D"/>
    <w:rsid w:val="FBFE7C1B"/>
    <w:rsid w:val="FBFFD081"/>
    <w:rsid w:val="FBFFD2D9"/>
    <w:rsid w:val="FC1CF283"/>
    <w:rsid w:val="FCAFD826"/>
    <w:rsid w:val="FCCF40CA"/>
    <w:rsid w:val="FCFDA569"/>
    <w:rsid w:val="FCFF7322"/>
    <w:rsid w:val="FD279A92"/>
    <w:rsid w:val="FD7FD666"/>
    <w:rsid w:val="FD8AFBCD"/>
    <w:rsid w:val="FDCB1777"/>
    <w:rsid w:val="FDD5C00D"/>
    <w:rsid w:val="FE547F13"/>
    <w:rsid w:val="FE740554"/>
    <w:rsid w:val="FE75FEA3"/>
    <w:rsid w:val="FEB9C511"/>
    <w:rsid w:val="FEF61930"/>
    <w:rsid w:val="FEFD060F"/>
    <w:rsid w:val="FEFF2FC4"/>
    <w:rsid w:val="FEFF5177"/>
    <w:rsid w:val="FEFF51DA"/>
    <w:rsid w:val="FEFFD108"/>
    <w:rsid w:val="FEFFE86B"/>
    <w:rsid w:val="FF3132BC"/>
    <w:rsid w:val="FF3B962E"/>
    <w:rsid w:val="FF3FD725"/>
    <w:rsid w:val="FF5F5C61"/>
    <w:rsid w:val="FF5FBCF1"/>
    <w:rsid w:val="FF789469"/>
    <w:rsid w:val="FF7A730F"/>
    <w:rsid w:val="FF7DB236"/>
    <w:rsid w:val="FF7EDAC1"/>
    <w:rsid w:val="FF99F3EB"/>
    <w:rsid w:val="FF9F4995"/>
    <w:rsid w:val="FFBC6249"/>
    <w:rsid w:val="FFBF2D77"/>
    <w:rsid w:val="FFCD587A"/>
    <w:rsid w:val="FFDCCFF3"/>
    <w:rsid w:val="FFDDF1F0"/>
    <w:rsid w:val="FFDF2D2C"/>
    <w:rsid w:val="FFDF5964"/>
    <w:rsid w:val="FFDF5F77"/>
    <w:rsid w:val="FFDF98D4"/>
    <w:rsid w:val="FFE718DB"/>
    <w:rsid w:val="FFF7DFC1"/>
    <w:rsid w:val="FFF8C769"/>
    <w:rsid w:val="FFFDA739"/>
    <w:rsid w:val="FFFDBC0C"/>
    <w:rsid w:val="FFFDE9D5"/>
    <w:rsid w:val="FFFF5A58"/>
    <w:rsid w:val="FFFF60AF"/>
    <w:rsid w:val="FFFF69FD"/>
    <w:rsid w:val="000007E1"/>
    <w:rsid w:val="0000457B"/>
    <w:rsid w:val="0001007E"/>
    <w:rsid w:val="000206AB"/>
    <w:rsid w:val="0002345A"/>
    <w:rsid w:val="00025BAF"/>
    <w:rsid w:val="000266DA"/>
    <w:rsid w:val="0002756E"/>
    <w:rsid w:val="000346A4"/>
    <w:rsid w:val="00034BEB"/>
    <w:rsid w:val="00036145"/>
    <w:rsid w:val="00036E44"/>
    <w:rsid w:val="000404EB"/>
    <w:rsid w:val="00042BCF"/>
    <w:rsid w:val="0004413C"/>
    <w:rsid w:val="00053FFB"/>
    <w:rsid w:val="00061845"/>
    <w:rsid w:val="00065544"/>
    <w:rsid w:val="00067112"/>
    <w:rsid w:val="00076F57"/>
    <w:rsid w:val="00081EF8"/>
    <w:rsid w:val="0008244D"/>
    <w:rsid w:val="00083EF4"/>
    <w:rsid w:val="00087F9A"/>
    <w:rsid w:val="00090CEB"/>
    <w:rsid w:val="00093FD2"/>
    <w:rsid w:val="00095C24"/>
    <w:rsid w:val="000A1379"/>
    <w:rsid w:val="000B400D"/>
    <w:rsid w:val="000B5F52"/>
    <w:rsid w:val="000B7DF8"/>
    <w:rsid w:val="000C4145"/>
    <w:rsid w:val="000C58FC"/>
    <w:rsid w:val="000C729B"/>
    <w:rsid w:val="000C7C64"/>
    <w:rsid w:val="000D027D"/>
    <w:rsid w:val="000D0F11"/>
    <w:rsid w:val="000D4CC4"/>
    <w:rsid w:val="000D6E3E"/>
    <w:rsid w:val="000F1AC8"/>
    <w:rsid w:val="000F41AC"/>
    <w:rsid w:val="001034CC"/>
    <w:rsid w:val="0010563D"/>
    <w:rsid w:val="001124FB"/>
    <w:rsid w:val="001164FF"/>
    <w:rsid w:val="00120141"/>
    <w:rsid w:val="00122722"/>
    <w:rsid w:val="00125C64"/>
    <w:rsid w:val="001275E4"/>
    <w:rsid w:val="00132A09"/>
    <w:rsid w:val="001335FD"/>
    <w:rsid w:val="00144712"/>
    <w:rsid w:val="00145312"/>
    <w:rsid w:val="001462DA"/>
    <w:rsid w:val="0014786F"/>
    <w:rsid w:val="00150BC0"/>
    <w:rsid w:val="001552B3"/>
    <w:rsid w:val="0016097F"/>
    <w:rsid w:val="00160C72"/>
    <w:rsid w:val="0016390C"/>
    <w:rsid w:val="00166AA9"/>
    <w:rsid w:val="001704C7"/>
    <w:rsid w:val="0017088C"/>
    <w:rsid w:val="00170B60"/>
    <w:rsid w:val="00177045"/>
    <w:rsid w:val="0018784C"/>
    <w:rsid w:val="001A1D58"/>
    <w:rsid w:val="001A21B5"/>
    <w:rsid w:val="001A320A"/>
    <w:rsid w:val="001A4BE1"/>
    <w:rsid w:val="001A74E4"/>
    <w:rsid w:val="001B1172"/>
    <w:rsid w:val="001B1886"/>
    <w:rsid w:val="001C0E42"/>
    <w:rsid w:val="001C372A"/>
    <w:rsid w:val="001C5765"/>
    <w:rsid w:val="001C7767"/>
    <w:rsid w:val="001D0A31"/>
    <w:rsid w:val="001D0CD6"/>
    <w:rsid w:val="001D5236"/>
    <w:rsid w:val="001E0344"/>
    <w:rsid w:val="001E1049"/>
    <w:rsid w:val="001E2C5E"/>
    <w:rsid w:val="001E45BF"/>
    <w:rsid w:val="001E5BA7"/>
    <w:rsid w:val="001E7003"/>
    <w:rsid w:val="001E7905"/>
    <w:rsid w:val="001E790A"/>
    <w:rsid w:val="001F10D2"/>
    <w:rsid w:val="001F32E5"/>
    <w:rsid w:val="001F5D4A"/>
    <w:rsid w:val="001F742E"/>
    <w:rsid w:val="001F7CDC"/>
    <w:rsid w:val="0020530D"/>
    <w:rsid w:val="00205766"/>
    <w:rsid w:val="002107DB"/>
    <w:rsid w:val="00211541"/>
    <w:rsid w:val="002150A1"/>
    <w:rsid w:val="00220AB7"/>
    <w:rsid w:val="00220FF8"/>
    <w:rsid w:val="00223989"/>
    <w:rsid w:val="00226152"/>
    <w:rsid w:val="00232B5A"/>
    <w:rsid w:val="00233D31"/>
    <w:rsid w:val="00233EC3"/>
    <w:rsid w:val="00236457"/>
    <w:rsid w:val="00236CC1"/>
    <w:rsid w:val="002375D8"/>
    <w:rsid w:val="0024692A"/>
    <w:rsid w:val="002525E1"/>
    <w:rsid w:val="00253F50"/>
    <w:rsid w:val="00255CB9"/>
    <w:rsid w:val="00260175"/>
    <w:rsid w:val="00262000"/>
    <w:rsid w:val="002620E9"/>
    <w:rsid w:val="00264946"/>
    <w:rsid w:val="00264E8B"/>
    <w:rsid w:val="002663F9"/>
    <w:rsid w:val="002723E1"/>
    <w:rsid w:val="00276848"/>
    <w:rsid w:val="0027772D"/>
    <w:rsid w:val="00280880"/>
    <w:rsid w:val="0028276C"/>
    <w:rsid w:val="00286055"/>
    <w:rsid w:val="00286DBF"/>
    <w:rsid w:val="002902B1"/>
    <w:rsid w:val="00291D65"/>
    <w:rsid w:val="00291E7E"/>
    <w:rsid w:val="002A0CC1"/>
    <w:rsid w:val="002A35D1"/>
    <w:rsid w:val="002A7DB6"/>
    <w:rsid w:val="002B2B38"/>
    <w:rsid w:val="002B445D"/>
    <w:rsid w:val="002B5DC2"/>
    <w:rsid w:val="002B5E59"/>
    <w:rsid w:val="002C0A0D"/>
    <w:rsid w:val="002C0FE3"/>
    <w:rsid w:val="002C1718"/>
    <w:rsid w:val="002C1998"/>
    <w:rsid w:val="002C3576"/>
    <w:rsid w:val="002D1B6C"/>
    <w:rsid w:val="002D327E"/>
    <w:rsid w:val="002D3574"/>
    <w:rsid w:val="002D425F"/>
    <w:rsid w:val="002D4A6E"/>
    <w:rsid w:val="002D4A81"/>
    <w:rsid w:val="002D623F"/>
    <w:rsid w:val="002E1618"/>
    <w:rsid w:val="002E3CBD"/>
    <w:rsid w:val="002E3DA5"/>
    <w:rsid w:val="002F012E"/>
    <w:rsid w:val="002F0481"/>
    <w:rsid w:val="002F1511"/>
    <w:rsid w:val="002F6C19"/>
    <w:rsid w:val="002F7855"/>
    <w:rsid w:val="00300003"/>
    <w:rsid w:val="00304DC1"/>
    <w:rsid w:val="0030789E"/>
    <w:rsid w:val="00310184"/>
    <w:rsid w:val="00310EE0"/>
    <w:rsid w:val="00312461"/>
    <w:rsid w:val="003166F5"/>
    <w:rsid w:val="003213BC"/>
    <w:rsid w:val="00322560"/>
    <w:rsid w:val="00335877"/>
    <w:rsid w:val="0033662C"/>
    <w:rsid w:val="003406E4"/>
    <w:rsid w:val="003414C0"/>
    <w:rsid w:val="0034233E"/>
    <w:rsid w:val="0034290E"/>
    <w:rsid w:val="00344C77"/>
    <w:rsid w:val="00354F0F"/>
    <w:rsid w:val="00362732"/>
    <w:rsid w:val="00362B7C"/>
    <w:rsid w:val="00364E6C"/>
    <w:rsid w:val="00372F25"/>
    <w:rsid w:val="003731C5"/>
    <w:rsid w:val="00381B80"/>
    <w:rsid w:val="00384B57"/>
    <w:rsid w:val="00391FC1"/>
    <w:rsid w:val="00395876"/>
    <w:rsid w:val="003958A5"/>
    <w:rsid w:val="003962F2"/>
    <w:rsid w:val="00396857"/>
    <w:rsid w:val="003A0F7C"/>
    <w:rsid w:val="003A16CE"/>
    <w:rsid w:val="003A1F52"/>
    <w:rsid w:val="003A461C"/>
    <w:rsid w:val="003A4D69"/>
    <w:rsid w:val="003A4E47"/>
    <w:rsid w:val="003A7C14"/>
    <w:rsid w:val="003B23CE"/>
    <w:rsid w:val="003B3E47"/>
    <w:rsid w:val="003B553F"/>
    <w:rsid w:val="003B787E"/>
    <w:rsid w:val="003C4A91"/>
    <w:rsid w:val="003C6658"/>
    <w:rsid w:val="003D0217"/>
    <w:rsid w:val="003D0E17"/>
    <w:rsid w:val="003F395E"/>
    <w:rsid w:val="003F72FA"/>
    <w:rsid w:val="00403F2F"/>
    <w:rsid w:val="004059B9"/>
    <w:rsid w:val="00406E57"/>
    <w:rsid w:val="00414F01"/>
    <w:rsid w:val="004153BF"/>
    <w:rsid w:val="0041541B"/>
    <w:rsid w:val="00421994"/>
    <w:rsid w:val="00426AB5"/>
    <w:rsid w:val="004270C8"/>
    <w:rsid w:val="00431C56"/>
    <w:rsid w:val="00432C05"/>
    <w:rsid w:val="00436DE4"/>
    <w:rsid w:val="0044005B"/>
    <w:rsid w:val="004418F8"/>
    <w:rsid w:val="00444E5F"/>
    <w:rsid w:val="00445469"/>
    <w:rsid w:val="004520C8"/>
    <w:rsid w:val="00452B00"/>
    <w:rsid w:val="00460946"/>
    <w:rsid w:val="00461BC7"/>
    <w:rsid w:val="0046315D"/>
    <w:rsid w:val="00470A94"/>
    <w:rsid w:val="00470DD1"/>
    <w:rsid w:val="00471C76"/>
    <w:rsid w:val="00472489"/>
    <w:rsid w:val="004732E4"/>
    <w:rsid w:val="00473D8E"/>
    <w:rsid w:val="00474BF7"/>
    <w:rsid w:val="0047617C"/>
    <w:rsid w:val="0047739D"/>
    <w:rsid w:val="00477CA6"/>
    <w:rsid w:val="004804F8"/>
    <w:rsid w:val="00480B17"/>
    <w:rsid w:val="004853EA"/>
    <w:rsid w:val="00491044"/>
    <w:rsid w:val="004961EF"/>
    <w:rsid w:val="004A2779"/>
    <w:rsid w:val="004A3288"/>
    <w:rsid w:val="004A3C4C"/>
    <w:rsid w:val="004A5D32"/>
    <w:rsid w:val="004A6430"/>
    <w:rsid w:val="004B1E04"/>
    <w:rsid w:val="004B3AE3"/>
    <w:rsid w:val="004B4F28"/>
    <w:rsid w:val="004B7BCB"/>
    <w:rsid w:val="004C625B"/>
    <w:rsid w:val="004C7895"/>
    <w:rsid w:val="004D22F4"/>
    <w:rsid w:val="004D2481"/>
    <w:rsid w:val="004D3550"/>
    <w:rsid w:val="004D3AF9"/>
    <w:rsid w:val="004D4914"/>
    <w:rsid w:val="004D53D3"/>
    <w:rsid w:val="004D6154"/>
    <w:rsid w:val="004E32A6"/>
    <w:rsid w:val="004E3FA2"/>
    <w:rsid w:val="004E45CD"/>
    <w:rsid w:val="004E5B25"/>
    <w:rsid w:val="004F1058"/>
    <w:rsid w:val="004F5D5D"/>
    <w:rsid w:val="00501412"/>
    <w:rsid w:val="00502F61"/>
    <w:rsid w:val="00503C16"/>
    <w:rsid w:val="0051157D"/>
    <w:rsid w:val="00520935"/>
    <w:rsid w:val="005235B4"/>
    <w:rsid w:val="00523613"/>
    <w:rsid w:val="005271FE"/>
    <w:rsid w:val="00527899"/>
    <w:rsid w:val="00527FA9"/>
    <w:rsid w:val="005336F3"/>
    <w:rsid w:val="00534300"/>
    <w:rsid w:val="00534946"/>
    <w:rsid w:val="00540804"/>
    <w:rsid w:val="00542119"/>
    <w:rsid w:val="00546BBF"/>
    <w:rsid w:val="00555B80"/>
    <w:rsid w:val="00556FC1"/>
    <w:rsid w:val="0055728A"/>
    <w:rsid w:val="00561084"/>
    <w:rsid w:val="005614F5"/>
    <w:rsid w:val="00562625"/>
    <w:rsid w:val="00565D9E"/>
    <w:rsid w:val="00567B4A"/>
    <w:rsid w:val="00575716"/>
    <w:rsid w:val="00575F20"/>
    <w:rsid w:val="005804FC"/>
    <w:rsid w:val="00581DCD"/>
    <w:rsid w:val="00583F92"/>
    <w:rsid w:val="00585291"/>
    <w:rsid w:val="00591391"/>
    <w:rsid w:val="005937E9"/>
    <w:rsid w:val="00597FDA"/>
    <w:rsid w:val="005A10C7"/>
    <w:rsid w:val="005A51A4"/>
    <w:rsid w:val="005A7A68"/>
    <w:rsid w:val="005B0A43"/>
    <w:rsid w:val="005B683D"/>
    <w:rsid w:val="005B71A8"/>
    <w:rsid w:val="005B7A0B"/>
    <w:rsid w:val="005C0EA2"/>
    <w:rsid w:val="005C3357"/>
    <w:rsid w:val="005D3098"/>
    <w:rsid w:val="005D49E0"/>
    <w:rsid w:val="005D6FD7"/>
    <w:rsid w:val="005E2BBE"/>
    <w:rsid w:val="005E3DA5"/>
    <w:rsid w:val="005E5527"/>
    <w:rsid w:val="005E5C64"/>
    <w:rsid w:val="005F0B4C"/>
    <w:rsid w:val="005F0FB0"/>
    <w:rsid w:val="005F11A4"/>
    <w:rsid w:val="005F1FDD"/>
    <w:rsid w:val="005F2363"/>
    <w:rsid w:val="005F2EE5"/>
    <w:rsid w:val="005F4C9D"/>
    <w:rsid w:val="005F6853"/>
    <w:rsid w:val="0060166D"/>
    <w:rsid w:val="006073BE"/>
    <w:rsid w:val="00610D21"/>
    <w:rsid w:val="00622FA8"/>
    <w:rsid w:val="00623A33"/>
    <w:rsid w:val="00631BF6"/>
    <w:rsid w:val="00631E49"/>
    <w:rsid w:val="00634F99"/>
    <w:rsid w:val="00635051"/>
    <w:rsid w:val="006374A1"/>
    <w:rsid w:val="006447D9"/>
    <w:rsid w:val="0066081F"/>
    <w:rsid w:val="00670FFC"/>
    <w:rsid w:val="00673EA6"/>
    <w:rsid w:val="006815C9"/>
    <w:rsid w:val="00684B48"/>
    <w:rsid w:val="00685E62"/>
    <w:rsid w:val="00686F72"/>
    <w:rsid w:val="00691775"/>
    <w:rsid w:val="006A1282"/>
    <w:rsid w:val="006A3989"/>
    <w:rsid w:val="006A46D2"/>
    <w:rsid w:val="006A4DBE"/>
    <w:rsid w:val="006A67A8"/>
    <w:rsid w:val="006A75CC"/>
    <w:rsid w:val="006C1BF5"/>
    <w:rsid w:val="006C2AB8"/>
    <w:rsid w:val="006C4F31"/>
    <w:rsid w:val="006D1594"/>
    <w:rsid w:val="006D4307"/>
    <w:rsid w:val="006D4670"/>
    <w:rsid w:val="006D69A7"/>
    <w:rsid w:val="006E05E2"/>
    <w:rsid w:val="006E3C06"/>
    <w:rsid w:val="006E52C4"/>
    <w:rsid w:val="006E6E9E"/>
    <w:rsid w:val="006F17E9"/>
    <w:rsid w:val="006F18EC"/>
    <w:rsid w:val="006F67A1"/>
    <w:rsid w:val="007002B5"/>
    <w:rsid w:val="007059D3"/>
    <w:rsid w:val="00706F7F"/>
    <w:rsid w:val="007109ED"/>
    <w:rsid w:val="00711A7C"/>
    <w:rsid w:val="00712456"/>
    <w:rsid w:val="007148F7"/>
    <w:rsid w:val="0071788A"/>
    <w:rsid w:val="00724AB1"/>
    <w:rsid w:val="007304F6"/>
    <w:rsid w:val="00742464"/>
    <w:rsid w:val="007448D2"/>
    <w:rsid w:val="007465FA"/>
    <w:rsid w:val="007466EE"/>
    <w:rsid w:val="0075081E"/>
    <w:rsid w:val="007514C5"/>
    <w:rsid w:val="00752767"/>
    <w:rsid w:val="00760BC5"/>
    <w:rsid w:val="00761F4A"/>
    <w:rsid w:val="00765A09"/>
    <w:rsid w:val="007720A3"/>
    <w:rsid w:val="007722B2"/>
    <w:rsid w:val="007725AA"/>
    <w:rsid w:val="00791338"/>
    <w:rsid w:val="00792101"/>
    <w:rsid w:val="007939B0"/>
    <w:rsid w:val="00793BE6"/>
    <w:rsid w:val="00794979"/>
    <w:rsid w:val="00797FE7"/>
    <w:rsid w:val="007A16F1"/>
    <w:rsid w:val="007A3875"/>
    <w:rsid w:val="007A55B5"/>
    <w:rsid w:val="007A5DC5"/>
    <w:rsid w:val="007B254B"/>
    <w:rsid w:val="007B3325"/>
    <w:rsid w:val="007B611E"/>
    <w:rsid w:val="007C005F"/>
    <w:rsid w:val="007C3A30"/>
    <w:rsid w:val="007C4950"/>
    <w:rsid w:val="007D02DE"/>
    <w:rsid w:val="007D0CBD"/>
    <w:rsid w:val="007D0DAB"/>
    <w:rsid w:val="007D2297"/>
    <w:rsid w:val="007D3B57"/>
    <w:rsid w:val="007D4A3E"/>
    <w:rsid w:val="007E2629"/>
    <w:rsid w:val="007E3F61"/>
    <w:rsid w:val="007F4165"/>
    <w:rsid w:val="007F598A"/>
    <w:rsid w:val="0080233A"/>
    <w:rsid w:val="00804451"/>
    <w:rsid w:val="008114E7"/>
    <w:rsid w:val="008129B2"/>
    <w:rsid w:val="00813E94"/>
    <w:rsid w:val="00821B03"/>
    <w:rsid w:val="008249D3"/>
    <w:rsid w:val="0083090A"/>
    <w:rsid w:val="00830B09"/>
    <w:rsid w:val="00831E93"/>
    <w:rsid w:val="00834056"/>
    <w:rsid w:val="00843921"/>
    <w:rsid w:val="008468EA"/>
    <w:rsid w:val="00846CF6"/>
    <w:rsid w:val="00846E6F"/>
    <w:rsid w:val="00850190"/>
    <w:rsid w:val="0085194C"/>
    <w:rsid w:val="008618C7"/>
    <w:rsid w:val="00863462"/>
    <w:rsid w:val="00866B48"/>
    <w:rsid w:val="008727E2"/>
    <w:rsid w:val="008732A0"/>
    <w:rsid w:val="00875A25"/>
    <w:rsid w:val="008817F8"/>
    <w:rsid w:val="00882371"/>
    <w:rsid w:val="00891C00"/>
    <w:rsid w:val="00894310"/>
    <w:rsid w:val="008A5D3C"/>
    <w:rsid w:val="008B3924"/>
    <w:rsid w:val="008C0E79"/>
    <w:rsid w:val="008C1F30"/>
    <w:rsid w:val="008C4287"/>
    <w:rsid w:val="008C74CC"/>
    <w:rsid w:val="008D0460"/>
    <w:rsid w:val="008D200D"/>
    <w:rsid w:val="008D3630"/>
    <w:rsid w:val="008D57B4"/>
    <w:rsid w:val="008E6453"/>
    <w:rsid w:val="008E7058"/>
    <w:rsid w:val="008E7731"/>
    <w:rsid w:val="008F011B"/>
    <w:rsid w:val="008F2BAF"/>
    <w:rsid w:val="008F5B7C"/>
    <w:rsid w:val="008F7FC9"/>
    <w:rsid w:val="009015FD"/>
    <w:rsid w:val="00907362"/>
    <w:rsid w:val="00907828"/>
    <w:rsid w:val="0090795F"/>
    <w:rsid w:val="00914FDF"/>
    <w:rsid w:val="00915BE6"/>
    <w:rsid w:val="00922947"/>
    <w:rsid w:val="00925A79"/>
    <w:rsid w:val="00927071"/>
    <w:rsid w:val="00934B35"/>
    <w:rsid w:val="00936CF1"/>
    <w:rsid w:val="00937407"/>
    <w:rsid w:val="0094091C"/>
    <w:rsid w:val="00942302"/>
    <w:rsid w:val="00945414"/>
    <w:rsid w:val="00947BC9"/>
    <w:rsid w:val="009525C6"/>
    <w:rsid w:val="00955AB8"/>
    <w:rsid w:val="009609CA"/>
    <w:rsid w:val="00963FFD"/>
    <w:rsid w:val="00971654"/>
    <w:rsid w:val="00973F58"/>
    <w:rsid w:val="00975407"/>
    <w:rsid w:val="00983556"/>
    <w:rsid w:val="00983DD2"/>
    <w:rsid w:val="00984F68"/>
    <w:rsid w:val="0098619D"/>
    <w:rsid w:val="00986B98"/>
    <w:rsid w:val="009875BB"/>
    <w:rsid w:val="00992ACB"/>
    <w:rsid w:val="00993DAD"/>
    <w:rsid w:val="00997980"/>
    <w:rsid w:val="009A2034"/>
    <w:rsid w:val="009A48A6"/>
    <w:rsid w:val="009B6A6E"/>
    <w:rsid w:val="009B6F51"/>
    <w:rsid w:val="009D09A0"/>
    <w:rsid w:val="009E28F1"/>
    <w:rsid w:val="009E5914"/>
    <w:rsid w:val="009E6B19"/>
    <w:rsid w:val="009E6C68"/>
    <w:rsid w:val="009E7A8D"/>
    <w:rsid w:val="009E7EF7"/>
    <w:rsid w:val="009F2418"/>
    <w:rsid w:val="00A11447"/>
    <w:rsid w:val="00A141E5"/>
    <w:rsid w:val="00A15636"/>
    <w:rsid w:val="00A15B0E"/>
    <w:rsid w:val="00A15C18"/>
    <w:rsid w:val="00A16A77"/>
    <w:rsid w:val="00A21FCB"/>
    <w:rsid w:val="00A22877"/>
    <w:rsid w:val="00A22D91"/>
    <w:rsid w:val="00A25F94"/>
    <w:rsid w:val="00A26CAA"/>
    <w:rsid w:val="00A270B6"/>
    <w:rsid w:val="00A271E1"/>
    <w:rsid w:val="00A31889"/>
    <w:rsid w:val="00A33279"/>
    <w:rsid w:val="00A34B16"/>
    <w:rsid w:val="00A4601C"/>
    <w:rsid w:val="00A50135"/>
    <w:rsid w:val="00A521C6"/>
    <w:rsid w:val="00A53532"/>
    <w:rsid w:val="00A55716"/>
    <w:rsid w:val="00A57B66"/>
    <w:rsid w:val="00A61472"/>
    <w:rsid w:val="00A61D1C"/>
    <w:rsid w:val="00A625FE"/>
    <w:rsid w:val="00A6420D"/>
    <w:rsid w:val="00A656C9"/>
    <w:rsid w:val="00A67387"/>
    <w:rsid w:val="00A67721"/>
    <w:rsid w:val="00A74173"/>
    <w:rsid w:val="00A7553D"/>
    <w:rsid w:val="00A76632"/>
    <w:rsid w:val="00A8201A"/>
    <w:rsid w:val="00A91F93"/>
    <w:rsid w:val="00A95289"/>
    <w:rsid w:val="00A96837"/>
    <w:rsid w:val="00A97935"/>
    <w:rsid w:val="00AA15C9"/>
    <w:rsid w:val="00AA207E"/>
    <w:rsid w:val="00AA2C75"/>
    <w:rsid w:val="00AA4B3D"/>
    <w:rsid w:val="00AB2921"/>
    <w:rsid w:val="00AB377B"/>
    <w:rsid w:val="00AB677D"/>
    <w:rsid w:val="00AC06A6"/>
    <w:rsid w:val="00AC471F"/>
    <w:rsid w:val="00AC718A"/>
    <w:rsid w:val="00AC71AE"/>
    <w:rsid w:val="00AC7320"/>
    <w:rsid w:val="00AD1C16"/>
    <w:rsid w:val="00AD63F7"/>
    <w:rsid w:val="00AE5392"/>
    <w:rsid w:val="00AF34D6"/>
    <w:rsid w:val="00B01A17"/>
    <w:rsid w:val="00B02D3C"/>
    <w:rsid w:val="00B03CBA"/>
    <w:rsid w:val="00B066B2"/>
    <w:rsid w:val="00B104BA"/>
    <w:rsid w:val="00B12005"/>
    <w:rsid w:val="00B14828"/>
    <w:rsid w:val="00B15F5E"/>
    <w:rsid w:val="00B2035F"/>
    <w:rsid w:val="00B25810"/>
    <w:rsid w:val="00B25EE2"/>
    <w:rsid w:val="00B26567"/>
    <w:rsid w:val="00B26E1A"/>
    <w:rsid w:val="00B26FA6"/>
    <w:rsid w:val="00B2711B"/>
    <w:rsid w:val="00B337D3"/>
    <w:rsid w:val="00B33E5E"/>
    <w:rsid w:val="00B36562"/>
    <w:rsid w:val="00B41B69"/>
    <w:rsid w:val="00B44D0A"/>
    <w:rsid w:val="00B561DB"/>
    <w:rsid w:val="00B57C8F"/>
    <w:rsid w:val="00B61716"/>
    <w:rsid w:val="00B62F82"/>
    <w:rsid w:val="00B6322A"/>
    <w:rsid w:val="00B647BC"/>
    <w:rsid w:val="00B70624"/>
    <w:rsid w:val="00B74257"/>
    <w:rsid w:val="00B83AA8"/>
    <w:rsid w:val="00B848C0"/>
    <w:rsid w:val="00B86A10"/>
    <w:rsid w:val="00B90C06"/>
    <w:rsid w:val="00B92538"/>
    <w:rsid w:val="00B92BB5"/>
    <w:rsid w:val="00B95163"/>
    <w:rsid w:val="00BA07D2"/>
    <w:rsid w:val="00BC59E6"/>
    <w:rsid w:val="00BD357F"/>
    <w:rsid w:val="00BE0D9B"/>
    <w:rsid w:val="00BF61D4"/>
    <w:rsid w:val="00C03761"/>
    <w:rsid w:val="00C07C91"/>
    <w:rsid w:val="00C15A3D"/>
    <w:rsid w:val="00C21774"/>
    <w:rsid w:val="00C21D98"/>
    <w:rsid w:val="00C25B63"/>
    <w:rsid w:val="00C26B40"/>
    <w:rsid w:val="00C2706B"/>
    <w:rsid w:val="00C27E1B"/>
    <w:rsid w:val="00C27F2C"/>
    <w:rsid w:val="00C30B81"/>
    <w:rsid w:val="00C3425E"/>
    <w:rsid w:val="00C3540E"/>
    <w:rsid w:val="00C35F8E"/>
    <w:rsid w:val="00C4079D"/>
    <w:rsid w:val="00C50F76"/>
    <w:rsid w:val="00C53C63"/>
    <w:rsid w:val="00C543EE"/>
    <w:rsid w:val="00C55E4B"/>
    <w:rsid w:val="00C57B75"/>
    <w:rsid w:val="00C6016D"/>
    <w:rsid w:val="00C6282A"/>
    <w:rsid w:val="00C62ACB"/>
    <w:rsid w:val="00C731A2"/>
    <w:rsid w:val="00C73B24"/>
    <w:rsid w:val="00C76B36"/>
    <w:rsid w:val="00C80359"/>
    <w:rsid w:val="00C8045C"/>
    <w:rsid w:val="00C8436E"/>
    <w:rsid w:val="00C9477F"/>
    <w:rsid w:val="00C953EB"/>
    <w:rsid w:val="00CA2E10"/>
    <w:rsid w:val="00CA4CAC"/>
    <w:rsid w:val="00CA547D"/>
    <w:rsid w:val="00CA5F13"/>
    <w:rsid w:val="00CB0210"/>
    <w:rsid w:val="00CB30B5"/>
    <w:rsid w:val="00CB3AB1"/>
    <w:rsid w:val="00CC01A3"/>
    <w:rsid w:val="00CC045B"/>
    <w:rsid w:val="00CC1761"/>
    <w:rsid w:val="00CC2531"/>
    <w:rsid w:val="00CC3B2C"/>
    <w:rsid w:val="00CC469F"/>
    <w:rsid w:val="00CC5BE9"/>
    <w:rsid w:val="00CC7F59"/>
    <w:rsid w:val="00CD091E"/>
    <w:rsid w:val="00CD2D7B"/>
    <w:rsid w:val="00CD364D"/>
    <w:rsid w:val="00CD3714"/>
    <w:rsid w:val="00CD59F1"/>
    <w:rsid w:val="00CD65AA"/>
    <w:rsid w:val="00CD785C"/>
    <w:rsid w:val="00CE5EC7"/>
    <w:rsid w:val="00CE7703"/>
    <w:rsid w:val="00CF129A"/>
    <w:rsid w:val="00CF254C"/>
    <w:rsid w:val="00CF3A90"/>
    <w:rsid w:val="00D01465"/>
    <w:rsid w:val="00D053AC"/>
    <w:rsid w:val="00D115C5"/>
    <w:rsid w:val="00D122E6"/>
    <w:rsid w:val="00D12FD4"/>
    <w:rsid w:val="00D134C5"/>
    <w:rsid w:val="00D14124"/>
    <w:rsid w:val="00D14C40"/>
    <w:rsid w:val="00D1579D"/>
    <w:rsid w:val="00D1765F"/>
    <w:rsid w:val="00D20AE2"/>
    <w:rsid w:val="00D210C0"/>
    <w:rsid w:val="00D21D4B"/>
    <w:rsid w:val="00D227BF"/>
    <w:rsid w:val="00D26BB2"/>
    <w:rsid w:val="00D314FD"/>
    <w:rsid w:val="00D3451C"/>
    <w:rsid w:val="00D374AF"/>
    <w:rsid w:val="00D452EF"/>
    <w:rsid w:val="00D511B7"/>
    <w:rsid w:val="00D52015"/>
    <w:rsid w:val="00D53AB1"/>
    <w:rsid w:val="00D54D9E"/>
    <w:rsid w:val="00D6058C"/>
    <w:rsid w:val="00D61949"/>
    <w:rsid w:val="00D61C08"/>
    <w:rsid w:val="00D623DE"/>
    <w:rsid w:val="00D6366B"/>
    <w:rsid w:val="00D63D55"/>
    <w:rsid w:val="00D7492D"/>
    <w:rsid w:val="00D75236"/>
    <w:rsid w:val="00D76629"/>
    <w:rsid w:val="00D8078C"/>
    <w:rsid w:val="00D879D1"/>
    <w:rsid w:val="00D92316"/>
    <w:rsid w:val="00D965BF"/>
    <w:rsid w:val="00DA08C5"/>
    <w:rsid w:val="00DB1C18"/>
    <w:rsid w:val="00DB2C88"/>
    <w:rsid w:val="00DB4152"/>
    <w:rsid w:val="00DB5E00"/>
    <w:rsid w:val="00DB66F6"/>
    <w:rsid w:val="00DB717D"/>
    <w:rsid w:val="00DB7A18"/>
    <w:rsid w:val="00DB7C45"/>
    <w:rsid w:val="00DC11F1"/>
    <w:rsid w:val="00DD0E86"/>
    <w:rsid w:val="00DE00BE"/>
    <w:rsid w:val="00DE0938"/>
    <w:rsid w:val="00DE292B"/>
    <w:rsid w:val="00DE71F2"/>
    <w:rsid w:val="00DE76DF"/>
    <w:rsid w:val="00DF168A"/>
    <w:rsid w:val="00DF29AF"/>
    <w:rsid w:val="00DF7118"/>
    <w:rsid w:val="00E01530"/>
    <w:rsid w:val="00E1093D"/>
    <w:rsid w:val="00E1191F"/>
    <w:rsid w:val="00E11DEF"/>
    <w:rsid w:val="00E14873"/>
    <w:rsid w:val="00E20630"/>
    <w:rsid w:val="00E211C2"/>
    <w:rsid w:val="00E223CD"/>
    <w:rsid w:val="00E30E83"/>
    <w:rsid w:val="00E336AF"/>
    <w:rsid w:val="00E336EB"/>
    <w:rsid w:val="00E337CF"/>
    <w:rsid w:val="00E35DCB"/>
    <w:rsid w:val="00E3763A"/>
    <w:rsid w:val="00E56A31"/>
    <w:rsid w:val="00E60CF5"/>
    <w:rsid w:val="00E62378"/>
    <w:rsid w:val="00E62748"/>
    <w:rsid w:val="00E62E8A"/>
    <w:rsid w:val="00E64396"/>
    <w:rsid w:val="00E643C4"/>
    <w:rsid w:val="00E714DE"/>
    <w:rsid w:val="00E737A5"/>
    <w:rsid w:val="00E76FBB"/>
    <w:rsid w:val="00E77601"/>
    <w:rsid w:val="00E80A1C"/>
    <w:rsid w:val="00E82EFF"/>
    <w:rsid w:val="00E8379B"/>
    <w:rsid w:val="00E8674F"/>
    <w:rsid w:val="00E87462"/>
    <w:rsid w:val="00E8748F"/>
    <w:rsid w:val="00E90012"/>
    <w:rsid w:val="00E91BA9"/>
    <w:rsid w:val="00E923B9"/>
    <w:rsid w:val="00E93AE3"/>
    <w:rsid w:val="00EA2162"/>
    <w:rsid w:val="00EA247F"/>
    <w:rsid w:val="00EA47AC"/>
    <w:rsid w:val="00EA79B4"/>
    <w:rsid w:val="00EB2744"/>
    <w:rsid w:val="00EB4E26"/>
    <w:rsid w:val="00EB6145"/>
    <w:rsid w:val="00EC231A"/>
    <w:rsid w:val="00ED4137"/>
    <w:rsid w:val="00ED46DD"/>
    <w:rsid w:val="00ED4720"/>
    <w:rsid w:val="00ED7C32"/>
    <w:rsid w:val="00EE0980"/>
    <w:rsid w:val="00EE0E3D"/>
    <w:rsid w:val="00EE1833"/>
    <w:rsid w:val="00EF00E7"/>
    <w:rsid w:val="00EF168C"/>
    <w:rsid w:val="00EF21A7"/>
    <w:rsid w:val="00EF21EC"/>
    <w:rsid w:val="00EF29AB"/>
    <w:rsid w:val="00EF2D3C"/>
    <w:rsid w:val="00EF3F40"/>
    <w:rsid w:val="00EF3FFE"/>
    <w:rsid w:val="00EF4AF2"/>
    <w:rsid w:val="00EF61FE"/>
    <w:rsid w:val="00F01113"/>
    <w:rsid w:val="00F03681"/>
    <w:rsid w:val="00F05CE5"/>
    <w:rsid w:val="00F12289"/>
    <w:rsid w:val="00F13038"/>
    <w:rsid w:val="00F2220F"/>
    <w:rsid w:val="00F26DD7"/>
    <w:rsid w:val="00F31B91"/>
    <w:rsid w:val="00F3592E"/>
    <w:rsid w:val="00F36725"/>
    <w:rsid w:val="00F40EBB"/>
    <w:rsid w:val="00F40FC0"/>
    <w:rsid w:val="00F4198B"/>
    <w:rsid w:val="00F47772"/>
    <w:rsid w:val="00F55AA7"/>
    <w:rsid w:val="00F56245"/>
    <w:rsid w:val="00F571F8"/>
    <w:rsid w:val="00F6085E"/>
    <w:rsid w:val="00F61EB4"/>
    <w:rsid w:val="00F635BE"/>
    <w:rsid w:val="00F7520A"/>
    <w:rsid w:val="00F82AD1"/>
    <w:rsid w:val="00F83600"/>
    <w:rsid w:val="00F85DF4"/>
    <w:rsid w:val="00F90635"/>
    <w:rsid w:val="00F94B4A"/>
    <w:rsid w:val="00F96510"/>
    <w:rsid w:val="00F97DED"/>
    <w:rsid w:val="00FA089F"/>
    <w:rsid w:val="00FA12DD"/>
    <w:rsid w:val="00FA208D"/>
    <w:rsid w:val="00FA4540"/>
    <w:rsid w:val="00FA5471"/>
    <w:rsid w:val="00FB39CA"/>
    <w:rsid w:val="00FC62D7"/>
    <w:rsid w:val="00FC709A"/>
    <w:rsid w:val="00FD1F73"/>
    <w:rsid w:val="00FD24FD"/>
    <w:rsid w:val="00FD502C"/>
    <w:rsid w:val="00FD631A"/>
    <w:rsid w:val="00FD7148"/>
    <w:rsid w:val="00FD7AD0"/>
    <w:rsid w:val="00FE2A76"/>
    <w:rsid w:val="00FE75CD"/>
    <w:rsid w:val="00FE7CEF"/>
    <w:rsid w:val="00FF3463"/>
    <w:rsid w:val="07FFF396"/>
    <w:rsid w:val="0BEF4527"/>
    <w:rsid w:val="0FBF4053"/>
    <w:rsid w:val="11FFC7E3"/>
    <w:rsid w:val="13EEF321"/>
    <w:rsid w:val="16EFA7FA"/>
    <w:rsid w:val="16F56D78"/>
    <w:rsid w:val="19FD5CF2"/>
    <w:rsid w:val="1AEDA781"/>
    <w:rsid w:val="1AFD0956"/>
    <w:rsid w:val="1C7E247F"/>
    <w:rsid w:val="1EAE89E5"/>
    <w:rsid w:val="1F7A3CD6"/>
    <w:rsid w:val="1FFE255D"/>
    <w:rsid w:val="1FFF035A"/>
    <w:rsid w:val="1FFF6644"/>
    <w:rsid w:val="25D33636"/>
    <w:rsid w:val="26EABB33"/>
    <w:rsid w:val="26FF8DFE"/>
    <w:rsid w:val="2751760C"/>
    <w:rsid w:val="27FF7172"/>
    <w:rsid w:val="29F6722A"/>
    <w:rsid w:val="2BDF0260"/>
    <w:rsid w:val="2EFFAA9D"/>
    <w:rsid w:val="2F5D23CF"/>
    <w:rsid w:val="2F734A2E"/>
    <w:rsid w:val="2FFF1CED"/>
    <w:rsid w:val="33FFF830"/>
    <w:rsid w:val="359E7E32"/>
    <w:rsid w:val="367D2177"/>
    <w:rsid w:val="36EB9D06"/>
    <w:rsid w:val="378BBB14"/>
    <w:rsid w:val="37AF03BC"/>
    <w:rsid w:val="37EF5FC7"/>
    <w:rsid w:val="3B5230D6"/>
    <w:rsid w:val="3BBF5CD3"/>
    <w:rsid w:val="3BF77F0D"/>
    <w:rsid w:val="3D7B0773"/>
    <w:rsid w:val="3D7EE313"/>
    <w:rsid w:val="3DDB6916"/>
    <w:rsid w:val="3DFDC96D"/>
    <w:rsid w:val="3F3F421F"/>
    <w:rsid w:val="3F439542"/>
    <w:rsid w:val="3F7FE3E6"/>
    <w:rsid w:val="3F8F9721"/>
    <w:rsid w:val="3FBF8D89"/>
    <w:rsid w:val="3FD7E080"/>
    <w:rsid w:val="3FED7BF1"/>
    <w:rsid w:val="3FF76538"/>
    <w:rsid w:val="433A8902"/>
    <w:rsid w:val="458D3165"/>
    <w:rsid w:val="465C3A70"/>
    <w:rsid w:val="4775C282"/>
    <w:rsid w:val="47EEEEC3"/>
    <w:rsid w:val="49BB0808"/>
    <w:rsid w:val="4A6E3EBA"/>
    <w:rsid w:val="4D6DD1E2"/>
    <w:rsid w:val="4D7F2BD3"/>
    <w:rsid w:val="4DFFA26A"/>
    <w:rsid w:val="4E7B038C"/>
    <w:rsid w:val="4EFF50BF"/>
    <w:rsid w:val="4FDFB6CD"/>
    <w:rsid w:val="52525A24"/>
    <w:rsid w:val="52EFD6FC"/>
    <w:rsid w:val="54F78629"/>
    <w:rsid w:val="557AF0A2"/>
    <w:rsid w:val="557FD392"/>
    <w:rsid w:val="55FFA9F2"/>
    <w:rsid w:val="57770DE9"/>
    <w:rsid w:val="57A6850D"/>
    <w:rsid w:val="57DCAC75"/>
    <w:rsid w:val="597D2149"/>
    <w:rsid w:val="5B3A3AD7"/>
    <w:rsid w:val="5BAFE9B7"/>
    <w:rsid w:val="5BDFF234"/>
    <w:rsid w:val="5CF74D90"/>
    <w:rsid w:val="5D7D521D"/>
    <w:rsid w:val="5DAB80CA"/>
    <w:rsid w:val="5DEDEFB9"/>
    <w:rsid w:val="5E1FE5BB"/>
    <w:rsid w:val="5E9B0D74"/>
    <w:rsid w:val="5EDFCC37"/>
    <w:rsid w:val="5EFA569A"/>
    <w:rsid w:val="5F7A4210"/>
    <w:rsid w:val="5F9F7BE2"/>
    <w:rsid w:val="5FB2D139"/>
    <w:rsid w:val="5FBD2F5C"/>
    <w:rsid w:val="5FE5987D"/>
    <w:rsid w:val="5FF7562B"/>
    <w:rsid w:val="5FFE5C81"/>
    <w:rsid w:val="617FA80E"/>
    <w:rsid w:val="627F17B8"/>
    <w:rsid w:val="64F426F8"/>
    <w:rsid w:val="6774F12E"/>
    <w:rsid w:val="68F3472B"/>
    <w:rsid w:val="690FABAE"/>
    <w:rsid w:val="69A96C26"/>
    <w:rsid w:val="69CF0686"/>
    <w:rsid w:val="6B0DD97C"/>
    <w:rsid w:val="6B5E5FF2"/>
    <w:rsid w:val="6BDFC81E"/>
    <w:rsid w:val="6D3D416B"/>
    <w:rsid w:val="6DD738C5"/>
    <w:rsid w:val="6DFF53BA"/>
    <w:rsid w:val="6E3E0204"/>
    <w:rsid w:val="6EEDB383"/>
    <w:rsid w:val="6EEFC699"/>
    <w:rsid w:val="6EFD624E"/>
    <w:rsid w:val="6EFFB546"/>
    <w:rsid w:val="6EFFB6BA"/>
    <w:rsid w:val="6F1F5CAD"/>
    <w:rsid w:val="6F7AEC7A"/>
    <w:rsid w:val="6FAE45CF"/>
    <w:rsid w:val="6FDB41F1"/>
    <w:rsid w:val="6FDC4538"/>
    <w:rsid w:val="6FDD95AF"/>
    <w:rsid w:val="6FDED8CC"/>
    <w:rsid w:val="6FEBB6BD"/>
    <w:rsid w:val="6FEBE841"/>
    <w:rsid w:val="6FEE7346"/>
    <w:rsid w:val="6FEF685E"/>
    <w:rsid w:val="6FF36AFD"/>
    <w:rsid w:val="6FF7B354"/>
    <w:rsid w:val="6FFF31B0"/>
    <w:rsid w:val="6FFF869E"/>
    <w:rsid w:val="71FBED02"/>
    <w:rsid w:val="724F43F4"/>
    <w:rsid w:val="72CFFE95"/>
    <w:rsid w:val="72F7BE52"/>
    <w:rsid w:val="72FAAC7C"/>
    <w:rsid w:val="73C7C2E1"/>
    <w:rsid w:val="73F3BC2A"/>
    <w:rsid w:val="73F762E6"/>
    <w:rsid w:val="73FD2CF4"/>
    <w:rsid w:val="753C426A"/>
    <w:rsid w:val="75FFDD65"/>
    <w:rsid w:val="766E5EF0"/>
    <w:rsid w:val="76B39578"/>
    <w:rsid w:val="76BFFC6D"/>
    <w:rsid w:val="76DEE782"/>
    <w:rsid w:val="76FD8EC2"/>
    <w:rsid w:val="7776BC74"/>
    <w:rsid w:val="77B698FC"/>
    <w:rsid w:val="77BF3627"/>
    <w:rsid w:val="77BF61E2"/>
    <w:rsid w:val="77DC1E45"/>
    <w:rsid w:val="77DC6C49"/>
    <w:rsid w:val="77DDFE26"/>
    <w:rsid w:val="77E5F9BD"/>
    <w:rsid w:val="77F1EE9F"/>
    <w:rsid w:val="77F5A5F8"/>
    <w:rsid w:val="77FB38B1"/>
    <w:rsid w:val="77FE165A"/>
    <w:rsid w:val="79021DFB"/>
    <w:rsid w:val="799BB7F4"/>
    <w:rsid w:val="79F6F6C9"/>
    <w:rsid w:val="79F70E1B"/>
    <w:rsid w:val="7A3F7F63"/>
    <w:rsid w:val="7AF70D13"/>
    <w:rsid w:val="7B4B390C"/>
    <w:rsid w:val="7B5ECF9B"/>
    <w:rsid w:val="7B5F8C84"/>
    <w:rsid w:val="7B7F2136"/>
    <w:rsid w:val="7BD6A784"/>
    <w:rsid w:val="7BEFAC3F"/>
    <w:rsid w:val="7BF2CF15"/>
    <w:rsid w:val="7BFBF225"/>
    <w:rsid w:val="7BFED2F9"/>
    <w:rsid w:val="7BFF2CB4"/>
    <w:rsid w:val="7BFF9914"/>
    <w:rsid w:val="7D2346BD"/>
    <w:rsid w:val="7DA2190A"/>
    <w:rsid w:val="7DBF26B8"/>
    <w:rsid w:val="7DDECDEC"/>
    <w:rsid w:val="7DE7E229"/>
    <w:rsid w:val="7DEF7090"/>
    <w:rsid w:val="7DF3EFE8"/>
    <w:rsid w:val="7DFF31A8"/>
    <w:rsid w:val="7DFF7565"/>
    <w:rsid w:val="7E7771C6"/>
    <w:rsid w:val="7E7BA0A4"/>
    <w:rsid w:val="7EB1B52C"/>
    <w:rsid w:val="7ED328B8"/>
    <w:rsid w:val="7EDBB5AB"/>
    <w:rsid w:val="7EE9A379"/>
    <w:rsid w:val="7EEFB822"/>
    <w:rsid w:val="7EF8FB45"/>
    <w:rsid w:val="7EFB9713"/>
    <w:rsid w:val="7EFF3786"/>
    <w:rsid w:val="7F0F7D5F"/>
    <w:rsid w:val="7F3C2BE9"/>
    <w:rsid w:val="7F3DA22D"/>
    <w:rsid w:val="7F3FE172"/>
    <w:rsid w:val="7F5D48D3"/>
    <w:rsid w:val="7F6B23DB"/>
    <w:rsid w:val="7F6E4A75"/>
    <w:rsid w:val="7F7725B3"/>
    <w:rsid w:val="7F7FA564"/>
    <w:rsid w:val="7F973DF6"/>
    <w:rsid w:val="7F9DA47D"/>
    <w:rsid w:val="7F9E7270"/>
    <w:rsid w:val="7FABC17A"/>
    <w:rsid w:val="7FAE31F7"/>
    <w:rsid w:val="7FAE472E"/>
    <w:rsid w:val="7FAEF05F"/>
    <w:rsid w:val="7FB29CA6"/>
    <w:rsid w:val="7FB6F2BC"/>
    <w:rsid w:val="7FBB8766"/>
    <w:rsid w:val="7FCD80AF"/>
    <w:rsid w:val="7FCF5662"/>
    <w:rsid w:val="7FD9CAD3"/>
    <w:rsid w:val="7FDDD47D"/>
    <w:rsid w:val="7FDEBCC4"/>
    <w:rsid w:val="7FDF5750"/>
    <w:rsid w:val="7FDFCE87"/>
    <w:rsid w:val="7FE73272"/>
    <w:rsid w:val="7FEF80CC"/>
    <w:rsid w:val="7FEFF373"/>
    <w:rsid w:val="7FF170FB"/>
    <w:rsid w:val="7FF3633A"/>
    <w:rsid w:val="7FF3939A"/>
    <w:rsid w:val="7FF76713"/>
    <w:rsid w:val="7FF7B067"/>
    <w:rsid w:val="7FF988B0"/>
    <w:rsid w:val="7FFB14CC"/>
    <w:rsid w:val="7FFDB487"/>
    <w:rsid w:val="7FFEF7BC"/>
    <w:rsid w:val="7FFF4C36"/>
    <w:rsid w:val="7FFF7AE4"/>
    <w:rsid w:val="7FFFA831"/>
    <w:rsid w:val="7FFFA9F2"/>
    <w:rsid w:val="7FFFC9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E593FD"/>
  <w15:docId w15:val="{49FF290A-B4D4-4BBF-9D1E-253787F23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S Reference Specialty" w:eastAsia="宋体" w:hAnsi="MS Reference Specialty" w:cs="MS Reference Specialty"/>
        <w:lang w:val="en-US" w:eastAsia="en-US"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locked="1" w:uiPriority="0" w:qFormat="1"/>
    <w:lsdException w:name="Emphasis" w:locked="1" w:uiPriority="0" w:qFormat="1"/>
    <w:lsdException w:name="Document Map"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cs="Calibri"/>
      <w:kern w:val="2"/>
      <w:sz w:val="21"/>
      <w:szCs w:val="21"/>
      <w:lang w:eastAsia="zh-CN"/>
    </w:rPr>
  </w:style>
  <w:style w:type="paragraph" w:styleId="1">
    <w:name w:val="heading 1"/>
    <w:basedOn w:val="a"/>
    <w:next w:val="a"/>
    <w:link w:val="10"/>
    <w:qFormat/>
    <w:locked/>
    <w:pPr>
      <w:keepNext/>
      <w:keepLines/>
      <w:spacing w:before="340" w:after="330" w:line="578" w:lineRule="auto"/>
      <w:outlineLvl w:val="0"/>
    </w:pPr>
    <w:rPr>
      <w:b/>
      <w:bCs/>
      <w:kern w:val="44"/>
      <w:sz w:val="44"/>
      <w:szCs w:val="44"/>
    </w:rPr>
  </w:style>
  <w:style w:type="paragraph" w:styleId="2">
    <w:name w:val="heading 2"/>
    <w:basedOn w:val="a"/>
    <w:next w:val="a"/>
    <w:link w:val="20"/>
    <w:unhideWhenUsed/>
    <w:qFormat/>
    <w:locked/>
    <w:pPr>
      <w:keepNext/>
      <w:keepLines/>
      <w:spacing w:before="260" w:after="260" w:line="416" w:lineRule="auto"/>
      <w:outlineLvl w:val="1"/>
    </w:pPr>
    <w:rPr>
      <w:rFonts w:ascii="等线 Light" w:eastAsia="等线 Light" w:hAnsi="等线 Light" w:cs="Times New Roman"/>
      <w:b/>
      <w:bCs/>
      <w:sz w:val="32"/>
      <w:szCs w:val="32"/>
    </w:rPr>
  </w:style>
  <w:style w:type="paragraph" w:styleId="9">
    <w:name w:val="heading 9"/>
    <w:basedOn w:val="a"/>
    <w:next w:val="a"/>
    <w:link w:val="90"/>
    <w:unhideWhenUsed/>
    <w:qFormat/>
    <w:locked/>
    <w:pPr>
      <w:keepNext/>
      <w:keepLines/>
      <w:spacing w:before="240" w:after="64" w:line="320" w:lineRule="auto"/>
      <w:outlineLvl w:val="8"/>
    </w:pPr>
    <w:rPr>
      <w:rFonts w:ascii="等线 Light" w:eastAsia="等线 Light" w:hAnsi="等线 Light"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unhideWhenUsed/>
    <w:rPr>
      <w:rFonts w:ascii="宋体"/>
      <w:sz w:val="24"/>
      <w:szCs w:val="24"/>
    </w:rPr>
  </w:style>
  <w:style w:type="paragraph" w:styleId="a5">
    <w:name w:val="annotation text"/>
    <w:basedOn w:val="a"/>
    <w:link w:val="a6"/>
    <w:uiPriority w:val="99"/>
    <w:qFormat/>
    <w:pPr>
      <w:jc w:val="left"/>
    </w:pPr>
  </w:style>
  <w:style w:type="paragraph" w:styleId="a7">
    <w:name w:val="Body Text"/>
    <w:basedOn w:val="a"/>
    <w:link w:val="a8"/>
    <w:uiPriority w:val="1"/>
    <w:qFormat/>
    <w:pPr>
      <w:autoSpaceDE w:val="0"/>
      <w:autoSpaceDN w:val="0"/>
      <w:adjustRightInd w:val="0"/>
      <w:ind w:left="120"/>
      <w:jc w:val="left"/>
    </w:pPr>
    <w:rPr>
      <w:rFonts w:ascii="宋体" w:hAnsi="MS Reference Specialty" w:cs="宋体"/>
      <w:kern w:val="0"/>
      <w:sz w:val="24"/>
      <w:szCs w:val="24"/>
    </w:rPr>
  </w:style>
  <w:style w:type="paragraph" w:styleId="a9">
    <w:name w:val="Balloon Text"/>
    <w:basedOn w:val="a"/>
    <w:link w:val="aa"/>
    <w:uiPriority w:val="99"/>
    <w:semiHidden/>
    <w:qFormat/>
    <w:rPr>
      <w:sz w:val="18"/>
      <w:szCs w:val="18"/>
    </w:rPr>
  </w:style>
  <w:style w:type="paragraph" w:styleId="ab">
    <w:name w:val="footer"/>
    <w:basedOn w:val="a"/>
    <w:link w:val="ac"/>
    <w:uiPriority w:val="99"/>
    <w:pPr>
      <w:tabs>
        <w:tab w:val="center" w:pos="4153"/>
        <w:tab w:val="right" w:pos="8306"/>
      </w:tabs>
      <w:snapToGrid w:val="0"/>
      <w:jc w:val="left"/>
    </w:pPr>
    <w:rPr>
      <w:sz w:val="18"/>
      <w:szCs w:val="18"/>
    </w:rPr>
  </w:style>
  <w:style w:type="paragraph" w:styleId="ad">
    <w:name w:val="header"/>
    <w:basedOn w:val="a"/>
    <w:link w:val="ae"/>
    <w:uiPriority w:val="99"/>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unhideWhenUsed/>
    <w:locked/>
  </w:style>
  <w:style w:type="paragraph" w:styleId="21">
    <w:name w:val="toc 2"/>
    <w:basedOn w:val="a"/>
    <w:next w:val="a"/>
    <w:uiPriority w:val="39"/>
    <w:unhideWhenUsed/>
    <w:locked/>
    <w:pPr>
      <w:ind w:leftChars="200" w:left="420"/>
    </w:pPr>
  </w:style>
  <w:style w:type="paragraph" w:styleId="af">
    <w:name w:val="Title"/>
    <w:basedOn w:val="a"/>
    <w:next w:val="a"/>
    <w:link w:val="af0"/>
    <w:uiPriority w:val="99"/>
    <w:qFormat/>
    <w:locked/>
    <w:pPr>
      <w:spacing w:before="120" w:after="120" w:line="360" w:lineRule="auto"/>
      <w:jc w:val="center"/>
      <w:outlineLvl w:val="0"/>
    </w:pPr>
    <w:rPr>
      <w:rFonts w:ascii="Cambria" w:hAnsi="Cambria" w:cs="Cambria"/>
      <w:b/>
      <w:bCs/>
      <w:sz w:val="32"/>
      <w:szCs w:val="32"/>
    </w:rPr>
  </w:style>
  <w:style w:type="paragraph" w:styleId="af1">
    <w:name w:val="annotation subject"/>
    <w:basedOn w:val="a5"/>
    <w:next w:val="a5"/>
    <w:link w:val="af2"/>
    <w:uiPriority w:val="99"/>
    <w:semiHidden/>
    <w:rPr>
      <w:b/>
      <w:bCs/>
    </w:rPr>
  </w:style>
  <w:style w:type="character" w:styleId="af3">
    <w:name w:val="Hyperlink"/>
    <w:uiPriority w:val="99"/>
    <w:rPr>
      <w:color w:val="0000FF"/>
      <w:u w:val="single"/>
    </w:rPr>
  </w:style>
  <w:style w:type="character" w:styleId="af4">
    <w:name w:val="annotation reference"/>
    <w:uiPriority w:val="99"/>
    <w:qFormat/>
    <w:rPr>
      <w:sz w:val="21"/>
      <w:szCs w:val="21"/>
    </w:rPr>
  </w:style>
  <w:style w:type="character" w:customStyle="1" w:styleId="10">
    <w:name w:val="标题 1 字符"/>
    <w:link w:val="1"/>
    <w:qFormat/>
    <w:rPr>
      <w:rFonts w:ascii="Calibri" w:hAnsi="Calibri" w:cs="Calibri"/>
      <w:b/>
      <w:bCs/>
      <w:kern w:val="44"/>
      <w:sz w:val="44"/>
      <w:szCs w:val="44"/>
    </w:rPr>
  </w:style>
  <w:style w:type="character" w:customStyle="1" w:styleId="20">
    <w:name w:val="标题 2 字符"/>
    <w:link w:val="2"/>
    <w:semiHidden/>
    <w:qFormat/>
    <w:rPr>
      <w:rFonts w:ascii="等线 Light" w:eastAsia="等线 Light" w:hAnsi="等线 Light" w:cs="Times New Roman"/>
      <w:b/>
      <w:bCs/>
      <w:kern w:val="2"/>
      <w:sz w:val="32"/>
      <w:szCs w:val="32"/>
    </w:rPr>
  </w:style>
  <w:style w:type="character" w:customStyle="1" w:styleId="90">
    <w:name w:val="标题 9 字符"/>
    <w:link w:val="9"/>
    <w:semiHidden/>
    <w:qFormat/>
    <w:rPr>
      <w:rFonts w:ascii="等线 Light" w:eastAsia="等线 Light" w:hAnsi="等线 Light" w:cs="Times New Roman"/>
      <w:kern w:val="2"/>
      <w:sz w:val="21"/>
      <w:szCs w:val="21"/>
    </w:rPr>
  </w:style>
  <w:style w:type="character" w:customStyle="1" w:styleId="a4">
    <w:name w:val="文档结构图 字符"/>
    <w:link w:val="a3"/>
    <w:uiPriority w:val="99"/>
    <w:semiHidden/>
    <w:qFormat/>
    <w:rPr>
      <w:rFonts w:ascii="宋体" w:hAnsi="Calibri" w:cs="Calibri"/>
      <w:kern w:val="2"/>
      <w:sz w:val="24"/>
      <w:szCs w:val="24"/>
    </w:rPr>
  </w:style>
  <w:style w:type="character" w:customStyle="1" w:styleId="a6">
    <w:name w:val="批注文字 字符"/>
    <w:link w:val="a5"/>
    <w:uiPriority w:val="99"/>
    <w:qFormat/>
    <w:locked/>
    <w:rPr>
      <w:rFonts w:ascii="Calibri" w:hAnsi="Calibri" w:cs="Calibri"/>
      <w:kern w:val="2"/>
      <w:sz w:val="21"/>
      <w:szCs w:val="21"/>
    </w:rPr>
  </w:style>
  <w:style w:type="character" w:customStyle="1" w:styleId="a8">
    <w:name w:val="正文文本 字符"/>
    <w:link w:val="a7"/>
    <w:uiPriority w:val="99"/>
    <w:qFormat/>
    <w:rPr>
      <w:rFonts w:ascii="宋体" w:cs="宋体"/>
      <w:sz w:val="24"/>
      <w:szCs w:val="24"/>
    </w:rPr>
  </w:style>
  <w:style w:type="character" w:customStyle="1" w:styleId="aa">
    <w:name w:val="批注框文本 字符"/>
    <w:link w:val="a9"/>
    <w:uiPriority w:val="99"/>
    <w:semiHidden/>
    <w:qFormat/>
    <w:locked/>
    <w:rPr>
      <w:rFonts w:ascii="Calibri" w:hAnsi="Calibri" w:cs="Calibri"/>
      <w:kern w:val="2"/>
      <w:sz w:val="18"/>
      <w:szCs w:val="18"/>
    </w:rPr>
  </w:style>
  <w:style w:type="character" w:customStyle="1" w:styleId="ac">
    <w:name w:val="页脚 字符"/>
    <w:link w:val="ab"/>
    <w:uiPriority w:val="99"/>
    <w:locked/>
    <w:rPr>
      <w:sz w:val="18"/>
      <w:szCs w:val="18"/>
    </w:rPr>
  </w:style>
  <w:style w:type="character" w:customStyle="1" w:styleId="ae">
    <w:name w:val="页眉 字符"/>
    <w:link w:val="ad"/>
    <w:uiPriority w:val="99"/>
    <w:qFormat/>
    <w:locked/>
    <w:rPr>
      <w:sz w:val="18"/>
      <w:szCs w:val="18"/>
    </w:rPr>
  </w:style>
  <w:style w:type="character" w:customStyle="1" w:styleId="af0">
    <w:name w:val="标题 字符"/>
    <w:link w:val="af"/>
    <w:uiPriority w:val="99"/>
    <w:qFormat/>
    <w:locked/>
    <w:rPr>
      <w:rFonts w:ascii="Cambria" w:hAnsi="Cambria" w:cs="Cambria"/>
      <w:b/>
      <w:bCs/>
      <w:kern w:val="2"/>
      <w:sz w:val="32"/>
      <w:szCs w:val="32"/>
    </w:rPr>
  </w:style>
  <w:style w:type="character" w:customStyle="1" w:styleId="af2">
    <w:name w:val="批注主题 字符"/>
    <w:link w:val="af1"/>
    <w:uiPriority w:val="99"/>
    <w:semiHidden/>
    <w:qFormat/>
    <w:locked/>
    <w:rPr>
      <w:rFonts w:ascii="Calibri" w:hAnsi="Calibri" w:cs="Calibri"/>
      <w:b/>
      <w:bCs/>
      <w:kern w:val="2"/>
      <w:sz w:val="22"/>
      <w:szCs w:val="22"/>
    </w:rPr>
  </w:style>
  <w:style w:type="paragraph" w:customStyle="1" w:styleId="12">
    <w:name w:val="列出段落1"/>
    <w:basedOn w:val="a"/>
    <w:uiPriority w:val="99"/>
    <w:qFormat/>
    <w:pPr>
      <w:ind w:firstLineChars="200" w:firstLine="420"/>
    </w:pPr>
  </w:style>
  <w:style w:type="character" w:customStyle="1" w:styleId="Char">
    <w:name w:val="正文文本 Char"/>
    <w:uiPriority w:val="99"/>
    <w:semiHidden/>
    <w:qFormat/>
    <w:rPr>
      <w:rFonts w:ascii="Calibri" w:hAnsi="Calibri" w:cs="Calibri"/>
      <w:kern w:val="2"/>
      <w:sz w:val="21"/>
      <w:szCs w:val="21"/>
    </w:rPr>
  </w:style>
  <w:style w:type="character" w:customStyle="1" w:styleId="Char0">
    <w:name w:val="批注主题 Char"/>
    <w:uiPriority w:val="99"/>
    <w:semiHidden/>
    <w:qFormat/>
    <w:locked/>
    <w:rPr>
      <w:b/>
      <w:bCs/>
    </w:rPr>
  </w:style>
  <w:style w:type="paragraph" w:styleId="af5">
    <w:name w:val="List Paragraph"/>
    <w:basedOn w:val="a"/>
    <w:uiPriority w:val="1"/>
    <w:qFormat/>
    <w:pPr>
      <w:autoSpaceDE w:val="0"/>
      <w:autoSpaceDN w:val="0"/>
      <w:spacing w:before="142"/>
      <w:ind w:left="1475" w:hanging="701"/>
      <w:jc w:val="left"/>
    </w:pPr>
    <w:rPr>
      <w:rFonts w:ascii="宋体" w:hAnsi="宋体" w:cs="宋体"/>
      <w:kern w:val="0"/>
      <w:sz w:val="22"/>
      <w:szCs w:val="22"/>
      <w:lang w:val="zh-CN" w:bidi="zh-CN"/>
    </w:rPr>
  </w:style>
  <w:style w:type="character" w:customStyle="1" w:styleId="Char1">
    <w:name w:val="标题 Char"/>
    <w:qFormat/>
    <w:rPr>
      <w:rFonts w:ascii="Calibri Light" w:hAnsi="Calibri Light" w:cs="Times New Roman"/>
      <w:b/>
      <w:bCs/>
      <w:kern w:val="2"/>
      <w:sz w:val="32"/>
      <w:szCs w:val="32"/>
    </w:rPr>
  </w:style>
  <w:style w:type="paragraph" w:customStyle="1" w:styleId="Style34">
    <w:name w:val="_Style 34"/>
    <w:uiPriority w:val="99"/>
    <w:semiHidden/>
    <w:qFormat/>
    <w:rPr>
      <w:rFonts w:ascii="Calibri" w:hAnsi="Calibri" w:cs="Calibri"/>
      <w:kern w:val="2"/>
      <w:sz w:val="21"/>
      <w:szCs w:val="21"/>
      <w:lang w:eastAsia="zh-CN"/>
    </w:rPr>
  </w:style>
  <w:style w:type="paragraph" w:customStyle="1" w:styleId="Style35">
    <w:name w:val="_Style 35"/>
    <w:basedOn w:val="1"/>
    <w:next w:val="a"/>
    <w:uiPriority w:val="39"/>
    <w:unhideWhenUsed/>
    <w:qFormat/>
    <w:pPr>
      <w:widowControl/>
      <w:spacing w:before="240" w:after="0" w:line="259" w:lineRule="auto"/>
      <w:jc w:val="left"/>
      <w:outlineLvl w:val="9"/>
    </w:pPr>
    <w:rPr>
      <w:rFonts w:ascii="等线 Light" w:eastAsia="等线 Light" w:hAnsi="等线 Light" w:cs="Times New Roman"/>
      <w:b w:val="0"/>
      <w:bCs w:val="0"/>
      <w:color w:val="2E74B5"/>
      <w:kern w:val="0"/>
      <w:sz w:val="32"/>
      <w:szCs w:val="32"/>
    </w:rPr>
  </w:style>
  <w:style w:type="paragraph" w:styleId="af6">
    <w:name w:val="Revision"/>
    <w:hidden/>
    <w:uiPriority w:val="99"/>
    <w:unhideWhenUsed/>
    <w:rsid w:val="002D425F"/>
    <w:rPr>
      <w:rFonts w:ascii="Calibri" w:hAnsi="Calibri" w:cs="Calibri"/>
      <w:kern w:val="2"/>
      <w:sz w:val="21"/>
      <w:szCs w:val="21"/>
      <w:lang w:eastAsia="zh-CN"/>
    </w:rPr>
  </w:style>
  <w:style w:type="paragraph" w:styleId="af7">
    <w:name w:val="Normal (Web)"/>
    <w:basedOn w:val="a"/>
    <w:uiPriority w:val="99"/>
    <w:semiHidden/>
    <w:unhideWhenUsed/>
    <w:qFormat/>
    <w:rsid w:val="000C58FC"/>
    <w:pPr>
      <w:widowControl/>
      <w:spacing w:before="100" w:beforeAutospacing="1" w:after="100" w:afterAutospacing="1"/>
      <w:jc w:val="left"/>
    </w:pPr>
    <w:rPr>
      <w:rFonts w:ascii="宋体" w:hAnsi="宋体" w:cs="宋体"/>
      <w:kern w:val="0"/>
      <w:sz w:val="24"/>
      <w:szCs w:val="24"/>
    </w:rPr>
  </w:style>
  <w:style w:type="table" w:styleId="af8">
    <w:name w:val="Table Grid"/>
    <w:basedOn w:val="a1"/>
    <w:qFormat/>
    <w:locked/>
    <w:rsid w:val="005F11A4"/>
    <w:rPr>
      <w:rFonts w:ascii="Times New Roman" w:hAnsi="Times New Roman" w:cs="Calibri"/>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DD286-53EA-4A0F-B7B9-0AF89AAD6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21</Pages>
  <Words>1975</Words>
  <Characters>11259</Characters>
  <Application>Microsoft Office Word</Application>
  <DocSecurity>0</DocSecurity>
  <Lines>93</Lines>
  <Paragraphs>26</Paragraphs>
  <ScaleCrop>false</ScaleCrop>
  <Company/>
  <LinksUpToDate>false</LinksUpToDate>
  <CharactersWithSpaces>13208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China</cp:lastModifiedBy>
  <cp:revision>9</cp:revision>
  <cp:lastPrinted>2021-08-14T15:23:00Z</cp:lastPrinted>
  <dcterms:created xsi:type="dcterms:W3CDTF">2026-04-09T07:18:00Z</dcterms:created>
  <dcterms:modified xsi:type="dcterms:W3CDTF">2026-08-28T08:03:00Z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AB72508B1AF81BFDF4280A66D21D7A82_43</vt:lpwstr>
  </property>
  <property fmtid="{D5CDD505-2E9C-101B-9397-08002B2CF9AE}" pid="3" name="KSOProductBuildVer">
    <vt:lpwstr>2052-6.5.2.8766</vt:lpwstr>
  </property>
</Properties>
</file>