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3F1F" w:rsidRPr="00342739" w:rsidRDefault="00C03F1F" w:rsidP="00C03F1F">
      <w:pPr>
        <w:autoSpaceDE w:val="0"/>
        <w:autoSpaceDN w:val="0"/>
        <w:adjustRightInd w:val="0"/>
        <w:spacing w:line="360" w:lineRule="auto"/>
        <w:rPr>
          <w:rFonts w:ascii="仿宋" w:eastAsia="仿宋" w:hAnsi="仿宋"/>
          <w:color w:val="000000"/>
          <w:sz w:val="28"/>
        </w:rPr>
      </w:pPr>
      <w:r w:rsidRPr="00342739">
        <w:rPr>
          <w:rFonts w:ascii="仿宋" w:eastAsia="仿宋" w:hAnsi="仿宋" w:hint="eastAsia"/>
          <w:color w:val="000000"/>
          <w:sz w:val="28"/>
        </w:rPr>
        <w:t>证券代码：301178     证券简称：天亿马     公告编号：202</w:t>
      </w:r>
      <w:r w:rsidR="00117A3B">
        <w:rPr>
          <w:rFonts w:ascii="仿宋" w:eastAsia="仿宋" w:hAnsi="仿宋"/>
          <w:color w:val="000000"/>
          <w:sz w:val="28"/>
        </w:rPr>
        <w:t>6-0</w:t>
      </w:r>
      <w:r w:rsidR="00C55ED5">
        <w:rPr>
          <w:rFonts w:ascii="仿宋" w:eastAsia="仿宋" w:hAnsi="仿宋"/>
          <w:color w:val="000000"/>
          <w:sz w:val="28"/>
        </w:rPr>
        <w:t>63</w:t>
      </w:r>
    </w:p>
    <w:p w:rsidR="00C03F1F" w:rsidRPr="00342739" w:rsidRDefault="00C03F1F" w:rsidP="00C03F1F">
      <w:pPr>
        <w:spacing w:line="360" w:lineRule="auto"/>
        <w:jc w:val="center"/>
        <w:rPr>
          <w:rFonts w:ascii="黑体" w:eastAsia="黑体" w:hAnsi="黑体"/>
          <w:sz w:val="36"/>
          <w:szCs w:val="36"/>
        </w:rPr>
      </w:pPr>
      <w:r w:rsidRPr="00342739">
        <w:rPr>
          <w:rFonts w:ascii="黑体" w:eastAsia="黑体" w:hAnsi="黑体" w:hint="eastAsia"/>
          <w:sz w:val="36"/>
          <w:szCs w:val="36"/>
        </w:rPr>
        <w:t>广东天亿马信息产业股份有限公司</w:t>
      </w:r>
    </w:p>
    <w:p w:rsidR="00C03F1F" w:rsidRPr="00342739" w:rsidRDefault="00C03F1F" w:rsidP="00C03F1F">
      <w:pPr>
        <w:spacing w:afterLines="100" w:after="312"/>
        <w:jc w:val="center"/>
        <w:rPr>
          <w:rFonts w:ascii="黑体" w:eastAsia="黑体" w:hAnsi="黑体"/>
          <w:sz w:val="36"/>
          <w:szCs w:val="36"/>
        </w:rPr>
      </w:pPr>
      <w:bookmarkStart w:id="0" w:name="OLE_LINK4"/>
      <w:r w:rsidRPr="00342739">
        <w:rPr>
          <w:rFonts w:ascii="黑体" w:eastAsia="黑体" w:hAnsi="黑体" w:hint="eastAsia"/>
          <w:sz w:val="36"/>
          <w:szCs w:val="36"/>
        </w:rPr>
        <w:t>关于</w:t>
      </w:r>
      <w:r w:rsidR="00BA5206">
        <w:rPr>
          <w:rFonts w:ascii="黑体" w:eastAsia="黑体" w:hAnsi="黑体" w:hint="eastAsia"/>
          <w:sz w:val="36"/>
          <w:szCs w:val="36"/>
        </w:rPr>
        <w:t>与关联方共同投资设立合资公司暨</w:t>
      </w:r>
      <w:r w:rsidR="00E71E83">
        <w:rPr>
          <w:rFonts w:ascii="黑体" w:eastAsia="黑体" w:hAnsi="黑体" w:hint="eastAsia"/>
          <w:sz w:val="36"/>
          <w:szCs w:val="36"/>
        </w:rPr>
        <w:t>关联交易</w:t>
      </w:r>
      <w:bookmarkEnd w:id="0"/>
      <w:r w:rsidRPr="00342739">
        <w:rPr>
          <w:rFonts w:ascii="黑体" w:eastAsia="黑体" w:hAnsi="黑体" w:hint="eastAsia"/>
          <w:sz w:val="36"/>
          <w:szCs w:val="36"/>
        </w:rPr>
        <w:t>的公告</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22"/>
      </w:tblGrid>
      <w:tr w:rsidR="00C03F1F" w:rsidRPr="00342739" w:rsidTr="002F0A80">
        <w:trPr>
          <w:trHeight w:val="930"/>
          <w:jc w:val="center"/>
        </w:trPr>
        <w:tc>
          <w:tcPr>
            <w:tcW w:w="8544" w:type="dxa"/>
            <w:tcBorders>
              <w:top w:val="single" w:sz="4" w:space="0" w:color="auto"/>
              <w:left w:val="single" w:sz="4" w:space="0" w:color="auto"/>
              <w:bottom w:val="single" w:sz="4" w:space="0" w:color="auto"/>
              <w:right w:val="single" w:sz="4" w:space="0" w:color="auto"/>
            </w:tcBorders>
          </w:tcPr>
          <w:p w:rsidR="00C03F1F" w:rsidRPr="00342739" w:rsidRDefault="00C03F1F" w:rsidP="002F0A80">
            <w:pPr>
              <w:widowControl/>
              <w:spacing w:line="440" w:lineRule="exact"/>
              <w:ind w:firstLineChars="200" w:firstLine="560"/>
              <w:rPr>
                <w:rFonts w:ascii="楷体" w:eastAsia="楷体" w:hAnsi="楷体" w:cs="宋体"/>
                <w:color w:val="000000"/>
                <w:kern w:val="0"/>
                <w:sz w:val="28"/>
              </w:rPr>
            </w:pPr>
            <w:r w:rsidRPr="00342739">
              <w:rPr>
                <w:rFonts w:ascii="楷体" w:eastAsia="楷体" w:hAnsi="楷体" w:cs="宋体" w:hint="eastAsia"/>
                <w:color w:val="000000"/>
                <w:kern w:val="0"/>
                <w:sz w:val="28"/>
              </w:rPr>
              <w:t>本公司及董事会全体成员保证信息披露内容的真实、准确和完整，没有虚假记载、误导性陈述或重大遗漏。</w:t>
            </w:r>
          </w:p>
        </w:tc>
      </w:tr>
    </w:tbl>
    <w:p w:rsidR="00F31008" w:rsidRPr="00B37DD2" w:rsidRDefault="00F31008" w:rsidP="00F72DF8">
      <w:pPr>
        <w:pStyle w:val="a8"/>
        <w:numPr>
          <w:ilvl w:val="0"/>
          <w:numId w:val="1"/>
        </w:numPr>
        <w:ind w:left="0" w:firstLine="562"/>
        <w:outlineLvl w:val="0"/>
        <w:rPr>
          <w:rFonts w:ascii="仿宋" w:eastAsia="仿宋" w:hAnsi="仿宋"/>
          <w:b/>
          <w:sz w:val="28"/>
          <w:szCs w:val="28"/>
        </w:rPr>
      </w:pPr>
      <w:r w:rsidRPr="00B37DD2">
        <w:rPr>
          <w:rFonts w:ascii="仿宋" w:eastAsia="仿宋" w:hAnsi="仿宋" w:hint="eastAsia"/>
          <w:b/>
          <w:sz w:val="28"/>
          <w:szCs w:val="28"/>
        </w:rPr>
        <w:t>对外投资暨关联交易概述</w:t>
      </w:r>
    </w:p>
    <w:p w:rsidR="000061C7" w:rsidRDefault="000061C7" w:rsidP="00EB0A90">
      <w:pPr>
        <w:spacing w:beforeLines="50" w:before="156" w:line="520" w:lineRule="exact"/>
        <w:ind w:firstLineChars="200" w:firstLine="560"/>
        <w:outlineLvl w:val="1"/>
        <w:rPr>
          <w:rFonts w:ascii="仿宋" w:eastAsia="仿宋" w:hAnsi="仿宋"/>
          <w:color w:val="000000"/>
          <w:sz w:val="28"/>
          <w:szCs w:val="28"/>
        </w:rPr>
      </w:pPr>
      <w:r>
        <w:rPr>
          <w:rFonts w:ascii="仿宋" w:eastAsia="仿宋" w:hAnsi="仿宋" w:hint="eastAsia"/>
          <w:color w:val="000000"/>
          <w:sz w:val="28"/>
          <w:szCs w:val="28"/>
        </w:rPr>
        <w:t>（一）对外投资基本情况概述</w:t>
      </w:r>
    </w:p>
    <w:p w:rsidR="005702FA" w:rsidRPr="005702FA" w:rsidRDefault="005702FA" w:rsidP="000061C7">
      <w:pPr>
        <w:spacing w:beforeLines="50" w:before="156" w:line="520" w:lineRule="exact"/>
        <w:ind w:firstLineChars="200" w:firstLine="560"/>
        <w:rPr>
          <w:rFonts w:ascii="仿宋" w:eastAsia="仿宋" w:hAnsi="仿宋"/>
          <w:sz w:val="28"/>
        </w:rPr>
      </w:pPr>
      <w:r>
        <w:rPr>
          <w:rFonts w:ascii="仿宋" w:eastAsia="仿宋" w:hAnsi="仿宋" w:hint="eastAsia"/>
          <w:sz w:val="28"/>
        </w:rPr>
        <w:t>广东天亿马信息产业股份有限公司（以下简称“公司”“上市公司”或“天亿马”）于2</w:t>
      </w:r>
      <w:r>
        <w:rPr>
          <w:rFonts w:ascii="仿宋" w:eastAsia="仿宋" w:hAnsi="仿宋"/>
          <w:sz w:val="28"/>
        </w:rPr>
        <w:t>026</w:t>
      </w:r>
      <w:r>
        <w:rPr>
          <w:rFonts w:ascii="仿宋" w:eastAsia="仿宋" w:hAnsi="仿宋" w:hint="eastAsia"/>
          <w:sz w:val="28"/>
        </w:rPr>
        <w:t>年</w:t>
      </w:r>
      <w:r w:rsidR="00B82B20">
        <w:rPr>
          <w:rFonts w:ascii="仿宋" w:eastAsia="仿宋" w:hAnsi="仿宋"/>
          <w:sz w:val="28"/>
        </w:rPr>
        <w:t>9</w:t>
      </w:r>
      <w:r>
        <w:rPr>
          <w:rFonts w:ascii="仿宋" w:eastAsia="仿宋" w:hAnsi="仿宋" w:hint="eastAsia"/>
          <w:sz w:val="28"/>
        </w:rPr>
        <w:t>月</w:t>
      </w:r>
      <w:r w:rsidR="00B82B20">
        <w:rPr>
          <w:rFonts w:ascii="仿宋" w:eastAsia="仿宋" w:hAnsi="仿宋"/>
          <w:sz w:val="28"/>
        </w:rPr>
        <w:t>29</w:t>
      </w:r>
      <w:r>
        <w:rPr>
          <w:rFonts w:ascii="仿宋" w:eastAsia="仿宋" w:hAnsi="仿宋" w:hint="eastAsia"/>
          <w:sz w:val="28"/>
        </w:rPr>
        <w:t>日召开</w:t>
      </w:r>
      <w:r w:rsidR="00580C09">
        <w:rPr>
          <w:rFonts w:ascii="仿宋" w:eastAsia="仿宋" w:hAnsi="仿宋" w:hint="eastAsia"/>
          <w:sz w:val="28"/>
        </w:rPr>
        <w:t>第四届董事会审计委员会第</w:t>
      </w:r>
      <w:r w:rsidR="00B82B20">
        <w:rPr>
          <w:rFonts w:ascii="仿宋" w:eastAsia="仿宋" w:hAnsi="仿宋" w:hint="eastAsia"/>
          <w:sz w:val="28"/>
        </w:rPr>
        <w:t>十一</w:t>
      </w:r>
      <w:r w:rsidR="00580C09">
        <w:rPr>
          <w:rFonts w:ascii="仿宋" w:eastAsia="仿宋" w:hAnsi="仿宋" w:hint="eastAsia"/>
          <w:sz w:val="28"/>
        </w:rPr>
        <w:t>次会议、第四届董事会第</w:t>
      </w:r>
      <w:r w:rsidR="00B82B20">
        <w:rPr>
          <w:rFonts w:ascii="仿宋" w:eastAsia="仿宋" w:hAnsi="仿宋" w:hint="eastAsia"/>
          <w:sz w:val="28"/>
        </w:rPr>
        <w:t>五</w:t>
      </w:r>
      <w:r w:rsidR="00580C09">
        <w:rPr>
          <w:rFonts w:ascii="仿宋" w:eastAsia="仿宋" w:hAnsi="仿宋" w:hint="eastAsia"/>
          <w:sz w:val="28"/>
        </w:rPr>
        <w:t>次独立董事专门会议、</w:t>
      </w:r>
      <w:r>
        <w:rPr>
          <w:rFonts w:ascii="仿宋" w:eastAsia="仿宋" w:hAnsi="仿宋" w:hint="eastAsia"/>
          <w:sz w:val="28"/>
        </w:rPr>
        <w:t>第四届董事会第十</w:t>
      </w:r>
      <w:r w:rsidR="00B82B20">
        <w:rPr>
          <w:rFonts w:ascii="仿宋" w:eastAsia="仿宋" w:hAnsi="仿宋" w:hint="eastAsia"/>
          <w:sz w:val="28"/>
        </w:rPr>
        <w:t>二</w:t>
      </w:r>
      <w:r>
        <w:rPr>
          <w:rFonts w:ascii="仿宋" w:eastAsia="仿宋" w:hAnsi="仿宋" w:hint="eastAsia"/>
          <w:sz w:val="28"/>
        </w:rPr>
        <w:t>次会议，审议通过了《关于</w:t>
      </w:r>
      <w:r w:rsidRPr="005702FA">
        <w:rPr>
          <w:rFonts w:ascii="仿宋" w:eastAsia="仿宋" w:hAnsi="仿宋" w:hint="eastAsia"/>
          <w:sz w:val="28"/>
        </w:rPr>
        <w:t>与关联方共同投资设立合资公司暨关联交易的</w:t>
      </w:r>
      <w:r>
        <w:rPr>
          <w:rFonts w:ascii="仿宋" w:eastAsia="仿宋" w:hAnsi="仿宋" w:hint="eastAsia"/>
          <w:sz w:val="28"/>
        </w:rPr>
        <w:t>议案》。</w:t>
      </w:r>
    </w:p>
    <w:p w:rsidR="003D1548" w:rsidRDefault="000061C7" w:rsidP="003F64CF">
      <w:pPr>
        <w:spacing w:beforeLines="50" w:before="156" w:line="520" w:lineRule="exact"/>
        <w:ind w:firstLineChars="200" w:firstLine="560"/>
        <w:rPr>
          <w:rFonts w:ascii="仿宋" w:eastAsia="仿宋" w:hAnsi="仿宋"/>
          <w:sz w:val="28"/>
        </w:rPr>
      </w:pPr>
      <w:bookmarkStart w:id="1" w:name="OLE_LINK5"/>
      <w:bookmarkStart w:id="2" w:name="OLE_LINK6"/>
      <w:r>
        <w:rPr>
          <w:rFonts w:ascii="仿宋" w:eastAsia="仿宋" w:hAnsi="仿宋" w:hint="eastAsia"/>
          <w:sz w:val="28"/>
        </w:rPr>
        <w:t>为满足广东天亿马信息产业股份有限公司（以下简称“公司”“上市公司”或“天亿马”）发展战略及业务需求，加快推进词元（Token）工厂及运营项目建设落地，公司拟与</w:t>
      </w:r>
      <w:r w:rsidR="003712D2" w:rsidRPr="0060235F">
        <w:rPr>
          <w:rFonts w:ascii="仿宋" w:eastAsia="仿宋" w:hAnsi="仿宋" w:hint="eastAsia"/>
          <w:sz w:val="28"/>
        </w:rPr>
        <w:t>瑞源智算科技（汕头）有限公司</w:t>
      </w:r>
      <w:r w:rsidR="003712D2">
        <w:rPr>
          <w:rFonts w:ascii="仿宋" w:eastAsia="仿宋" w:hAnsi="仿宋" w:hint="eastAsia"/>
          <w:sz w:val="28"/>
        </w:rPr>
        <w:t>（以下简称“</w:t>
      </w:r>
      <w:r w:rsidR="003712D2" w:rsidRPr="0060235F">
        <w:rPr>
          <w:rFonts w:ascii="仿宋" w:eastAsia="仿宋" w:hAnsi="仿宋" w:hint="eastAsia"/>
          <w:sz w:val="28"/>
        </w:rPr>
        <w:t>瑞源智算</w:t>
      </w:r>
      <w:r w:rsidR="003712D2">
        <w:rPr>
          <w:rFonts w:ascii="仿宋" w:eastAsia="仿宋" w:hAnsi="仿宋"/>
          <w:sz w:val="28"/>
        </w:rPr>
        <w:t>”</w:t>
      </w:r>
      <w:r w:rsidR="003712D2">
        <w:rPr>
          <w:rFonts w:ascii="仿宋" w:eastAsia="仿宋" w:hAnsi="仿宋" w:hint="eastAsia"/>
          <w:sz w:val="28"/>
        </w:rPr>
        <w:t>）</w:t>
      </w:r>
      <w:r>
        <w:rPr>
          <w:rFonts w:ascii="仿宋" w:eastAsia="仿宋" w:hAnsi="仿宋" w:hint="eastAsia"/>
          <w:sz w:val="28"/>
        </w:rPr>
        <w:t>、关联方马翊珽先生、</w:t>
      </w:r>
      <w:bookmarkStart w:id="3" w:name="_GoBack"/>
      <w:bookmarkEnd w:id="3"/>
      <w:r>
        <w:rPr>
          <w:rFonts w:ascii="仿宋" w:eastAsia="仿宋" w:hAnsi="仿宋" w:hint="eastAsia"/>
          <w:sz w:val="28"/>
        </w:rPr>
        <w:t>林树生先生共同投资，成立</w:t>
      </w:r>
      <w:bookmarkStart w:id="4" w:name="OLE_LINK1"/>
      <w:bookmarkStart w:id="5" w:name="OLE_LINK2"/>
      <w:r w:rsidR="00F65DB8" w:rsidRPr="0060235F">
        <w:rPr>
          <w:rFonts w:ascii="仿宋" w:eastAsia="仿宋" w:hAnsi="仿宋" w:hint="eastAsia"/>
          <w:sz w:val="28"/>
        </w:rPr>
        <w:t>广东亿联词元科技有限公司</w:t>
      </w:r>
      <w:r w:rsidR="00F65DB8">
        <w:rPr>
          <w:rFonts w:ascii="仿宋" w:eastAsia="仿宋" w:hAnsi="仿宋" w:hint="eastAsia"/>
          <w:sz w:val="28"/>
        </w:rPr>
        <w:t>（暂定名，最终名称以工商注册登记结果为准</w:t>
      </w:r>
      <w:bookmarkEnd w:id="4"/>
      <w:bookmarkEnd w:id="5"/>
      <w:r w:rsidR="00F65DB8">
        <w:rPr>
          <w:rFonts w:ascii="仿宋" w:eastAsia="仿宋" w:hAnsi="仿宋" w:hint="eastAsia"/>
          <w:sz w:val="28"/>
        </w:rPr>
        <w:t>。以下简称“亿联词元”“标的公司”）</w:t>
      </w:r>
      <w:bookmarkStart w:id="6" w:name="OLE_LINK16"/>
      <w:bookmarkStart w:id="7" w:name="OLE_LINK17"/>
      <w:bookmarkStart w:id="8" w:name="OLE_LINK25"/>
      <w:bookmarkStart w:id="9" w:name="OLE_LINK40"/>
      <w:r w:rsidR="00721F1D">
        <w:rPr>
          <w:rFonts w:ascii="仿宋" w:eastAsia="仿宋" w:hAnsi="仿宋" w:hint="eastAsia"/>
          <w:sz w:val="28"/>
        </w:rPr>
        <w:t>。</w:t>
      </w:r>
    </w:p>
    <w:p w:rsidR="009C66C9" w:rsidRDefault="00D72207" w:rsidP="003F64CF">
      <w:pPr>
        <w:spacing w:beforeLines="50" w:before="156" w:line="520" w:lineRule="exact"/>
        <w:ind w:firstLineChars="200" w:firstLine="560"/>
        <w:rPr>
          <w:rFonts w:ascii="仿宋" w:eastAsia="仿宋" w:hAnsi="仿宋"/>
          <w:sz w:val="28"/>
        </w:rPr>
      </w:pPr>
      <w:bookmarkStart w:id="10" w:name="OLE_LINK9"/>
      <w:bookmarkStart w:id="11" w:name="OLE_LINK10"/>
      <w:bookmarkEnd w:id="1"/>
      <w:bookmarkEnd w:id="2"/>
      <w:r>
        <w:rPr>
          <w:rFonts w:ascii="仿宋" w:eastAsia="仿宋" w:hAnsi="仿宋" w:hint="eastAsia"/>
          <w:sz w:val="28"/>
        </w:rPr>
        <w:t>亿联词元总注册资本拟为1</w:t>
      </w:r>
      <w:r>
        <w:rPr>
          <w:rFonts w:ascii="仿宋" w:eastAsia="仿宋" w:hAnsi="仿宋"/>
          <w:sz w:val="28"/>
        </w:rPr>
        <w:t>,</w:t>
      </w:r>
      <w:r>
        <w:rPr>
          <w:rFonts w:ascii="仿宋" w:eastAsia="仿宋" w:hAnsi="仿宋" w:hint="eastAsia"/>
          <w:sz w:val="28"/>
        </w:rPr>
        <w:t>000万元人民币，其中公司以自有资金出资450万元，占注册资本的45%；非关联方瑞源智算出资440万元，占注册资本的44%；关联方马翊珽先生出资6</w:t>
      </w:r>
      <w:r>
        <w:rPr>
          <w:rFonts w:ascii="仿宋" w:eastAsia="仿宋" w:hAnsi="仿宋"/>
          <w:sz w:val="28"/>
        </w:rPr>
        <w:t>0</w:t>
      </w:r>
      <w:r>
        <w:rPr>
          <w:rFonts w:ascii="仿宋" w:eastAsia="仿宋" w:hAnsi="仿宋" w:hint="eastAsia"/>
          <w:sz w:val="28"/>
        </w:rPr>
        <w:t>万元，占注册资本的6%；关联方林树生先生出资5</w:t>
      </w:r>
      <w:r>
        <w:rPr>
          <w:rFonts w:ascii="仿宋" w:eastAsia="仿宋" w:hAnsi="仿宋"/>
          <w:sz w:val="28"/>
        </w:rPr>
        <w:t>0</w:t>
      </w:r>
      <w:r>
        <w:rPr>
          <w:rFonts w:ascii="仿宋" w:eastAsia="仿宋" w:hAnsi="仿宋" w:hint="eastAsia"/>
          <w:sz w:val="28"/>
        </w:rPr>
        <w:t>万元，占注册资本的5%。</w:t>
      </w:r>
      <w:r w:rsidR="009C66C9">
        <w:rPr>
          <w:rFonts w:ascii="仿宋" w:eastAsia="仿宋" w:hAnsi="仿宋" w:hint="eastAsia"/>
          <w:sz w:val="28"/>
        </w:rPr>
        <w:t>公司与马翊珽先生、林树生先生系一致行动人</w:t>
      </w:r>
      <w:r w:rsidR="00924CF3">
        <w:rPr>
          <w:rFonts w:ascii="仿宋" w:eastAsia="仿宋" w:hAnsi="仿宋" w:hint="eastAsia"/>
          <w:sz w:val="28"/>
        </w:rPr>
        <w:t>。亿联词元设立后将纳入上市</w:t>
      </w:r>
      <w:r w:rsidR="00924CF3">
        <w:rPr>
          <w:rFonts w:ascii="仿宋" w:eastAsia="仿宋" w:hAnsi="仿宋" w:hint="eastAsia"/>
          <w:sz w:val="28"/>
        </w:rPr>
        <w:lastRenderedPageBreak/>
        <w:t>公司合并报表范围。</w:t>
      </w:r>
    </w:p>
    <w:bookmarkEnd w:id="6"/>
    <w:bookmarkEnd w:id="7"/>
    <w:bookmarkEnd w:id="8"/>
    <w:bookmarkEnd w:id="9"/>
    <w:bookmarkEnd w:id="10"/>
    <w:bookmarkEnd w:id="11"/>
    <w:p w:rsidR="00EF7CE3" w:rsidRPr="00EB0A90" w:rsidRDefault="00EF7CE3" w:rsidP="00EB0A90">
      <w:pPr>
        <w:spacing w:beforeLines="50" w:before="156" w:line="520" w:lineRule="exact"/>
        <w:ind w:firstLineChars="200" w:firstLine="560"/>
        <w:outlineLvl w:val="1"/>
        <w:rPr>
          <w:rFonts w:ascii="仿宋" w:eastAsia="仿宋" w:hAnsi="仿宋"/>
          <w:color w:val="000000"/>
          <w:sz w:val="28"/>
          <w:szCs w:val="28"/>
        </w:rPr>
      </w:pPr>
      <w:r w:rsidRPr="00EB0A90">
        <w:rPr>
          <w:rFonts w:ascii="仿宋" w:eastAsia="仿宋" w:hAnsi="仿宋" w:hint="eastAsia"/>
          <w:color w:val="000000"/>
          <w:sz w:val="28"/>
          <w:szCs w:val="28"/>
        </w:rPr>
        <w:t>（二）</w:t>
      </w:r>
      <w:r w:rsidR="00453968" w:rsidRPr="00EB0A90">
        <w:rPr>
          <w:rFonts w:ascii="仿宋" w:eastAsia="仿宋" w:hAnsi="仿宋" w:hint="eastAsia"/>
          <w:color w:val="000000"/>
          <w:sz w:val="28"/>
          <w:szCs w:val="28"/>
        </w:rPr>
        <w:t>关联关系说明</w:t>
      </w:r>
    </w:p>
    <w:p w:rsidR="00453968" w:rsidRDefault="00453968" w:rsidP="00453968">
      <w:pPr>
        <w:spacing w:beforeLines="50" w:before="156" w:line="520" w:lineRule="exact"/>
        <w:ind w:firstLineChars="200" w:firstLine="560"/>
        <w:rPr>
          <w:rFonts w:ascii="仿宋" w:eastAsia="仿宋" w:hAnsi="仿宋"/>
          <w:sz w:val="28"/>
        </w:rPr>
      </w:pPr>
      <w:r>
        <w:rPr>
          <w:rFonts w:ascii="仿宋" w:eastAsia="仿宋" w:hAnsi="仿宋" w:hint="eastAsia"/>
          <w:sz w:val="28"/>
        </w:rPr>
        <w:t>林树生先生担任公司副总经理。根据《深圳证券交易所创业板股票上市规则》等相关规定，林树生先生为公司关联自然人。</w:t>
      </w:r>
    </w:p>
    <w:p w:rsidR="00453968" w:rsidRDefault="00453968" w:rsidP="00453968">
      <w:pPr>
        <w:spacing w:beforeLines="50" w:before="156" w:line="520" w:lineRule="exact"/>
        <w:ind w:firstLineChars="200" w:firstLine="560"/>
        <w:rPr>
          <w:rFonts w:ascii="仿宋" w:eastAsia="仿宋" w:hAnsi="仿宋"/>
          <w:sz w:val="28"/>
        </w:rPr>
      </w:pPr>
      <w:r>
        <w:rPr>
          <w:rFonts w:ascii="仿宋" w:eastAsia="仿宋" w:hAnsi="仿宋" w:hint="eastAsia"/>
          <w:sz w:val="28"/>
        </w:rPr>
        <w:t>马翊珽先生担任公司董事，系公司控股股东、实际控制人之子。根据《深圳证券交易所创业板股票上市规则》等相关规定，马翊珽先生为公司关联自然人。</w:t>
      </w:r>
    </w:p>
    <w:p w:rsidR="0077244D" w:rsidRPr="0077244D" w:rsidRDefault="0077244D" w:rsidP="00453968">
      <w:pPr>
        <w:spacing w:beforeLines="50" w:before="156" w:line="520" w:lineRule="exact"/>
        <w:ind w:firstLineChars="200" w:firstLine="560"/>
        <w:rPr>
          <w:rFonts w:ascii="仿宋" w:eastAsia="仿宋" w:hAnsi="仿宋"/>
          <w:sz w:val="28"/>
        </w:rPr>
      </w:pPr>
      <w:r w:rsidRPr="005702FA">
        <w:rPr>
          <w:rFonts w:ascii="仿宋" w:eastAsia="仿宋" w:hAnsi="仿宋" w:hint="eastAsia"/>
          <w:sz w:val="28"/>
        </w:rPr>
        <w:t>根据《深圳证券交易所创业板股票上市规则》等相关规定，本次对外投资构成关联交易，不构成《上市公司重大资产重组管理办法》规定的重大资产重组事项。根据《</w:t>
      </w:r>
      <w:r>
        <w:rPr>
          <w:rFonts w:ascii="仿宋" w:eastAsia="仿宋" w:hAnsi="仿宋" w:hint="eastAsia"/>
          <w:sz w:val="28"/>
        </w:rPr>
        <w:t>广东天亿马信息产业股份有限公司</w:t>
      </w:r>
      <w:r w:rsidRPr="005702FA">
        <w:rPr>
          <w:rFonts w:ascii="仿宋" w:eastAsia="仿宋" w:hAnsi="仿宋" w:hint="eastAsia"/>
          <w:sz w:val="28"/>
        </w:rPr>
        <w:t>章程》等有关规定，上述投资事项属于公司董事会审议权限，</w:t>
      </w:r>
      <w:r>
        <w:rPr>
          <w:rFonts w:ascii="仿宋" w:eastAsia="仿宋" w:hAnsi="仿宋" w:hint="eastAsia"/>
          <w:sz w:val="28"/>
        </w:rPr>
        <w:t>无需提交股东会审议。</w:t>
      </w:r>
    </w:p>
    <w:p w:rsidR="00485672" w:rsidRPr="00CF6E2F" w:rsidRDefault="00485672" w:rsidP="007E36A7">
      <w:pPr>
        <w:pStyle w:val="a8"/>
        <w:numPr>
          <w:ilvl w:val="0"/>
          <w:numId w:val="1"/>
        </w:numPr>
        <w:ind w:left="0" w:firstLine="562"/>
        <w:outlineLvl w:val="0"/>
        <w:rPr>
          <w:rFonts w:ascii="仿宋" w:eastAsia="仿宋" w:hAnsi="仿宋"/>
          <w:b/>
          <w:sz w:val="28"/>
          <w:szCs w:val="28"/>
        </w:rPr>
      </w:pPr>
      <w:r w:rsidRPr="00CF6E2F">
        <w:rPr>
          <w:rFonts w:ascii="仿宋" w:eastAsia="仿宋" w:hAnsi="仿宋" w:hint="eastAsia"/>
          <w:b/>
          <w:sz w:val="28"/>
          <w:szCs w:val="28"/>
        </w:rPr>
        <w:t>交易对手方介绍</w:t>
      </w:r>
    </w:p>
    <w:p w:rsidR="00485672" w:rsidRDefault="00FA6F4E" w:rsidP="00EB0A90">
      <w:pPr>
        <w:spacing w:beforeLines="50" w:before="156" w:line="520" w:lineRule="exact"/>
        <w:ind w:firstLineChars="200" w:firstLine="560"/>
        <w:outlineLvl w:val="1"/>
        <w:rPr>
          <w:rFonts w:ascii="仿宋" w:eastAsia="仿宋" w:hAnsi="仿宋"/>
          <w:color w:val="000000"/>
          <w:sz w:val="28"/>
          <w:szCs w:val="28"/>
        </w:rPr>
      </w:pPr>
      <w:r>
        <w:rPr>
          <w:rFonts w:ascii="仿宋" w:eastAsia="仿宋" w:hAnsi="仿宋" w:hint="eastAsia"/>
          <w:color w:val="000000"/>
          <w:sz w:val="28"/>
          <w:szCs w:val="28"/>
        </w:rPr>
        <w:t>（一）关联方基本情况</w:t>
      </w:r>
    </w:p>
    <w:p w:rsidR="00FA6F4E" w:rsidRDefault="00FA6F4E" w:rsidP="00FA6F4E">
      <w:pPr>
        <w:spacing w:beforeLines="50" w:before="156" w:line="520" w:lineRule="exact"/>
        <w:ind w:firstLineChars="200" w:firstLine="560"/>
        <w:rPr>
          <w:rFonts w:ascii="仿宋" w:eastAsia="仿宋" w:hAnsi="仿宋"/>
          <w:sz w:val="28"/>
        </w:rPr>
      </w:pPr>
      <w:r>
        <w:rPr>
          <w:rFonts w:ascii="仿宋" w:eastAsia="仿宋" w:hAnsi="仿宋" w:hint="eastAsia"/>
          <w:sz w:val="28"/>
        </w:rPr>
        <w:t>马翊珽先生，中国国籍，住所为广东省深圳市</w:t>
      </w:r>
      <w:r w:rsidR="00D33057">
        <w:rPr>
          <w:rFonts w:ascii="仿宋" w:eastAsia="仿宋" w:hAnsi="仿宋" w:hint="eastAsia"/>
          <w:sz w:val="28"/>
        </w:rPr>
        <w:t>，未持有公司股份</w:t>
      </w:r>
      <w:r>
        <w:rPr>
          <w:rFonts w:ascii="仿宋" w:eastAsia="仿宋" w:hAnsi="仿宋" w:hint="eastAsia"/>
          <w:sz w:val="28"/>
        </w:rPr>
        <w:t>，不属于失信被执行人。马翊珽先生</w:t>
      </w:r>
      <w:r w:rsidR="004A1774">
        <w:rPr>
          <w:rFonts w:ascii="仿宋" w:eastAsia="仿宋" w:hAnsi="仿宋" w:hint="eastAsia"/>
          <w:sz w:val="28"/>
        </w:rPr>
        <w:t>担任公司董事，系公司控股股东、实际控制人之子，根据</w:t>
      </w:r>
      <w:r w:rsidR="004A1774" w:rsidRPr="00FA6F4E">
        <w:rPr>
          <w:rFonts w:ascii="仿宋" w:eastAsia="仿宋" w:hAnsi="仿宋" w:hint="eastAsia"/>
          <w:sz w:val="28"/>
        </w:rPr>
        <w:t>《深圳证券交易所创业板股票上市规则》，</w:t>
      </w:r>
      <w:r w:rsidR="004A1774">
        <w:rPr>
          <w:rFonts w:ascii="仿宋" w:eastAsia="仿宋" w:hAnsi="仿宋" w:hint="eastAsia"/>
          <w:sz w:val="28"/>
        </w:rPr>
        <w:t>为公司关联自然人。</w:t>
      </w:r>
    </w:p>
    <w:p w:rsidR="00EF6EFB" w:rsidRDefault="00EF6EFB" w:rsidP="00EF6EFB">
      <w:pPr>
        <w:spacing w:beforeLines="50" w:before="156" w:line="520" w:lineRule="exact"/>
        <w:ind w:firstLineChars="200" w:firstLine="560"/>
        <w:rPr>
          <w:rFonts w:ascii="仿宋" w:eastAsia="仿宋" w:hAnsi="仿宋"/>
          <w:sz w:val="28"/>
        </w:rPr>
      </w:pPr>
      <w:r>
        <w:rPr>
          <w:rFonts w:ascii="仿宋" w:eastAsia="仿宋" w:hAnsi="仿宋" w:hint="eastAsia"/>
          <w:sz w:val="28"/>
        </w:rPr>
        <w:t>林树生先生，中国国籍，住所为广东省汕头市，担任公司副总经理，未持有公司股份，不属于失信被执行人。</w:t>
      </w:r>
      <w:r w:rsidRPr="00FA6F4E">
        <w:rPr>
          <w:rFonts w:ascii="仿宋" w:eastAsia="仿宋" w:hAnsi="仿宋" w:hint="eastAsia"/>
          <w:sz w:val="28"/>
        </w:rPr>
        <w:t>根据《深圳证券交易所创业板股票上市规则》，</w:t>
      </w:r>
      <w:r>
        <w:rPr>
          <w:rFonts w:ascii="仿宋" w:eastAsia="仿宋" w:hAnsi="仿宋" w:hint="eastAsia"/>
          <w:sz w:val="28"/>
        </w:rPr>
        <w:t>林树生先生为公司关联自然人。</w:t>
      </w:r>
    </w:p>
    <w:p w:rsidR="00FA6F4E" w:rsidRDefault="00FA6F4E" w:rsidP="00EB0A90">
      <w:pPr>
        <w:spacing w:beforeLines="50" w:before="156" w:line="520" w:lineRule="exact"/>
        <w:ind w:firstLineChars="200" w:firstLine="560"/>
        <w:outlineLvl w:val="1"/>
        <w:rPr>
          <w:rFonts w:ascii="仿宋" w:eastAsia="仿宋" w:hAnsi="仿宋"/>
          <w:color w:val="000000"/>
          <w:sz w:val="28"/>
          <w:szCs w:val="28"/>
        </w:rPr>
      </w:pPr>
      <w:r>
        <w:rPr>
          <w:rFonts w:ascii="仿宋" w:eastAsia="仿宋" w:hAnsi="仿宋" w:hint="eastAsia"/>
          <w:color w:val="000000"/>
          <w:sz w:val="28"/>
          <w:szCs w:val="28"/>
        </w:rPr>
        <w:t>（二）</w:t>
      </w:r>
      <w:r w:rsidR="00524A42">
        <w:rPr>
          <w:rFonts w:ascii="仿宋" w:eastAsia="仿宋" w:hAnsi="仿宋" w:hint="eastAsia"/>
          <w:color w:val="000000"/>
          <w:sz w:val="28"/>
          <w:szCs w:val="28"/>
        </w:rPr>
        <w:t>非关联方基本情况</w:t>
      </w:r>
    </w:p>
    <w:tbl>
      <w:tblPr>
        <w:tblStyle w:val="a7"/>
        <w:tblW w:w="0" w:type="auto"/>
        <w:tblLook w:val="04A0" w:firstRow="1" w:lastRow="0" w:firstColumn="1" w:lastColumn="0" w:noHBand="0" w:noVBand="1"/>
      </w:tblPr>
      <w:tblGrid>
        <w:gridCol w:w="1808"/>
        <w:gridCol w:w="6714"/>
      </w:tblGrid>
      <w:tr w:rsidR="00593CC6" w:rsidTr="002F0A80">
        <w:tc>
          <w:tcPr>
            <w:tcW w:w="1808" w:type="dxa"/>
          </w:tcPr>
          <w:p w:rsidR="00593CC6" w:rsidRDefault="00593CC6" w:rsidP="00593CC6">
            <w:pPr>
              <w:rPr>
                <w:rFonts w:ascii="仿宋" w:eastAsia="仿宋" w:hAnsi="仿宋"/>
                <w:sz w:val="24"/>
                <w:szCs w:val="22"/>
              </w:rPr>
            </w:pPr>
            <w:r>
              <w:rPr>
                <w:rFonts w:ascii="仿宋" w:eastAsia="仿宋" w:hAnsi="仿宋" w:hint="eastAsia"/>
                <w:sz w:val="24"/>
                <w:szCs w:val="22"/>
              </w:rPr>
              <w:t>公司名称</w:t>
            </w:r>
          </w:p>
        </w:tc>
        <w:tc>
          <w:tcPr>
            <w:tcW w:w="6714" w:type="dxa"/>
          </w:tcPr>
          <w:p w:rsidR="00593CC6" w:rsidRDefault="00593CC6" w:rsidP="00593CC6">
            <w:pPr>
              <w:rPr>
                <w:rFonts w:ascii="仿宋" w:eastAsia="仿宋" w:hAnsi="仿宋"/>
                <w:sz w:val="24"/>
                <w:szCs w:val="22"/>
              </w:rPr>
            </w:pPr>
            <w:r w:rsidRPr="004B00AB">
              <w:rPr>
                <w:rFonts w:ascii="仿宋" w:eastAsia="仿宋" w:hAnsi="仿宋" w:hint="eastAsia"/>
                <w:sz w:val="24"/>
                <w:szCs w:val="22"/>
              </w:rPr>
              <w:t>瑞源智算科技（汕头）有限公司</w:t>
            </w:r>
          </w:p>
        </w:tc>
      </w:tr>
      <w:tr w:rsidR="008C490E" w:rsidTr="002F0A80">
        <w:tc>
          <w:tcPr>
            <w:tcW w:w="1808" w:type="dxa"/>
          </w:tcPr>
          <w:p w:rsidR="008C490E" w:rsidRDefault="008C490E" w:rsidP="008C490E">
            <w:pPr>
              <w:rPr>
                <w:rFonts w:ascii="仿宋" w:eastAsia="仿宋" w:hAnsi="仿宋"/>
                <w:sz w:val="24"/>
                <w:szCs w:val="22"/>
              </w:rPr>
            </w:pPr>
            <w:r>
              <w:rPr>
                <w:rFonts w:ascii="仿宋" w:eastAsia="仿宋" w:hAnsi="仿宋" w:hint="eastAsia"/>
                <w:sz w:val="24"/>
                <w:szCs w:val="22"/>
              </w:rPr>
              <w:t>公司类型</w:t>
            </w:r>
          </w:p>
        </w:tc>
        <w:tc>
          <w:tcPr>
            <w:tcW w:w="6714" w:type="dxa"/>
          </w:tcPr>
          <w:p w:rsidR="008C490E" w:rsidRDefault="008C490E" w:rsidP="008C490E">
            <w:pPr>
              <w:rPr>
                <w:rFonts w:ascii="仿宋" w:eastAsia="仿宋" w:hAnsi="仿宋"/>
                <w:sz w:val="24"/>
                <w:szCs w:val="22"/>
              </w:rPr>
            </w:pPr>
            <w:r w:rsidRPr="004B00AB">
              <w:rPr>
                <w:rFonts w:ascii="仿宋" w:eastAsia="仿宋" w:hAnsi="仿宋" w:hint="eastAsia"/>
                <w:sz w:val="24"/>
                <w:szCs w:val="22"/>
              </w:rPr>
              <w:t>有限责任公司（自然人投资或控股）</w:t>
            </w:r>
          </w:p>
        </w:tc>
      </w:tr>
      <w:tr w:rsidR="00CA2650" w:rsidTr="002F0A80">
        <w:tc>
          <w:tcPr>
            <w:tcW w:w="1808" w:type="dxa"/>
          </w:tcPr>
          <w:p w:rsidR="00CA2650" w:rsidRDefault="00CA2650" w:rsidP="00CA2650">
            <w:pPr>
              <w:rPr>
                <w:rFonts w:ascii="仿宋" w:eastAsia="仿宋" w:hAnsi="仿宋"/>
                <w:sz w:val="24"/>
                <w:szCs w:val="22"/>
              </w:rPr>
            </w:pPr>
            <w:r>
              <w:rPr>
                <w:rFonts w:ascii="仿宋" w:eastAsia="仿宋" w:hAnsi="仿宋" w:hint="eastAsia"/>
                <w:sz w:val="24"/>
                <w:szCs w:val="22"/>
              </w:rPr>
              <w:t>成立日期</w:t>
            </w:r>
          </w:p>
        </w:tc>
        <w:tc>
          <w:tcPr>
            <w:tcW w:w="6714" w:type="dxa"/>
          </w:tcPr>
          <w:p w:rsidR="00CA2650" w:rsidRDefault="00CA2650" w:rsidP="00CA2650">
            <w:pPr>
              <w:rPr>
                <w:rFonts w:ascii="仿宋" w:eastAsia="仿宋" w:hAnsi="仿宋"/>
                <w:sz w:val="24"/>
                <w:szCs w:val="22"/>
              </w:rPr>
            </w:pPr>
            <w:r w:rsidRPr="004B00AB">
              <w:rPr>
                <w:rFonts w:ascii="仿宋" w:eastAsia="仿宋" w:hAnsi="仿宋"/>
                <w:sz w:val="24"/>
                <w:szCs w:val="22"/>
              </w:rPr>
              <w:t>2026-08-27</w:t>
            </w:r>
          </w:p>
        </w:tc>
      </w:tr>
      <w:tr w:rsidR="00737552" w:rsidTr="002F0A80">
        <w:tc>
          <w:tcPr>
            <w:tcW w:w="1808" w:type="dxa"/>
          </w:tcPr>
          <w:p w:rsidR="00737552" w:rsidRDefault="00737552" w:rsidP="00737552">
            <w:pPr>
              <w:rPr>
                <w:rFonts w:ascii="仿宋" w:eastAsia="仿宋" w:hAnsi="仿宋"/>
                <w:sz w:val="24"/>
                <w:szCs w:val="22"/>
              </w:rPr>
            </w:pPr>
            <w:r>
              <w:rPr>
                <w:rFonts w:ascii="仿宋" w:eastAsia="仿宋" w:hAnsi="仿宋" w:hint="eastAsia"/>
                <w:sz w:val="24"/>
                <w:szCs w:val="22"/>
              </w:rPr>
              <w:lastRenderedPageBreak/>
              <w:t>注册地址</w:t>
            </w:r>
          </w:p>
        </w:tc>
        <w:tc>
          <w:tcPr>
            <w:tcW w:w="6714" w:type="dxa"/>
          </w:tcPr>
          <w:p w:rsidR="00737552" w:rsidRDefault="00737552" w:rsidP="00737552">
            <w:pPr>
              <w:rPr>
                <w:rFonts w:ascii="仿宋" w:eastAsia="仿宋" w:hAnsi="仿宋"/>
                <w:sz w:val="24"/>
                <w:szCs w:val="22"/>
              </w:rPr>
            </w:pPr>
            <w:r w:rsidRPr="004B00AB">
              <w:rPr>
                <w:rFonts w:ascii="仿宋" w:eastAsia="仿宋" w:hAnsi="仿宋" w:hint="eastAsia"/>
                <w:sz w:val="24"/>
                <w:szCs w:val="22"/>
              </w:rPr>
              <w:t>汕头市龙湖区侨韵路22号（深汕数字科创产业园）12栋三层128号工位</w:t>
            </w:r>
          </w:p>
        </w:tc>
      </w:tr>
      <w:tr w:rsidR="004F4EA4" w:rsidTr="002F0A80">
        <w:tc>
          <w:tcPr>
            <w:tcW w:w="1808" w:type="dxa"/>
          </w:tcPr>
          <w:p w:rsidR="004F4EA4" w:rsidRDefault="004F4EA4" w:rsidP="004F4EA4">
            <w:pPr>
              <w:rPr>
                <w:rFonts w:ascii="仿宋" w:eastAsia="仿宋" w:hAnsi="仿宋"/>
                <w:sz w:val="24"/>
                <w:szCs w:val="22"/>
              </w:rPr>
            </w:pPr>
            <w:r>
              <w:rPr>
                <w:rFonts w:ascii="仿宋" w:eastAsia="仿宋" w:hAnsi="仿宋" w:hint="eastAsia"/>
                <w:sz w:val="24"/>
                <w:szCs w:val="22"/>
              </w:rPr>
              <w:t>法定代表人</w:t>
            </w:r>
          </w:p>
        </w:tc>
        <w:tc>
          <w:tcPr>
            <w:tcW w:w="6714" w:type="dxa"/>
          </w:tcPr>
          <w:p w:rsidR="004F4EA4" w:rsidRDefault="004F4EA4" w:rsidP="004F4EA4">
            <w:pPr>
              <w:rPr>
                <w:rFonts w:ascii="仿宋" w:eastAsia="仿宋" w:hAnsi="仿宋"/>
                <w:sz w:val="24"/>
                <w:szCs w:val="22"/>
              </w:rPr>
            </w:pPr>
            <w:r w:rsidRPr="004B00AB">
              <w:rPr>
                <w:rFonts w:ascii="仿宋" w:eastAsia="仿宋" w:hAnsi="仿宋" w:hint="eastAsia"/>
                <w:sz w:val="24"/>
                <w:szCs w:val="22"/>
              </w:rPr>
              <w:t>黄迦楠</w:t>
            </w:r>
          </w:p>
        </w:tc>
      </w:tr>
      <w:tr w:rsidR="002B0708" w:rsidTr="002F0A80">
        <w:tc>
          <w:tcPr>
            <w:tcW w:w="1808" w:type="dxa"/>
          </w:tcPr>
          <w:p w:rsidR="002B0708" w:rsidRDefault="002B0708" w:rsidP="002B0708">
            <w:pPr>
              <w:rPr>
                <w:rFonts w:ascii="仿宋" w:eastAsia="仿宋" w:hAnsi="仿宋"/>
                <w:sz w:val="24"/>
                <w:szCs w:val="22"/>
              </w:rPr>
            </w:pPr>
            <w:r>
              <w:rPr>
                <w:rFonts w:ascii="仿宋" w:eastAsia="仿宋" w:hAnsi="仿宋" w:hint="eastAsia"/>
                <w:sz w:val="24"/>
                <w:szCs w:val="22"/>
              </w:rPr>
              <w:t>注册资本</w:t>
            </w:r>
          </w:p>
        </w:tc>
        <w:tc>
          <w:tcPr>
            <w:tcW w:w="6714" w:type="dxa"/>
          </w:tcPr>
          <w:p w:rsidR="002B0708" w:rsidRDefault="002B0708" w:rsidP="002B0708">
            <w:pPr>
              <w:rPr>
                <w:rFonts w:ascii="仿宋" w:eastAsia="仿宋" w:hAnsi="仿宋"/>
                <w:sz w:val="24"/>
                <w:szCs w:val="22"/>
              </w:rPr>
            </w:pPr>
            <w:r w:rsidRPr="004B00AB">
              <w:rPr>
                <w:rFonts w:ascii="仿宋" w:eastAsia="仿宋" w:hAnsi="仿宋" w:hint="eastAsia"/>
                <w:sz w:val="24"/>
                <w:szCs w:val="22"/>
              </w:rPr>
              <w:t>500万元人民币</w:t>
            </w:r>
          </w:p>
        </w:tc>
      </w:tr>
      <w:tr w:rsidR="00A757F6" w:rsidTr="002F0A80">
        <w:tc>
          <w:tcPr>
            <w:tcW w:w="1808" w:type="dxa"/>
          </w:tcPr>
          <w:p w:rsidR="00A757F6" w:rsidRDefault="00A757F6" w:rsidP="00A757F6">
            <w:pPr>
              <w:rPr>
                <w:rFonts w:ascii="仿宋" w:eastAsia="仿宋" w:hAnsi="仿宋"/>
                <w:sz w:val="24"/>
                <w:szCs w:val="22"/>
              </w:rPr>
            </w:pPr>
            <w:r>
              <w:rPr>
                <w:rFonts w:ascii="仿宋" w:eastAsia="仿宋" w:hAnsi="仿宋" w:hint="eastAsia"/>
                <w:sz w:val="24"/>
                <w:szCs w:val="22"/>
              </w:rPr>
              <w:t>主营业务</w:t>
            </w:r>
          </w:p>
        </w:tc>
        <w:tc>
          <w:tcPr>
            <w:tcW w:w="6714" w:type="dxa"/>
          </w:tcPr>
          <w:p w:rsidR="00A757F6" w:rsidRDefault="00A757F6" w:rsidP="00A757F6">
            <w:pPr>
              <w:rPr>
                <w:rFonts w:ascii="仿宋" w:eastAsia="仿宋" w:hAnsi="仿宋"/>
                <w:sz w:val="24"/>
                <w:szCs w:val="22"/>
              </w:rPr>
            </w:pPr>
            <w:r w:rsidRPr="004B00AB">
              <w:rPr>
                <w:rFonts w:ascii="仿宋" w:eastAsia="仿宋" w:hAnsi="仿宋" w:hint="eastAsia"/>
                <w:sz w:val="24"/>
                <w:szCs w:val="22"/>
              </w:rPr>
              <w:t>一般项目：货物进出口；技术进出口；进出口代理；人工智能基础资源与技术平台；人工智能基础软件开发；大数据服务；互联网数据服务；数据处理和存储支持服务；云计算装备技术服务；计算机系统服务；信息系统集成服务；软件开发；软件销售；网络与信息安全软件开发；计算机软硬件及辅助设备零售；计算机软硬件及辅助设备批发；人工智能硬件销售；云计算设备销售；集成电路设计；集成电路销售；计算机及通讯设备租赁；通用设备修理；技术服务、技术开发、技术咨询、技术交流、技术转让、技术推广；信息技术咨询服务；以自有资金从事投资活动；创业空间服务；非居住房地产租赁；会议及展览服务（出国办展须经相关部门审批）；市场营销策划；数字文化创意软件开发（除依法须经批准的项目外，凭营业执照依法自主开展经营活动）许可项目：基础电信业务；第一类增值电信业务；第二类增值电信业务；互联网信息服务（依法须经批准的项目，经相关部门批准后方可开展经营活动，具体经营项目以相关部门批准文件或许可证件为准）</w:t>
            </w:r>
          </w:p>
        </w:tc>
      </w:tr>
      <w:tr w:rsidR="00432F25" w:rsidTr="002F0A80">
        <w:tc>
          <w:tcPr>
            <w:tcW w:w="1808" w:type="dxa"/>
          </w:tcPr>
          <w:p w:rsidR="00432F25" w:rsidRDefault="00432F25" w:rsidP="00432F25">
            <w:pPr>
              <w:rPr>
                <w:rFonts w:ascii="仿宋" w:eastAsia="仿宋" w:hAnsi="仿宋"/>
                <w:sz w:val="24"/>
                <w:szCs w:val="22"/>
              </w:rPr>
            </w:pPr>
            <w:r>
              <w:rPr>
                <w:rFonts w:ascii="仿宋" w:eastAsia="仿宋" w:hAnsi="仿宋" w:hint="eastAsia"/>
                <w:sz w:val="24"/>
                <w:szCs w:val="22"/>
              </w:rPr>
              <w:t>产权控制关系</w:t>
            </w:r>
          </w:p>
        </w:tc>
        <w:tc>
          <w:tcPr>
            <w:tcW w:w="6714" w:type="dxa"/>
          </w:tcPr>
          <w:p w:rsidR="00432F25" w:rsidRDefault="00432F25" w:rsidP="00432F25">
            <w:pPr>
              <w:rPr>
                <w:rFonts w:ascii="仿宋" w:eastAsia="仿宋" w:hAnsi="仿宋"/>
                <w:sz w:val="24"/>
                <w:szCs w:val="22"/>
              </w:rPr>
            </w:pPr>
            <w:r>
              <w:rPr>
                <w:rFonts w:ascii="仿宋" w:eastAsia="仿宋" w:hAnsi="仿宋" w:hint="eastAsia"/>
                <w:sz w:val="24"/>
                <w:szCs w:val="22"/>
              </w:rPr>
              <w:t>自然人股东</w:t>
            </w:r>
            <w:r w:rsidRPr="004B00AB">
              <w:rPr>
                <w:rFonts w:ascii="仿宋" w:eastAsia="仿宋" w:hAnsi="仿宋" w:hint="eastAsia"/>
                <w:sz w:val="24"/>
                <w:szCs w:val="22"/>
              </w:rPr>
              <w:t>黄迦楠</w:t>
            </w:r>
            <w:r>
              <w:rPr>
                <w:rFonts w:ascii="仿宋" w:eastAsia="仿宋" w:hAnsi="仿宋" w:hint="eastAsia"/>
                <w:sz w:val="24"/>
                <w:szCs w:val="22"/>
              </w:rPr>
              <w:t>持股5</w:t>
            </w:r>
            <w:r>
              <w:rPr>
                <w:rFonts w:ascii="仿宋" w:eastAsia="仿宋" w:hAnsi="仿宋"/>
                <w:sz w:val="24"/>
                <w:szCs w:val="22"/>
              </w:rPr>
              <w:t>5%</w:t>
            </w:r>
            <w:r>
              <w:rPr>
                <w:rFonts w:ascii="仿宋" w:eastAsia="仿宋" w:hAnsi="仿宋" w:hint="eastAsia"/>
                <w:sz w:val="24"/>
                <w:szCs w:val="22"/>
              </w:rPr>
              <w:t>；自然人股东高佳艳持股4</w:t>
            </w:r>
            <w:r>
              <w:rPr>
                <w:rFonts w:ascii="仿宋" w:eastAsia="仿宋" w:hAnsi="仿宋"/>
                <w:sz w:val="24"/>
                <w:szCs w:val="22"/>
              </w:rPr>
              <w:t>5%</w:t>
            </w:r>
            <w:r>
              <w:rPr>
                <w:rFonts w:ascii="仿宋" w:eastAsia="仿宋" w:hAnsi="仿宋" w:hint="eastAsia"/>
                <w:sz w:val="24"/>
                <w:szCs w:val="22"/>
              </w:rPr>
              <w:t>。</w:t>
            </w:r>
          </w:p>
        </w:tc>
      </w:tr>
    </w:tbl>
    <w:p w:rsidR="00B35706" w:rsidRDefault="00B35706" w:rsidP="00B35706">
      <w:pPr>
        <w:spacing w:beforeLines="50" w:before="156" w:line="520" w:lineRule="exact"/>
        <w:ind w:firstLineChars="200" w:firstLine="560"/>
        <w:rPr>
          <w:rFonts w:ascii="仿宋" w:eastAsia="仿宋" w:hAnsi="仿宋"/>
          <w:sz w:val="28"/>
          <w:szCs w:val="28"/>
        </w:rPr>
      </w:pPr>
      <w:bookmarkStart w:id="12" w:name="OLE_LINK7"/>
      <w:bookmarkStart w:id="13" w:name="OLE_LINK8"/>
      <w:r>
        <w:rPr>
          <w:rFonts w:ascii="仿宋" w:eastAsia="仿宋" w:hAnsi="仿宋" w:hint="eastAsia"/>
          <w:sz w:val="28"/>
          <w:szCs w:val="28"/>
        </w:rPr>
        <w:t>瑞源智算</w:t>
      </w:r>
      <w:bookmarkEnd w:id="12"/>
      <w:bookmarkEnd w:id="13"/>
      <w:r>
        <w:rPr>
          <w:rFonts w:ascii="仿宋" w:eastAsia="仿宋" w:hAnsi="仿宋" w:hint="eastAsia"/>
          <w:sz w:val="28"/>
          <w:szCs w:val="28"/>
        </w:rPr>
        <w:t>非失信被执行人，具备履约能力。</w:t>
      </w:r>
    </w:p>
    <w:p w:rsidR="00B35706" w:rsidRDefault="00B35706" w:rsidP="00B35706">
      <w:pPr>
        <w:spacing w:beforeLines="50" w:before="156" w:line="520" w:lineRule="exact"/>
        <w:ind w:firstLineChars="200" w:firstLine="560"/>
        <w:rPr>
          <w:rFonts w:ascii="仿宋" w:eastAsia="仿宋" w:hAnsi="仿宋"/>
          <w:sz w:val="28"/>
          <w:szCs w:val="28"/>
        </w:rPr>
      </w:pPr>
      <w:r>
        <w:rPr>
          <w:rFonts w:ascii="仿宋" w:eastAsia="仿宋" w:hAnsi="仿宋" w:hint="eastAsia"/>
          <w:sz w:val="28"/>
          <w:szCs w:val="28"/>
        </w:rPr>
        <w:t>经核查，瑞源智算及其股东与公司、控股股东、实际控制人、登记在册的前十名股东、董事及高级管理人员均不存在关联关系。</w:t>
      </w:r>
    </w:p>
    <w:p w:rsidR="00485672" w:rsidRPr="00CF6E2F" w:rsidRDefault="00485672" w:rsidP="008E4B00">
      <w:pPr>
        <w:pStyle w:val="a8"/>
        <w:numPr>
          <w:ilvl w:val="0"/>
          <w:numId w:val="1"/>
        </w:numPr>
        <w:ind w:left="0" w:firstLine="562"/>
        <w:outlineLvl w:val="0"/>
        <w:rPr>
          <w:rFonts w:ascii="仿宋" w:eastAsia="仿宋" w:hAnsi="仿宋"/>
          <w:b/>
          <w:sz w:val="28"/>
          <w:szCs w:val="28"/>
        </w:rPr>
      </w:pPr>
      <w:r w:rsidRPr="00CF6E2F">
        <w:rPr>
          <w:rFonts w:ascii="仿宋" w:eastAsia="仿宋" w:hAnsi="仿宋" w:hint="eastAsia"/>
          <w:b/>
          <w:sz w:val="28"/>
          <w:szCs w:val="28"/>
        </w:rPr>
        <w:t>投资标的基本情况</w:t>
      </w:r>
    </w:p>
    <w:p w:rsidR="00094826" w:rsidRDefault="00094826" w:rsidP="00EB0A90">
      <w:pPr>
        <w:spacing w:beforeLines="50" w:before="156" w:line="520" w:lineRule="exact"/>
        <w:ind w:firstLineChars="200" w:firstLine="560"/>
        <w:outlineLvl w:val="1"/>
        <w:rPr>
          <w:rFonts w:ascii="仿宋" w:eastAsia="仿宋" w:hAnsi="仿宋"/>
          <w:color w:val="000000"/>
          <w:sz w:val="28"/>
          <w:szCs w:val="28"/>
        </w:rPr>
      </w:pPr>
      <w:r>
        <w:rPr>
          <w:rFonts w:ascii="仿宋" w:eastAsia="仿宋" w:hAnsi="仿宋" w:hint="eastAsia"/>
          <w:color w:val="000000"/>
          <w:sz w:val="28"/>
          <w:szCs w:val="28"/>
        </w:rPr>
        <w:t>（一）基本情况</w:t>
      </w:r>
    </w:p>
    <w:tbl>
      <w:tblPr>
        <w:tblStyle w:val="a7"/>
        <w:tblW w:w="0" w:type="auto"/>
        <w:tblLook w:val="04A0" w:firstRow="1" w:lastRow="0" w:firstColumn="1" w:lastColumn="0" w:noHBand="0" w:noVBand="1"/>
      </w:tblPr>
      <w:tblGrid>
        <w:gridCol w:w="1668"/>
        <w:gridCol w:w="6854"/>
      </w:tblGrid>
      <w:tr w:rsidR="00094826" w:rsidRPr="00E61668" w:rsidTr="00E61668">
        <w:tc>
          <w:tcPr>
            <w:tcW w:w="1668" w:type="dxa"/>
          </w:tcPr>
          <w:p w:rsidR="00094826" w:rsidRPr="00E61668" w:rsidRDefault="00094826" w:rsidP="00E61668">
            <w:pPr>
              <w:autoSpaceDE w:val="0"/>
              <w:autoSpaceDN w:val="0"/>
              <w:adjustRightInd w:val="0"/>
              <w:rPr>
                <w:rFonts w:ascii="仿宋" w:eastAsia="仿宋" w:hAnsi="仿宋"/>
                <w:color w:val="000000"/>
                <w:sz w:val="24"/>
                <w:szCs w:val="24"/>
              </w:rPr>
            </w:pPr>
            <w:r w:rsidRPr="00E61668">
              <w:rPr>
                <w:rFonts w:ascii="仿宋" w:eastAsia="仿宋" w:hAnsi="仿宋" w:hint="eastAsia"/>
                <w:color w:val="000000"/>
                <w:sz w:val="24"/>
                <w:szCs w:val="24"/>
              </w:rPr>
              <w:t>公司名称</w:t>
            </w:r>
          </w:p>
        </w:tc>
        <w:tc>
          <w:tcPr>
            <w:tcW w:w="6854" w:type="dxa"/>
          </w:tcPr>
          <w:p w:rsidR="00094826" w:rsidRPr="00E61668" w:rsidRDefault="0085798D" w:rsidP="00E61668">
            <w:pPr>
              <w:autoSpaceDE w:val="0"/>
              <w:autoSpaceDN w:val="0"/>
              <w:adjustRightInd w:val="0"/>
              <w:rPr>
                <w:rFonts w:ascii="仿宋" w:eastAsia="仿宋" w:hAnsi="仿宋"/>
                <w:color w:val="000000"/>
                <w:sz w:val="24"/>
                <w:szCs w:val="24"/>
              </w:rPr>
            </w:pPr>
            <w:r w:rsidRPr="0085798D">
              <w:rPr>
                <w:rFonts w:ascii="仿宋" w:eastAsia="仿宋" w:hAnsi="仿宋" w:hint="eastAsia"/>
                <w:color w:val="000000"/>
                <w:sz w:val="24"/>
                <w:szCs w:val="24"/>
              </w:rPr>
              <w:t>广东亿联词元科技有限公司</w:t>
            </w:r>
            <w:r>
              <w:rPr>
                <w:rFonts w:ascii="仿宋" w:eastAsia="仿宋" w:hAnsi="仿宋" w:hint="eastAsia"/>
                <w:color w:val="000000"/>
                <w:sz w:val="24"/>
                <w:szCs w:val="24"/>
              </w:rPr>
              <w:t>（</w:t>
            </w:r>
            <w:r w:rsidRPr="0085798D">
              <w:rPr>
                <w:rFonts w:ascii="仿宋" w:eastAsia="仿宋" w:hAnsi="仿宋" w:hint="eastAsia"/>
                <w:color w:val="000000"/>
                <w:sz w:val="24"/>
                <w:szCs w:val="24"/>
              </w:rPr>
              <w:t>拟成立的有限责任公司名称以工商行政管理部门核定为准。</w:t>
            </w:r>
            <w:r>
              <w:rPr>
                <w:rFonts w:ascii="仿宋" w:eastAsia="仿宋" w:hAnsi="仿宋"/>
                <w:color w:val="000000"/>
                <w:sz w:val="24"/>
                <w:szCs w:val="24"/>
              </w:rPr>
              <w:t>）</w:t>
            </w:r>
          </w:p>
        </w:tc>
      </w:tr>
      <w:tr w:rsidR="00094826" w:rsidRPr="00E61668" w:rsidTr="00E61668">
        <w:tc>
          <w:tcPr>
            <w:tcW w:w="1668" w:type="dxa"/>
          </w:tcPr>
          <w:p w:rsidR="00094826" w:rsidRPr="00E61668" w:rsidRDefault="00094826" w:rsidP="00E61668">
            <w:pPr>
              <w:autoSpaceDE w:val="0"/>
              <w:autoSpaceDN w:val="0"/>
              <w:adjustRightInd w:val="0"/>
              <w:rPr>
                <w:rFonts w:ascii="仿宋" w:eastAsia="仿宋" w:hAnsi="仿宋"/>
                <w:color w:val="000000"/>
                <w:sz w:val="24"/>
                <w:szCs w:val="24"/>
              </w:rPr>
            </w:pPr>
            <w:r w:rsidRPr="00E61668">
              <w:rPr>
                <w:rFonts w:ascii="仿宋" w:eastAsia="仿宋" w:hAnsi="仿宋" w:hint="eastAsia"/>
                <w:color w:val="000000"/>
                <w:sz w:val="24"/>
                <w:szCs w:val="24"/>
              </w:rPr>
              <w:t>公司类型</w:t>
            </w:r>
          </w:p>
        </w:tc>
        <w:tc>
          <w:tcPr>
            <w:tcW w:w="6854" w:type="dxa"/>
          </w:tcPr>
          <w:p w:rsidR="00094826" w:rsidRPr="00E61668" w:rsidRDefault="00B65BC0" w:rsidP="00E61668">
            <w:pPr>
              <w:autoSpaceDE w:val="0"/>
              <w:autoSpaceDN w:val="0"/>
              <w:adjustRightInd w:val="0"/>
              <w:rPr>
                <w:rFonts w:ascii="仿宋" w:eastAsia="仿宋" w:hAnsi="仿宋"/>
                <w:color w:val="000000"/>
                <w:sz w:val="24"/>
                <w:szCs w:val="24"/>
              </w:rPr>
            </w:pPr>
            <w:r w:rsidRPr="00B65BC0">
              <w:rPr>
                <w:rFonts w:ascii="仿宋" w:eastAsia="仿宋" w:hAnsi="仿宋" w:hint="eastAsia"/>
                <w:color w:val="000000"/>
                <w:sz w:val="24"/>
                <w:szCs w:val="24"/>
              </w:rPr>
              <w:t>有限责任公司</w:t>
            </w:r>
          </w:p>
        </w:tc>
      </w:tr>
      <w:tr w:rsidR="00094826" w:rsidRPr="00E61668" w:rsidTr="00E61668">
        <w:tc>
          <w:tcPr>
            <w:tcW w:w="1668" w:type="dxa"/>
          </w:tcPr>
          <w:p w:rsidR="00094826" w:rsidRPr="00E61668" w:rsidRDefault="00094826" w:rsidP="00E61668">
            <w:pPr>
              <w:autoSpaceDE w:val="0"/>
              <w:autoSpaceDN w:val="0"/>
              <w:adjustRightInd w:val="0"/>
              <w:rPr>
                <w:rFonts w:ascii="仿宋" w:eastAsia="仿宋" w:hAnsi="仿宋"/>
                <w:color w:val="000000"/>
                <w:sz w:val="24"/>
                <w:szCs w:val="24"/>
              </w:rPr>
            </w:pPr>
            <w:r w:rsidRPr="00E61668">
              <w:rPr>
                <w:rFonts w:ascii="仿宋" w:eastAsia="仿宋" w:hAnsi="仿宋" w:hint="eastAsia"/>
                <w:color w:val="000000"/>
                <w:sz w:val="24"/>
                <w:szCs w:val="24"/>
              </w:rPr>
              <w:t>注册地点</w:t>
            </w:r>
          </w:p>
        </w:tc>
        <w:tc>
          <w:tcPr>
            <w:tcW w:w="6854" w:type="dxa"/>
          </w:tcPr>
          <w:p w:rsidR="00094826" w:rsidRPr="00E61668" w:rsidRDefault="00B65BC0" w:rsidP="00E61668">
            <w:pPr>
              <w:autoSpaceDE w:val="0"/>
              <w:autoSpaceDN w:val="0"/>
              <w:adjustRightInd w:val="0"/>
              <w:rPr>
                <w:rFonts w:ascii="仿宋" w:eastAsia="仿宋" w:hAnsi="仿宋"/>
                <w:color w:val="000000"/>
                <w:sz w:val="24"/>
                <w:szCs w:val="24"/>
              </w:rPr>
            </w:pPr>
            <w:r w:rsidRPr="00B65BC0">
              <w:rPr>
                <w:rFonts w:ascii="仿宋" w:eastAsia="仿宋" w:hAnsi="仿宋" w:hint="eastAsia"/>
                <w:color w:val="000000"/>
                <w:sz w:val="24"/>
                <w:szCs w:val="24"/>
              </w:rPr>
              <w:t>广东省汕头市</w:t>
            </w:r>
          </w:p>
        </w:tc>
      </w:tr>
      <w:tr w:rsidR="00094826" w:rsidRPr="00E61668" w:rsidTr="00E61668">
        <w:tc>
          <w:tcPr>
            <w:tcW w:w="1668" w:type="dxa"/>
          </w:tcPr>
          <w:p w:rsidR="00094826" w:rsidRPr="00E61668" w:rsidRDefault="00094826" w:rsidP="00E61668">
            <w:pPr>
              <w:autoSpaceDE w:val="0"/>
              <w:autoSpaceDN w:val="0"/>
              <w:adjustRightInd w:val="0"/>
              <w:rPr>
                <w:rFonts w:ascii="仿宋" w:eastAsia="仿宋" w:hAnsi="仿宋"/>
                <w:color w:val="000000"/>
                <w:sz w:val="24"/>
                <w:szCs w:val="24"/>
              </w:rPr>
            </w:pPr>
            <w:r w:rsidRPr="00E61668">
              <w:rPr>
                <w:rFonts w:ascii="仿宋" w:eastAsia="仿宋" w:hAnsi="仿宋" w:hint="eastAsia"/>
                <w:color w:val="000000"/>
                <w:sz w:val="24"/>
                <w:szCs w:val="24"/>
              </w:rPr>
              <w:t>注册</w:t>
            </w:r>
            <w:r w:rsidR="00B41484">
              <w:rPr>
                <w:rFonts w:ascii="仿宋" w:eastAsia="仿宋" w:hAnsi="仿宋" w:hint="eastAsia"/>
                <w:color w:val="000000"/>
                <w:sz w:val="24"/>
                <w:szCs w:val="24"/>
              </w:rPr>
              <w:t>金额</w:t>
            </w:r>
          </w:p>
        </w:tc>
        <w:tc>
          <w:tcPr>
            <w:tcW w:w="6854" w:type="dxa"/>
          </w:tcPr>
          <w:p w:rsidR="00094826" w:rsidRPr="00E61668" w:rsidRDefault="00B41484" w:rsidP="00E61668">
            <w:pPr>
              <w:autoSpaceDE w:val="0"/>
              <w:autoSpaceDN w:val="0"/>
              <w:adjustRightInd w:val="0"/>
              <w:rPr>
                <w:rFonts w:ascii="仿宋" w:eastAsia="仿宋" w:hAnsi="仿宋"/>
                <w:color w:val="000000"/>
                <w:sz w:val="24"/>
                <w:szCs w:val="24"/>
              </w:rPr>
            </w:pPr>
            <w:r w:rsidRPr="00B41484">
              <w:rPr>
                <w:rFonts w:ascii="仿宋" w:eastAsia="仿宋" w:hAnsi="仿宋" w:hint="eastAsia"/>
                <w:color w:val="000000"/>
                <w:sz w:val="24"/>
                <w:szCs w:val="24"/>
              </w:rPr>
              <w:t>1,000万元</w:t>
            </w:r>
          </w:p>
        </w:tc>
      </w:tr>
      <w:tr w:rsidR="00094826" w:rsidRPr="00E61668" w:rsidTr="00E61668">
        <w:tc>
          <w:tcPr>
            <w:tcW w:w="1668" w:type="dxa"/>
          </w:tcPr>
          <w:p w:rsidR="00094826" w:rsidRPr="00E61668" w:rsidRDefault="00094826" w:rsidP="00E61668">
            <w:pPr>
              <w:autoSpaceDE w:val="0"/>
              <w:autoSpaceDN w:val="0"/>
              <w:adjustRightInd w:val="0"/>
              <w:rPr>
                <w:rFonts w:ascii="仿宋" w:eastAsia="仿宋" w:hAnsi="仿宋"/>
                <w:color w:val="000000"/>
                <w:sz w:val="24"/>
                <w:szCs w:val="24"/>
              </w:rPr>
            </w:pPr>
            <w:r w:rsidRPr="00E61668">
              <w:rPr>
                <w:rFonts w:ascii="仿宋" w:eastAsia="仿宋" w:hAnsi="仿宋" w:hint="eastAsia"/>
                <w:color w:val="000000"/>
                <w:sz w:val="24"/>
                <w:szCs w:val="24"/>
              </w:rPr>
              <w:t>经营范围</w:t>
            </w:r>
          </w:p>
        </w:tc>
        <w:tc>
          <w:tcPr>
            <w:tcW w:w="6854" w:type="dxa"/>
          </w:tcPr>
          <w:p w:rsidR="00094826" w:rsidRPr="002B4147" w:rsidRDefault="00FC6F9B" w:rsidP="00E61668">
            <w:pPr>
              <w:autoSpaceDE w:val="0"/>
              <w:autoSpaceDN w:val="0"/>
              <w:adjustRightInd w:val="0"/>
              <w:rPr>
                <w:rFonts w:ascii="仿宋" w:eastAsia="仿宋" w:hAnsi="仿宋"/>
                <w:color w:val="000000"/>
                <w:sz w:val="24"/>
                <w:szCs w:val="24"/>
              </w:rPr>
            </w:pPr>
            <w:r w:rsidRPr="00FC6F9B">
              <w:rPr>
                <w:rFonts w:ascii="仿宋" w:eastAsia="仿宋" w:hAnsi="仿宋" w:hint="eastAsia"/>
                <w:color w:val="000000"/>
                <w:sz w:val="24"/>
                <w:szCs w:val="24"/>
              </w:rPr>
              <w:t>一般项目：技术服务、技术开发、技术咨询、技术交流、技术转让、技术推广；大数据服务；数据处理服务；互联网数据服务；数据处理和存储支持服务；人工智能公共数据平台；卫星遥感数据处理；工业互联网数据服务；地理遥感信息服务；软件开发；信息技术咨询服务；技术进出口；人工智能行业应用系统集成服务；人工智能通用应用系统；人工智能基础软件开发；人工智能理论与算法软件开发；信息系统集成服务；人工智能基础资源与技术平台；人工智能应用软件开发；数字文化创意技术装备销售；</w:t>
            </w:r>
            <w:r w:rsidRPr="00FC6F9B">
              <w:rPr>
                <w:rFonts w:ascii="仿宋" w:eastAsia="仿宋" w:hAnsi="仿宋" w:hint="eastAsia"/>
                <w:color w:val="000000"/>
                <w:sz w:val="24"/>
                <w:szCs w:val="24"/>
              </w:rPr>
              <w:lastRenderedPageBreak/>
              <w:t>数字文化创意内容应用服务；数字文化创意软件开发；网络技术服务；网络与信息安全软件开发；计算机系统服务；5G通信技术服务；云计算装备技术服务；数字技术服务；企业管理；信息咨询服务（不含许可类信息咨询服务）；市场营销策划；广告设计、代理；图文设计制作；工程和技术研究和试验发展；集成电路芯片设计及服务；工程技术服务（规划管理、勘察、设计、监理除外）；知识产权服务（专利代理服务除外）；咨询策划服务；组织文化艺术交流活动；专业设计服务（除依法须经批准的项目外，凭营业执照依法自主开展经营活动）。</w:t>
            </w:r>
          </w:p>
        </w:tc>
      </w:tr>
      <w:tr w:rsidR="00094826" w:rsidRPr="00E61668" w:rsidTr="00E61668">
        <w:tc>
          <w:tcPr>
            <w:tcW w:w="1668" w:type="dxa"/>
          </w:tcPr>
          <w:p w:rsidR="00094826" w:rsidRPr="00E61668" w:rsidRDefault="00094826" w:rsidP="00E61668">
            <w:pPr>
              <w:autoSpaceDE w:val="0"/>
              <w:autoSpaceDN w:val="0"/>
              <w:adjustRightInd w:val="0"/>
              <w:rPr>
                <w:rFonts w:ascii="仿宋" w:eastAsia="仿宋" w:hAnsi="仿宋"/>
                <w:color w:val="000000"/>
                <w:sz w:val="24"/>
                <w:szCs w:val="24"/>
              </w:rPr>
            </w:pPr>
            <w:r w:rsidRPr="00E61668">
              <w:rPr>
                <w:rFonts w:ascii="仿宋" w:eastAsia="仿宋" w:hAnsi="仿宋" w:hint="eastAsia"/>
                <w:color w:val="000000"/>
                <w:sz w:val="24"/>
                <w:szCs w:val="24"/>
              </w:rPr>
              <w:lastRenderedPageBreak/>
              <w:t>经营期限</w:t>
            </w:r>
          </w:p>
        </w:tc>
        <w:tc>
          <w:tcPr>
            <w:tcW w:w="6854" w:type="dxa"/>
          </w:tcPr>
          <w:p w:rsidR="00094826" w:rsidRPr="00E61668" w:rsidRDefault="00B41484" w:rsidP="00E61668">
            <w:pPr>
              <w:autoSpaceDE w:val="0"/>
              <w:autoSpaceDN w:val="0"/>
              <w:adjustRightInd w:val="0"/>
              <w:rPr>
                <w:rFonts w:ascii="仿宋" w:eastAsia="仿宋" w:hAnsi="仿宋"/>
                <w:color w:val="000000"/>
                <w:sz w:val="24"/>
                <w:szCs w:val="24"/>
              </w:rPr>
            </w:pPr>
            <w:r w:rsidRPr="00B41484">
              <w:rPr>
                <w:rFonts w:ascii="仿宋" w:eastAsia="仿宋" w:hAnsi="仿宋" w:hint="eastAsia"/>
                <w:color w:val="000000"/>
                <w:sz w:val="24"/>
                <w:szCs w:val="24"/>
              </w:rPr>
              <w:t>长期。</w:t>
            </w:r>
          </w:p>
        </w:tc>
      </w:tr>
    </w:tbl>
    <w:p w:rsidR="00B41484" w:rsidRDefault="00B41484" w:rsidP="00485672">
      <w:pPr>
        <w:autoSpaceDE w:val="0"/>
        <w:autoSpaceDN w:val="0"/>
        <w:adjustRightInd w:val="0"/>
        <w:spacing w:line="560" w:lineRule="exact"/>
        <w:ind w:firstLineChars="200" w:firstLine="560"/>
        <w:rPr>
          <w:rFonts w:ascii="仿宋" w:eastAsia="仿宋" w:hAnsi="仿宋"/>
          <w:color w:val="000000"/>
          <w:sz w:val="28"/>
          <w:szCs w:val="28"/>
        </w:rPr>
      </w:pPr>
      <w:r>
        <w:rPr>
          <w:rFonts w:ascii="仿宋" w:eastAsia="仿宋" w:hAnsi="仿宋" w:hint="eastAsia"/>
          <w:color w:val="000000"/>
          <w:sz w:val="28"/>
          <w:szCs w:val="28"/>
        </w:rPr>
        <w:t>标的公司名称、住所等信息以</w:t>
      </w:r>
      <w:r w:rsidRPr="00B41484">
        <w:rPr>
          <w:rFonts w:ascii="仿宋" w:eastAsia="仿宋" w:hAnsi="仿宋" w:hint="eastAsia"/>
          <w:color w:val="000000"/>
          <w:sz w:val="28"/>
          <w:szCs w:val="28"/>
        </w:rPr>
        <w:t>工商行政管理部门</w:t>
      </w:r>
      <w:r>
        <w:rPr>
          <w:rFonts w:ascii="仿宋" w:eastAsia="仿宋" w:hAnsi="仿宋" w:hint="eastAsia"/>
          <w:color w:val="000000"/>
          <w:sz w:val="28"/>
          <w:szCs w:val="28"/>
        </w:rPr>
        <w:t>最终</w:t>
      </w:r>
      <w:r w:rsidRPr="00B41484">
        <w:rPr>
          <w:rFonts w:ascii="仿宋" w:eastAsia="仿宋" w:hAnsi="仿宋" w:hint="eastAsia"/>
          <w:color w:val="000000"/>
          <w:sz w:val="28"/>
          <w:szCs w:val="28"/>
        </w:rPr>
        <w:t>核定为准。</w:t>
      </w:r>
    </w:p>
    <w:p w:rsidR="00094826" w:rsidRDefault="00094826" w:rsidP="00EB0A90">
      <w:pPr>
        <w:spacing w:beforeLines="50" w:before="156" w:line="520" w:lineRule="exact"/>
        <w:ind w:firstLineChars="200" w:firstLine="560"/>
        <w:outlineLvl w:val="1"/>
        <w:rPr>
          <w:rFonts w:ascii="仿宋" w:eastAsia="仿宋" w:hAnsi="仿宋"/>
          <w:color w:val="000000"/>
          <w:sz w:val="28"/>
          <w:szCs w:val="28"/>
        </w:rPr>
      </w:pPr>
      <w:r>
        <w:rPr>
          <w:rFonts w:ascii="仿宋" w:eastAsia="仿宋" w:hAnsi="仿宋" w:hint="eastAsia"/>
          <w:color w:val="000000"/>
          <w:sz w:val="28"/>
          <w:szCs w:val="28"/>
        </w:rPr>
        <w:t>（二）标的公司股权结构</w:t>
      </w:r>
    </w:p>
    <w:p w:rsidR="00094826" w:rsidRDefault="00094826" w:rsidP="00485672">
      <w:pPr>
        <w:autoSpaceDE w:val="0"/>
        <w:autoSpaceDN w:val="0"/>
        <w:adjustRightInd w:val="0"/>
        <w:spacing w:line="560" w:lineRule="exact"/>
        <w:ind w:firstLineChars="200" w:firstLine="560"/>
        <w:rPr>
          <w:rFonts w:ascii="仿宋" w:eastAsia="仿宋" w:hAnsi="仿宋"/>
          <w:color w:val="000000"/>
          <w:sz w:val="28"/>
          <w:szCs w:val="28"/>
        </w:rPr>
      </w:pPr>
      <w:r>
        <w:rPr>
          <w:rFonts w:ascii="仿宋" w:eastAsia="仿宋" w:hAnsi="仿宋" w:hint="eastAsia"/>
          <w:color w:val="000000"/>
          <w:sz w:val="28"/>
          <w:szCs w:val="28"/>
        </w:rPr>
        <w:t>各方出资情况如下</w:t>
      </w:r>
    </w:p>
    <w:tbl>
      <w:tblPr>
        <w:tblStyle w:val="a7"/>
        <w:tblW w:w="0" w:type="auto"/>
        <w:jc w:val="center"/>
        <w:tblLook w:val="04A0" w:firstRow="1" w:lastRow="0" w:firstColumn="1" w:lastColumn="0" w:noHBand="0" w:noVBand="1"/>
      </w:tblPr>
      <w:tblGrid>
        <w:gridCol w:w="1704"/>
        <w:gridCol w:w="1704"/>
        <w:gridCol w:w="1704"/>
        <w:gridCol w:w="1705"/>
        <w:gridCol w:w="1705"/>
      </w:tblGrid>
      <w:tr w:rsidR="00094826" w:rsidRPr="00636357" w:rsidTr="00C53E0E">
        <w:trPr>
          <w:jc w:val="center"/>
        </w:trPr>
        <w:tc>
          <w:tcPr>
            <w:tcW w:w="1704" w:type="dxa"/>
            <w:vAlign w:val="center"/>
          </w:tcPr>
          <w:p w:rsidR="00094826" w:rsidRPr="00636357" w:rsidRDefault="00094826" w:rsidP="00C53E0E">
            <w:pPr>
              <w:autoSpaceDE w:val="0"/>
              <w:autoSpaceDN w:val="0"/>
              <w:adjustRightInd w:val="0"/>
              <w:jc w:val="center"/>
              <w:rPr>
                <w:rFonts w:ascii="仿宋" w:eastAsia="仿宋" w:hAnsi="仿宋"/>
                <w:color w:val="000000"/>
                <w:sz w:val="24"/>
                <w:szCs w:val="24"/>
              </w:rPr>
            </w:pPr>
            <w:r w:rsidRPr="00636357">
              <w:rPr>
                <w:rFonts w:ascii="仿宋" w:eastAsia="仿宋" w:hAnsi="仿宋" w:hint="eastAsia"/>
                <w:color w:val="000000"/>
                <w:sz w:val="24"/>
                <w:szCs w:val="24"/>
              </w:rPr>
              <w:t>出资方</w:t>
            </w:r>
          </w:p>
        </w:tc>
        <w:tc>
          <w:tcPr>
            <w:tcW w:w="1704" w:type="dxa"/>
            <w:vAlign w:val="center"/>
          </w:tcPr>
          <w:p w:rsidR="00094826" w:rsidRPr="00636357" w:rsidRDefault="00094826" w:rsidP="00C53E0E">
            <w:pPr>
              <w:autoSpaceDE w:val="0"/>
              <w:autoSpaceDN w:val="0"/>
              <w:adjustRightInd w:val="0"/>
              <w:jc w:val="center"/>
              <w:rPr>
                <w:rFonts w:ascii="仿宋" w:eastAsia="仿宋" w:hAnsi="仿宋"/>
                <w:color w:val="000000"/>
                <w:sz w:val="24"/>
                <w:szCs w:val="24"/>
              </w:rPr>
            </w:pPr>
            <w:r w:rsidRPr="00636357">
              <w:rPr>
                <w:rFonts w:ascii="仿宋" w:eastAsia="仿宋" w:hAnsi="仿宋" w:hint="eastAsia"/>
                <w:color w:val="000000"/>
                <w:sz w:val="24"/>
                <w:szCs w:val="24"/>
              </w:rPr>
              <w:t>认缴出资额</w:t>
            </w:r>
          </w:p>
          <w:p w:rsidR="00094826" w:rsidRPr="00636357" w:rsidRDefault="00094826" w:rsidP="00C53E0E">
            <w:pPr>
              <w:autoSpaceDE w:val="0"/>
              <w:autoSpaceDN w:val="0"/>
              <w:adjustRightInd w:val="0"/>
              <w:jc w:val="center"/>
              <w:rPr>
                <w:rFonts w:ascii="仿宋" w:eastAsia="仿宋" w:hAnsi="仿宋"/>
                <w:color w:val="000000"/>
                <w:sz w:val="24"/>
                <w:szCs w:val="24"/>
              </w:rPr>
            </w:pPr>
            <w:r w:rsidRPr="00636357">
              <w:rPr>
                <w:rFonts w:ascii="仿宋" w:eastAsia="仿宋" w:hAnsi="仿宋" w:hint="eastAsia"/>
                <w:color w:val="000000"/>
                <w:sz w:val="24"/>
                <w:szCs w:val="24"/>
              </w:rPr>
              <w:t>（万元）</w:t>
            </w:r>
          </w:p>
        </w:tc>
        <w:tc>
          <w:tcPr>
            <w:tcW w:w="1704" w:type="dxa"/>
            <w:vAlign w:val="center"/>
          </w:tcPr>
          <w:p w:rsidR="00094826" w:rsidRPr="00636357" w:rsidRDefault="00094826" w:rsidP="00C53E0E">
            <w:pPr>
              <w:autoSpaceDE w:val="0"/>
              <w:autoSpaceDN w:val="0"/>
              <w:adjustRightInd w:val="0"/>
              <w:jc w:val="center"/>
              <w:rPr>
                <w:rFonts w:ascii="仿宋" w:eastAsia="仿宋" w:hAnsi="仿宋"/>
                <w:color w:val="000000"/>
                <w:sz w:val="24"/>
                <w:szCs w:val="24"/>
              </w:rPr>
            </w:pPr>
            <w:r w:rsidRPr="00636357">
              <w:rPr>
                <w:rFonts w:ascii="仿宋" w:eastAsia="仿宋" w:hAnsi="仿宋" w:hint="eastAsia"/>
                <w:color w:val="000000"/>
                <w:sz w:val="24"/>
                <w:szCs w:val="24"/>
              </w:rPr>
              <w:t>持股比例</w:t>
            </w:r>
          </w:p>
        </w:tc>
        <w:tc>
          <w:tcPr>
            <w:tcW w:w="1705" w:type="dxa"/>
            <w:vAlign w:val="center"/>
          </w:tcPr>
          <w:p w:rsidR="00094826" w:rsidRPr="00636357" w:rsidRDefault="00094826" w:rsidP="00C53E0E">
            <w:pPr>
              <w:autoSpaceDE w:val="0"/>
              <w:autoSpaceDN w:val="0"/>
              <w:adjustRightInd w:val="0"/>
              <w:jc w:val="center"/>
              <w:rPr>
                <w:rFonts w:ascii="仿宋" w:eastAsia="仿宋" w:hAnsi="仿宋"/>
                <w:color w:val="000000"/>
                <w:sz w:val="24"/>
                <w:szCs w:val="24"/>
              </w:rPr>
            </w:pPr>
            <w:r w:rsidRPr="00636357">
              <w:rPr>
                <w:rFonts w:ascii="仿宋" w:eastAsia="仿宋" w:hAnsi="仿宋" w:hint="eastAsia"/>
                <w:color w:val="000000"/>
                <w:sz w:val="24"/>
                <w:szCs w:val="24"/>
              </w:rPr>
              <w:t>出资方式</w:t>
            </w:r>
          </w:p>
        </w:tc>
        <w:tc>
          <w:tcPr>
            <w:tcW w:w="1705" w:type="dxa"/>
            <w:vAlign w:val="center"/>
          </w:tcPr>
          <w:p w:rsidR="00094826" w:rsidRPr="00636357" w:rsidRDefault="00094826" w:rsidP="00C53E0E">
            <w:pPr>
              <w:autoSpaceDE w:val="0"/>
              <w:autoSpaceDN w:val="0"/>
              <w:adjustRightInd w:val="0"/>
              <w:jc w:val="center"/>
              <w:rPr>
                <w:rFonts w:ascii="仿宋" w:eastAsia="仿宋" w:hAnsi="仿宋"/>
                <w:color w:val="000000"/>
                <w:sz w:val="24"/>
                <w:szCs w:val="24"/>
              </w:rPr>
            </w:pPr>
            <w:r w:rsidRPr="00636357">
              <w:rPr>
                <w:rFonts w:ascii="仿宋" w:eastAsia="仿宋" w:hAnsi="仿宋" w:hint="eastAsia"/>
                <w:color w:val="000000"/>
                <w:sz w:val="24"/>
                <w:szCs w:val="24"/>
              </w:rPr>
              <w:t>资金来源</w:t>
            </w:r>
          </w:p>
        </w:tc>
      </w:tr>
      <w:tr w:rsidR="00094826" w:rsidRPr="00636357" w:rsidTr="00C53E0E">
        <w:trPr>
          <w:jc w:val="center"/>
        </w:trPr>
        <w:tc>
          <w:tcPr>
            <w:tcW w:w="1704" w:type="dxa"/>
            <w:vAlign w:val="center"/>
          </w:tcPr>
          <w:p w:rsidR="00094826" w:rsidRPr="00636357" w:rsidRDefault="0010667D" w:rsidP="00C53E0E">
            <w:pPr>
              <w:autoSpaceDE w:val="0"/>
              <w:autoSpaceDN w:val="0"/>
              <w:adjustRightInd w:val="0"/>
              <w:jc w:val="center"/>
              <w:rPr>
                <w:rFonts w:ascii="仿宋" w:eastAsia="仿宋" w:hAnsi="仿宋"/>
                <w:color w:val="000000"/>
                <w:sz w:val="24"/>
                <w:szCs w:val="24"/>
              </w:rPr>
            </w:pPr>
            <w:r>
              <w:rPr>
                <w:rFonts w:ascii="仿宋" w:eastAsia="仿宋" w:hAnsi="仿宋" w:hint="eastAsia"/>
                <w:color w:val="000000"/>
                <w:sz w:val="24"/>
                <w:szCs w:val="24"/>
              </w:rPr>
              <w:t>天亿马</w:t>
            </w:r>
          </w:p>
        </w:tc>
        <w:tc>
          <w:tcPr>
            <w:tcW w:w="1704" w:type="dxa"/>
            <w:vAlign w:val="center"/>
          </w:tcPr>
          <w:p w:rsidR="00094826" w:rsidRPr="00636357" w:rsidRDefault="007A3DB5" w:rsidP="00C53E0E">
            <w:pPr>
              <w:autoSpaceDE w:val="0"/>
              <w:autoSpaceDN w:val="0"/>
              <w:adjustRightInd w:val="0"/>
              <w:jc w:val="center"/>
              <w:rPr>
                <w:rFonts w:ascii="仿宋" w:eastAsia="仿宋" w:hAnsi="仿宋"/>
                <w:color w:val="000000"/>
                <w:sz w:val="24"/>
                <w:szCs w:val="24"/>
              </w:rPr>
            </w:pPr>
            <w:r>
              <w:rPr>
                <w:rFonts w:ascii="仿宋" w:eastAsia="仿宋" w:hAnsi="仿宋"/>
                <w:color w:val="000000"/>
                <w:sz w:val="24"/>
                <w:szCs w:val="24"/>
              </w:rPr>
              <w:t>450</w:t>
            </w:r>
          </w:p>
        </w:tc>
        <w:tc>
          <w:tcPr>
            <w:tcW w:w="1704" w:type="dxa"/>
            <w:vAlign w:val="center"/>
          </w:tcPr>
          <w:p w:rsidR="00094826" w:rsidRPr="00636357" w:rsidRDefault="007A3DB5" w:rsidP="00C53E0E">
            <w:pPr>
              <w:autoSpaceDE w:val="0"/>
              <w:autoSpaceDN w:val="0"/>
              <w:adjustRightInd w:val="0"/>
              <w:jc w:val="center"/>
              <w:rPr>
                <w:rFonts w:ascii="仿宋" w:eastAsia="仿宋" w:hAnsi="仿宋"/>
                <w:color w:val="000000"/>
                <w:sz w:val="24"/>
                <w:szCs w:val="24"/>
              </w:rPr>
            </w:pPr>
            <w:r>
              <w:rPr>
                <w:rFonts w:ascii="仿宋" w:eastAsia="仿宋" w:hAnsi="仿宋" w:hint="eastAsia"/>
                <w:color w:val="000000"/>
                <w:sz w:val="24"/>
                <w:szCs w:val="24"/>
              </w:rPr>
              <w:t>4</w:t>
            </w:r>
            <w:r>
              <w:rPr>
                <w:rFonts w:ascii="仿宋" w:eastAsia="仿宋" w:hAnsi="仿宋"/>
                <w:color w:val="000000"/>
                <w:sz w:val="24"/>
                <w:szCs w:val="24"/>
              </w:rPr>
              <w:t>5%</w:t>
            </w:r>
          </w:p>
        </w:tc>
        <w:tc>
          <w:tcPr>
            <w:tcW w:w="1705" w:type="dxa"/>
            <w:vAlign w:val="center"/>
          </w:tcPr>
          <w:p w:rsidR="00094826" w:rsidRPr="00636357" w:rsidRDefault="007A3DB5" w:rsidP="00C53E0E">
            <w:pPr>
              <w:autoSpaceDE w:val="0"/>
              <w:autoSpaceDN w:val="0"/>
              <w:adjustRightInd w:val="0"/>
              <w:jc w:val="center"/>
              <w:rPr>
                <w:rFonts w:ascii="仿宋" w:eastAsia="仿宋" w:hAnsi="仿宋"/>
                <w:color w:val="000000"/>
                <w:sz w:val="24"/>
                <w:szCs w:val="24"/>
              </w:rPr>
            </w:pPr>
            <w:r>
              <w:rPr>
                <w:rFonts w:ascii="仿宋" w:eastAsia="仿宋" w:hAnsi="仿宋" w:hint="eastAsia"/>
                <w:color w:val="000000"/>
                <w:sz w:val="24"/>
                <w:szCs w:val="24"/>
              </w:rPr>
              <w:t>货币</w:t>
            </w:r>
          </w:p>
        </w:tc>
        <w:tc>
          <w:tcPr>
            <w:tcW w:w="1705" w:type="dxa"/>
            <w:vAlign w:val="center"/>
          </w:tcPr>
          <w:p w:rsidR="00094826" w:rsidRPr="00636357" w:rsidRDefault="00C220B9" w:rsidP="00C53E0E">
            <w:pPr>
              <w:autoSpaceDE w:val="0"/>
              <w:autoSpaceDN w:val="0"/>
              <w:adjustRightInd w:val="0"/>
              <w:jc w:val="center"/>
              <w:rPr>
                <w:rFonts w:ascii="仿宋" w:eastAsia="仿宋" w:hAnsi="仿宋"/>
                <w:color w:val="000000"/>
                <w:sz w:val="24"/>
                <w:szCs w:val="24"/>
              </w:rPr>
            </w:pPr>
            <w:r>
              <w:rPr>
                <w:rFonts w:ascii="仿宋" w:eastAsia="仿宋" w:hAnsi="仿宋" w:hint="eastAsia"/>
                <w:color w:val="000000"/>
                <w:sz w:val="24"/>
                <w:szCs w:val="24"/>
              </w:rPr>
              <w:t>自有资金</w:t>
            </w:r>
          </w:p>
        </w:tc>
      </w:tr>
      <w:tr w:rsidR="00C220B9" w:rsidRPr="00636357" w:rsidTr="002F0A80">
        <w:trPr>
          <w:jc w:val="center"/>
        </w:trPr>
        <w:tc>
          <w:tcPr>
            <w:tcW w:w="1704" w:type="dxa"/>
            <w:vAlign w:val="center"/>
          </w:tcPr>
          <w:p w:rsidR="00C220B9" w:rsidRPr="00636357" w:rsidRDefault="00B9393D" w:rsidP="00C220B9">
            <w:pPr>
              <w:autoSpaceDE w:val="0"/>
              <w:autoSpaceDN w:val="0"/>
              <w:adjustRightInd w:val="0"/>
              <w:jc w:val="center"/>
              <w:rPr>
                <w:rFonts w:ascii="仿宋" w:eastAsia="仿宋" w:hAnsi="仿宋"/>
                <w:color w:val="000000"/>
                <w:sz w:val="24"/>
                <w:szCs w:val="24"/>
              </w:rPr>
            </w:pPr>
            <w:r>
              <w:rPr>
                <w:rFonts w:ascii="仿宋" w:eastAsia="仿宋" w:hAnsi="仿宋" w:hint="eastAsia"/>
                <w:color w:val="000000"/>
                <w:sz w:val="24"/>
                <w:szCs w:val="24"/>
              </w:rPr>
              <w:t>瑞源智算</w:t>
            </w:r>
          </w:p>
        </w:tc>
        <w:tc>
          <w:tcPr>
            <w:tcW w:w="1704" w:type="dxa"/>
            <w:vAlign w:val="center"/>
          </w:tcPr>
          <w:p w:rsidR="00C220B9" w:rsidRPr="00636357" w:rsidRDefault="00C220B9" w:rsidP="00C220B9">
            <w:pPr>
              <w:autoSpaceDE w:val="0"/>
              <w:autoSpaceDN w:val="0"/>
              <w:adjustRightInd w:val="0"/>
              <w:jc w:val="center"/>
              <w:rPr>
                <w:rFonts w:ascii="仿宋" w:eastAsia="仿宋" w:hAnsi="仿宋"/>
                <w:color w:val="000000"/>
                <w:sz w:val="24"/>
                <w:szCs w:val="24"/>
              </w:rPr>
            </w:pPr>
            <w:r>
              <w:rPr>
                <w:rFonts w:ascii="仿宋" w:eastAsia="仿宋" w:hAnsi="仿宋" w:hint="eastAsia"/>
                <w:color w:val="000000"/>
                <w:sz w:val="24"/>
                <w:szCs w:val="24"/>
              </w:rPr>
              <w:t>4</w:t>
            </w:r>
            <w:r>
              <w:rPr>
                <w:rFonts w:ascii="仿宋" w:eastAsia="仿宋" w:hAnsi="仿宋"/>
                <w:color w:val="000000"/>
                <w:sz w:val="24"/>
                <w:szCs w:val="24"/>
              </w:rPr>
              <w:t>40</w:t>
            </w:r>
          </w:p>
        </w:tc>
        <w:tc>
          <w:tcPr>
            <w:tcW w:w="1704" w:type="dxa"/>
            <w:vAlign w:val="center"/>
          </w:tcPr>
          <w:p w:rsidR="00C220B9" w:rsidRPr="00636357" w:rsidRDefault="00C220B9" w:rsidP="00C220B9">
            <w:pPr>
              <w:autoSpaceDE w:val="0"/>
              <w:autoSpaceDN w:val="0"/>
              <w:adjustRightInd w:val="0"/>
              <w:jc w:val="center"/>
              <w:rPr>
                <w:rFonts w:ascii="仿宋" w:eastAsia="仿宋" w:hAnsi="仿宋"/>
                <w:color w:val="000000"/>
                <w:sz w:val="24"/>
                <w:szCs w:val="24"/>
              </w:rPr>
            </w:pPr>
            <w:r>
              <w:rPr>
                <w:rFonts w:ascii="仿宋" w:eastAsia="仿宋" w:hAnsi="仿宋" w:hint="eastAsia"/>
                <w:color w:val="000000"/>
                <w:sz w:val="24"/>
                <w:szCs w:val="24"/>
              </w:rPr>
              <w:t>4</w:t>
            </w:r>
            <w:r>
              <w:rPr>
                <w:rFonts w:ascii="仿宋" w:eastAsia="仿宋" w:hAnsi="仿宋"/>
                <w:color w:val="000000"/>
                <w:sz w:val="24"/>
                <w:szCs w:val="24"/>
              </w:rPr>
              <w:t>4%</w:t>
            </w:r>
          </w:p>
        </w:tc>
        <w:tc>
          <w:tcPr>
            <w:tcW w:w="1705" w:type="dxa"/>
          </w:tcPr>
          <w:p w:rsidR="00C220B9" w:rsidRDefault="00C220B9" w:rsidP="00C220B9">
            <w:pPr>
              <w:jc w:val="center"/>
            </w:pPr>
            <w:r w:rsidRPr="002A5FF6">
              <w:rPr>
                <w:rFonts w:ascii="仿宋" w:eastAsia="仿宋" w:hAnsi="仿宋" w:hint="eastAsia"/>
                <w:color w:val="000000"/>
                <w:sz w:val="24"/>
                <w:szCs w:val="24"/>
              </w:rPr>
              <w:t>货币</w:t>
            </w:r>
          </w:p>
        </w:tc>
        <w:tc>
          <w:tcPr>
            <w:tcW w:w="1705" w:type="dxa"/>
          </w:tcPr>
          <w:p w:rsidR="00C220B9" w:rsidRDefault="00C220B9" w:rsidP="00A24768">
            <w:pPr>
              <w:jc w:val="center"/>
            </w:pPr>
            <w:r w:rsidRPr="00267FAB">
              <w:rPr>
                <w:rFonts w:ascii="仿宋" w:eastAsia="仿宋" w:hAnsi="仿宋" w:hint="eastAsia"/>
                <w:color w:val="000000"/>
                <w:sz w:val="24"/>
                <w:szCs w:val="24"/>
              </w:rPr>
              <w:t>自有资金</w:t>
            </w:r>
          </w:p>
        </w:tc>
      </w:tr>
      <w:tr w:rsidR="00C220B9" w:rsidRPr="00636357" w:rsidTr="002F0A80">
        <w:trPr>
          <w:jc w:val="center"/>
        </w:trPr>
        <w:tc>
          <w:tcPr>
            <w:tcW w:w="1704" w:type="dxa"/>
            <w:vAlign w:val="center"/>
          </w:tcPr>
          <w:p w:rsidR="00C220B9" w:rsidRPr="00636357" w:rsidRDefault="00C220B9" w:rsidP="00C220B9">
            <w:pPr>
              <w:autoSpaceDE w:val="0"/>
              <w:autoSpaceDN w:val="0"/>
              <w:adjustRightInd w:val="0"/>
              <w:jc w:val="center"/>
              <w:rPr>
                <w:rFonts w:ascii="仿宋" w:eastAsia="仿宋" w:hAnsi="仿宋"/>
                <w:color w:val="000000"/>
                <w:sz w:val="24"/>
                <w:szCs w:val="24"/>
              </w:rPr>
            </w:pPr>
            <w:r>
              <w:rPr>
                <w:rFonts w:ascii="仿宋" w:eastAsia="仿宋" w:hAnsi="仿宋" w:hint="eastAsia"/>
                <w:color w:val="000000"/>
                <w:sz w:val="24"/>
                <w:szCs w:val="24"/>
              </w:rPr>
              <w:t>马翊珽</w:t>
            </w:r>
          </w:p>
        </w:tc>
        <w:tc>
          <w:tcPr>
            <w:tcW w:w="1704" w:type="dxa"/>
            <w:vAlign w:val="center"/>
          </w:tcPr>
          <w:p w:rsidR="00C220B9" w:rsidRPr="00636357" w:rsidRDefault="00C220B9" w:rsidP="00C220B9">
            <w:pPr>
              <w:autoSpaceDE w:val="0"/>
              <w:autoSpaceDN w:val="0"/>
              <w:adjustRightInd w:val="0"/>
              <w:jc w:val="center"/>
              <w:rPr>
                <w:rFonts w:ascii="仿宋" w:eastAsia="仿宋" w:hAnsi="仿宋"/>
                <w:color w:val="000000"/>
                <w:sz w:val="24"/>
                <w:szCs w:val="24"/>
              </w:rPr>
            </w:pPr>
            <w:r>
              <w:rPr>
                <w:rFonts w:ascii="仿宋" w:eastAsia="仿宋" w:hAnsi="仿宋" w:hint="eastAsia"/>
                <w:color w:val="000000"/>
                <w:sz w:val="24"/>
                <w:szCs w:val="24"/>
              </w:rPr>
              <w:t>6</w:t>
            </w:r>
            <w:r>
              <w:rPr>
                <w:rFonts w:ascii="仿宋" w:eastAsia="仿宋" w:hAnsi="仿宋"/>
                <w:color w:val="000000"/>
                <w:sz w:val="24"/>
                <w:szCs w:val="24"/>
              </w:rPr>
              <w:t>0</w:t>
            </w:r>
          </w:p>
        </w:tc>
        <w:tc>
          <w:tcPr>
            <w:tcW w:w="1704" w:type="dxa"/>
            <w:vAlign w:val="center"/>
          </w:tcPr>
          <w:p w:rsidR="00C220B9" w:rsidRPr="00636357" w:rsidRDefault="00C220B9" w:rsidP="00C220B9">
            <w:pPr>
              <w:autoSpaceDE w:val="0"/>
              <w:autoSpaceDN w:val="0"/>
              <w:adjustRightInd w:val="0"/>
              <w:jc w:val="center"/>
              <w:rPr>
                <w:rFonts w:ascii="仿宋" w:eastAsia="仿宋" w:hAnsi="仿宋"/>
                <w:color w:val="000000"/>
                <w:sz w:val="24"/>
                <w:szCs w:val="24"/>
              </w:rPr>
            </w:pPr>
            <w:r>
              <w:rPr>
                <w:rFonts w:ascii="仿宋" w:eastAsia="仿宋" w:hAnsi="仿宋" w:hint="eastAsia"/>
                <w:color w:val="000000"/>
                <w:sz w:val="24"/>
                <w:szCs w:val="24"/>
              </w:rPr>
              <w:t>6</w:t>
            </w:r>
            <w:r>
              <w:rPr>
                <w:rFonts w:ascii="仿宋" w:eastAsia="仿宋" w:hAnsi="仿宋"/>
                <w:color w:val="000000"/>
                <w:sz w:val="24"/>
                <w:szCs w:val="24"/>
              </w:rPr>
              <w:t>%</w:t>
            </w:r>
          </w:p>
        </w:tc>
        <w:tc>
          <w:tcPr>
            <w:tcW w:w="1705" w:type="dxa"/>
          </w:tcPr>
          <w:p w:rsidR="00C220B9" w:rsidRDefault="00C220B9" w:rsidP="00C220B9">
            <w:pPr>
              <w:jc w:val="center"/>
            </w:pPr>
            <w:r w:rsidRPr="002A5FF6">
              <w:rPr>
                <w:rFonts w:ascii="仿宋" w:eastAsia="仿宋" w:hAnsi="仿宋" w:hint="eastAsia"/>
                <w:color w:val="000000"/>
                <w:sz w:val="24"/>
                <w:szCs w:val="24"/>
              </w:rPr>
              <w:t>货币</w:t>
            </w:r>
          </w:p>
        </w:tc>
        <w:tc>
          <w:tcPr>
            <w:tcW w:w="1705" w:type="dxa"/>
          </w:tcPr>
          <w:p w:rsidR="00C220B9" w:rsidRDefault="00C220B9" w:rsidP="00A24768">
            <w:pPr>
              <w:jc w:val="center"/>
            </w:pPr>
            <w:r w:rsidRPr="00267FAB">
              <w:rPr>
                <w:rFonts w:ascii="仿宋" w:eastAsia="仿宋" w:hAnsi="仿宋" w:hint="eastAsia"/>
                <w:color w:val="000000"/>
                <w:sz w:val="24"/>
                <w:szCs w:val="24"/>
              </w:rPr>
              <w:t>自有资金</w:t>
            </w:r>
          </w:p>
        </w:tc>
      </w:tr>
      <w:tr w:rsidR="00C220B9" w:rsidRPr="00636357" w:rsidTr="002F0A80">
        <w:trPr>
          <w:jc w:val="center"/>
        </w:trPr>
        <w:tc>
          <w:tcPr>
            <w:tcW w:w="1704" w:type="dxa"/>
            <w:vAlign w:val="center"/>
          </w:tcPr>
          <w:p w:rsidR="00C220B9" w:rsidRPr="00636357" w:rsidRDefault="00C220B9" w:rsidP="00C220B9">
            <w:pPr>
              <w:autoSpaceDE w:val="0"/>
              <w:autoSpaceDN w:val="0"/>
              <w:adjustRightInd w:val="0"/>
              <w:jc w:val="center"/>
              <w:rPr>
                <w:rFonts w:ascii="仿宋" w:eastAsia="仿宋" w:hAnsi="仿宋"/>
                <w:color w:val="000000"/>
                <w:sz w:val="24"/>
                <w:szCs w:val="24"/>
              </w:rPr>
            </w:pPr>
            <w:r>
              <w:rPr>
                <w:rFonts w:ascii="仿宋" w:eastAsia="仿宋" w:hAnsi="仿宋" w:hint="eastAsia"/>
                <w:color w:val="000000"/>
                <w:sz w:val="24"/>
                <w:szCs w:val="24"/>
              </w:rPr>
              <w:t>林树生</w:t>
            </w:r>
          </w:p>
        </w:tc>
        <w:tc>
          <w:tcPr>
            <w:tcW w:w="1704" w:type="dxa"/>
            <w:vAlign w:val="center"/>
          </w:tcPr>
          <w:p w:rsidR="00C220B9" w:rsidRPr="00636357" w:rsidRDefault="00C220B9" w:rsidP="00C220B9">
            <w:pPr>
              <w:autoSpaceDE w:val="0"/>
              <w:autoSpaceDN w:val="0"/>
              <w:adjustRightInd w:val="0"/>
              <w:jc w:val="center"/>
              <w:rPr>
                <w:rFonts w:ascii="仿宋" w:eastAsia="仿宋" w:hAnsi="仿宋"/>
                <w:color w:val="000000"/>
                <w:sz w:val="24"/>
                <w:szCs w:val="24"/>
              </w:rPr>
            </w:pPr>
            <w:r>
              <w:rPr>
                <w:rFonts w:ascii="仿宋" w:eastAsia="仿宋" w:hAnsi="仿宋" w:hint="eastAsia"/>
                <w:color w:val="000000"/>
                <w:sz w:val="24"/>
                <w:szCs w:val="24"/>
              </w:rPr>
              <w:t>5</w:t>
            </w:r>
            <w:r>
              <w:rPr>
                <w:rFonts w:ascii="仿宋" w:eastAsia="仿宋" w:hAnsi="仿宋"/>
                <w:color w:val="000000"/>
                <w:sz w:val="24"/>
                <w:szCs w:val="24"/>
              </w:rPr>
              <w:t>0</w:t>
            </w:r>
          </w:p>
        </w:tc>
        <w:tc>
          <w:tcPr>
            <w:tcW w:w="1704" w:type="dxa"/>
            <w:vAlign w:val="center"/>
          </w:tcPr>
          <w:p w:rsidR="00C220B9" w:rsidRPr="00636357" w:rsidRDefault="00C220B9" w:rsidP="00C220B9">
            <w:pPr>
              <w:autoSpaceDE w:val="0"/>
              <w:autoSpaceDN w:val="0"/>
              <w:adjustRightInd w:val="0"/>
              <w:jc w:val="center"/>
              <w:rPr>
                <w:rFonts w:ascii="仿宋" w:eastAsia="仿宋" w:hAnsi="仿宋"/>
                <w:color w:val="000000"/>
                <w:sz w:val="24"/>
                <w:szCs w:val="24"/>
              </w:rPr>
            </w:pPr>
            <w:r>
              <w:rPr>
                <w:rFonts w:ascii="仿宋" w:eastAsia="仿宋" w:hAnsi="仿宋"/>
                <w:color w:val="000000"/>
                <w:sz w:val="24"/>
                <w:szCs w:val="24"/>
              </w:rPr>
              <w:t>5%</w:t>
            </w:r>
          </w:p>
        </w:tc>
        <w:tc>
          <w:tcPr>
            <w:tcW w:w="1705" w:type="dxa"/>
          </w:tcPr>
          <w:p w:rsidR="00C220B9" w:rsidRDefault="00C220B9" w:rsidP="00C220B9">
            <w:pPr>
              <w:jc w:val="center"/>
            </w:pPr>
            <w:r w:rsidRPr="002A5FF6">
              <w:rPr>
                <w:rFonts w:ascii="仿宋" w:eastAsia="仿宋" w:hAnsi="仿宋" w:hint="eastAsia"/>
                <w:color w:val="000000"/>
                <w:sz w:val="24"/>
                <w:szCs w:val="24"/>
              </w:rPr>
              <w:t>货币</w:t>
            </w:r>
          </w:p>
        </w:tc>
        <w:tc>
          <w:tcPr>
            <w:tcW w:w="1705" w:type="dxa"/>
          </w:tcPr>
          <w:p w:rsidR="00C220B9" w:rsidRDefault="00C220B9" w:rsidP="00A24768">
            <w:pPr>
              <w:jc w:val="center"/>
            </w:pPr>
            <w:r w:rsidRPr="00267FAB">
              <w:rPr>
                <w:rFonts w:ascii="仿宋" w:eastAsia="仿宋" w:hAnsi="仿宋" w:hint="eastAsia"/>
                <w:color w:val="000000"/>
                <w:sz w:val="24"/>
                <w:szCs w:val="24"/>
              </w:rPr>
              <w:t>自有资金</w:t>
            </w:r>
          </w:p>
        </w:tc>
      </w:tr>
    </w:tbl>
    <w:p w:rsidR="00094826" w:rsidRDefault="00BC0951" w:rsidP="00EB0A90">
      <w:pPr>
        <w:spacing w:beforeLines="50" w:before="156" w:line="520" w:lineRule="exact"/>
        <w:ind w:firstLineChars="200" w:firstLine="560"/>
        <w:outlineLvl w:val="1"/>
        <w:rPr>
          <w:rFonts w:ascii="仿宋" w:eastAsia="仿宋" w:hAnsi="仿宋"/>
          <w:color w:val="000000"/>
          <w:sz w:val="28"/>
          <w:szCs w:val="28"/>
        </w:rPr>
      </w:pPr>
      <w:r>
        <w:rPr>
          <w:rFonts w:ascii="仿宋" w:eastAsia="仿宋" w:hAnsi="仿宋" w:hint="eastAsia"/>
          <w:color w:val="000000"/>
          <w:sz w:val="28"/>
          <w:szCs w:val="28"/>
        </w:rPr>
        <w:t>（三）标的公司不存在法律法规之外其他限制股东权利的条款。</w:t>
      </w:r>
    </w:p>
    <w:p w:rsidR="00757EEA" w:rsidRDefault="00757EEA" w:rsidP="008E4B00">
      <w:pPr>
        <w:pStyle w:val="a8"/>
        <w:numPr>
          <w:ilvl w:val="0"/>
          <w:numId w:val="1"/>
        </w:numPr>
        <w:ind w:left="0" w:firstLine="562"/>
        <w:outlineLvl w:val="0"/>
        <w:rPr>
          <w:rFonts w:ascii="仿宋" w:eastAsia="仿宋" w:hAnsi="仿宋"/>
          <w:b/>
          <w:sz w:val="28"/>
          <w:szCs w:val="28"/>
        </w:rPr>
      </w:pPr>
      <w:r w:rsidRPr="00CF6E2F">
        <w:rPr>
          <w:rFonts w:ascii="仿宋" w:eastAsia="仿宋" w:hAnsi="仿宋" w:hint="eastAsia"/>
          <w:b/>
          <w:sz w:val="28"/>
          <w:szCs w:val="28"/>
        </w:rPr>
        <w:t>关联交易的定价政策及定价依据</w:t>
      </w:r>
    </w:p>
    <w:p w:rsidR="001677C7" w:rsidRPr="001677C7" w:rsidRDefault="001677C7" w:rsidP="00485672">
      <w:pPr>
        <w:tabs>
          <w:tab w:val="left" w:pos="900"/>
        </w:tabs>
        <w:spacing w:line="560" w:lineRule="exact"/>
        <w:ind w:firstLineChars="200" w:firstLine="560"/>
        <w:rPr>
          <w:rFonts w:ascii="仿宋" w:eastAsia="仿宋" w:hAnsi="仿宋"/>
          <w:color w:val="000000"/>
          <w:sz w:val="28"/>
          <w:szCs w:val="28"/>
        </w:rPr>
      </w:pPr>
      <w:r w:rsidRPr="001677C7">
        <w:rPr>
          <w:rFonts w:ascii="仿宋" w:eastAsia="仿宋" w:hAnsi="仿宋" w:hint="eastAsia"/>
          <w:color w:val="000000"/>
          <w:sz w:val="28"/>
          <w:szCs w:val="28"/>
        </w:rPr>
        <w:t>本次公司与关联</w:t>
      </w:r>
      <w:r>
        <w:rPr>
          <w:rFonts w:ascii="仿宋" w:eastAsia="仿宋" w:hAnsi="仿宋" w:hint="eastAsia"/>
          <w:color w:val="000000"/>
          <w:sz w:val="28"/>
          <w:szCs w:val="28"/>
        </w:rPr>
        <w:t>方及其他交易方共同投资设立合资公司暨关联交易事项，系交易各方按对应权益比例以货币方式出资。交易遵循公平、自愿、合理的原则，不存在损害本公司及中小股东利益的情形。</w:t>
      </w:r>
    </w:p>
    <w:p w:rsidR="00485672" w:rsidRPr="00CF6E2F" w:rsidRDefault="003942AC" w:rsidP="008E4B00">
      <w:pPr>
        <w:pStyle w:val="a8"/>
        <w:numPr>
          <w:ilvl w:val="0"/>
          <w:numId w:val="1"/>
        </w:numPr>
        <w:ind w:left="0" w:firstLine="562"/>
        <w:outlineLvl w:val="0"/>
        <w:rPr>
          <w:rFonts w:ascii="仿宋" w:eastAsia="仿宋" w:hAnsi="仿宋"/>
          <w:b/>
          <w:sz w:val="28"/>
          <w:szCs w:val="28"/>
        </w:rPr>
      </w:pPr>
      <w:r w:rsidRPr="008E4B00">
        <w:rPr>
          <w:rFonts w:ascii="仿宋" w:eastAsia="仿宋" w:hAnsi="仿宋" w:hint="eastAsia"/>
          <w:b/>
          <w:sz w:val="28"/>
          <w:szCs w:val="28"/>
        </w:rPr>
        <w:t>对外投资合同</w:t>
      </w:r>
      <w:r w:rsidR="00A557AA" w:rsidRPr="008E4B00">
        <w:rPr>
          <w:rFonts w:ascii="仿宋" w:eastAsia="仿宋" w:hAnsi="仿宋" w:hint="eastAsia"/>
          <w:b/>
          <w:sz w:val="28"/>
          <w:szCs w:val="28"/>
        </w:rPr>
        <w:t>的主要内容</w:t>
      </w:r>
    </w:p>
    <w:p w:rsidR="00A557AA" w:rsidRDefault="00A557AA" w:rsidP="00A557AA">
      <w:pPr>
        <w:tabs>
          <w:tab w:val="left" w:pos="900"/>
        </w:tabs>
        <w:spacing w:line="560" w:lineRule="exact"/>
        <w:ind w:firstLineChars="200" w:firstLine="560"/>
        <w:rPr>
          <w:rFonts w:ascii="仿宋" w:eastAsia="仿宋" w:hAnsi="仿宋"/>
          <w:sz w:val="28"/>
          <w:szCs w:val="28"/>
        </w:rPr>
      </w:pPr>
      <w:r>
        <w:rPr>
          <w:rFonts w:ascii="仿宋" w:eastAsia="仿宋" w:hAnsi="仿宋" w:hint="eastAsia"/>
          <w:sz w:val="28"/>
          <w:szCs w:val="28"/>
        </w:rPr>
        <w:t>甲方：</w:t>
      </w:r>
      <w:r w:rsidRPr="00A557AA">
        <w:rPr>
          <w:rFonts w:ascii="仿宋" w:eastAsia="仿宋" w:hAnsi="仿宋" w:hint="eastAsia"/>
          <w:sz w:val="28"/>
          <w:szCs w:val="28"/>
        </w:rPr>
        <w:t>广东天亿马信息产业股份有限公司</w:t>
      </w:r>
    </w:p>
    <w:p w:rsidR="00A557AA" w:rsidRPr="00266FF9" w:rsidRDefault="00A557AA" w:rsidP="00A557AA">
      <w:pPr>
        <w:tabs>
          <w:tab w:val="left" w:pos="900"/>
        </w:tabs>
        <w:spacing w:line="560" w:lineRule="exact"/>
        <w:ind w:firstLineChars="200" w:firstLine="560"/>
        <w:rPr>
          <w:rFonts w:ascii="仿宋" w:eastAsia="仿宋" w:hAnsi="仿宋"/>
          <w:sz w:val="28"/>
          <w:szCs w:val="28"/>
        </w:rPr>
      </w:pPr>
      <w:r w:rsidRPr="00266FF9">
        <w:rPr>
          <w:rFonts w:ascii="仿宋" w:eastAsia="仿宋" w:hAnsi="仿宋" w:hint="eastAsia"/>
          <w:sz w:val="28"/>
          <w:szCs w:val="28"/>
        </w:rPr>
        <w:t>乙方：</w:t>
      </w:r>
      <w:r w:rsidR="0069428F" w:rsidRPr="0069428F">
        <w:rPr>
          <w:rFonts w:ascii="仿宋" w:eastAsia="仿宋" w:hAnsi="仿宋" w:hint="eastAsia"/>
          <w:sz w:val="28"/>
          <w:szCs w:val="28"/>
        </w:rPr>
        <w:t>瑞源智算科技（汕头）有限公司</w:t>
      </w:r>
    </w:p>
    <w:p w:rsidR="00A557AA" w:rsidRPr="00266FF9" w:rsidRDefault="00A557AA" w:rsidP="00A557AA">
      <w:pPr>
        <w:tabs>
          <w:tab w:val="left" w:pos="900"/>
        </w:tabs>
        <w:spacing w:line="560" w:lineRule="exact"/>
        <w:ind w:firstLineChars="200" w:firstLine="560"/>
        <w:rPr>
          <w:rFonts w:ascii="仿宋" w:eastAsia="仿宋" w:hAnsi="仿宋"/>
          <w:sz w:val="28"/>
          <w:szCs w:val="28"/>
        </w:rPr>
      </w:pPr>
      <w:r w:rsidRPr="00266FF9">
        <w:rPr>
          <w:rFonts w:ascii="仿宋" w:eastAsia="仿宋" w:hAnsi="仿宋" w:hint="eastAsia"/>
          <w:sz w:val="28"/>
          <w:szCs w:val="28"/>
        </w:rPr>
        <w:t>丙方：</w:t>
      </w:r>
      <w:r w:rsidR="00DB030C" w:rsidRPr="00266FF9">
        <w:rPr>
          <w:rFonts w:ascii="仿宋" w:eastAsia="仿宋" w:hAnsi="仿宋" w:hint="eastAsia"/>
          <w:sz w:val="28"/>
          <w:szCs w:val="28"/>
        </w:rPr>
        <w:t>马翊珽</w:t>
      </w:r>
    </w:p>
    <w:p w:rsidR="00A557AA" w:rsidRDefault="00A557AA" w:rsidP="00A557AA">
      <w:pPr>
        <w:tabs>
          <w:tab w:val="left" w:pos="900"/>
        </w:tabs>
        <w:spacing w:line="560" w:lineRule="exact"/>
        <w:ind w:firstLineChars="200" w:firstLine="560"/>
        <w:rPr>
          <w:rFonts w:ascii="仿宋" w:eastAsia="仿宋" w:hAnsi="仿宋"/>
          <w:sz w:val="28"/>
          <w:szCs w:val="28"/>
        </w:rPr>
      </w:pPr>
      <w:r w:rsidRPr="00266FF9">
        <w:rPr>
          <w:rFonts w:ascii="仿宋" w:eastAsia="仿宋" w:hAnsi="仿宋" w:hint="eastAsia"/>
          <w:sz w:val="28"/>
          <w:szCs w:val="28"/>
        </w:rPr>
        <w:t>丁方：</w:t>
      </w:r>
      <w:r w:rsidR="00DB030C" w:rsidRPr="00266FF9">
        <w:rPr>
          <w:rFonts w:ascii="仿宋" w:eastAsia="仿宋" w:hAnsi="仿宋" w:hint="eastAsia"/>
          <w:sz w:val="28"/>
          <w:szCs w:val="28"/>
        </w:rPr>
        <w:t>林树生</w:t>
      </w:r>
    </w:p>
    <w:p w:rsidR="00A557AA" w:rsidRPr="00EB0A90" w:rsidRDefault="00EB0A90" w:rsidP="00EB0A90">
      <w:pPr>
        <w:spacing w:beforeLines="50" w:before="156" w:line="520" w:lineRule="exact"/>
        <w:ind w:firstLineChars="200" w:firstLine="560"/>
        <w:outlineLvl w:val="1"/>
        <w:rPr>
          <w:rFonts w:ascii="仿宋" w:eastAsia="仿宋" w:hAnsi="仿宋"/>
          <w:color w:val="000000"/>
          <w:sz w:val="28"/>
          <w:szCs w:val="28"/>
        </w:rPr>
      </w:pPr>
      <w:r>
        <w:rPr>
          <w:rFonts w:ascii="仿宋" w:eastAsia="仿宋" w:hAnsi="仿宋" w:hint="eastAsia"/>
          <w:color w:val="000000"/>
          <w:sz w:val="28"/>
          <w:szCs w:val="28"/>
        </w:rPr>
        <w:t>（一）</w:t>
      </w:r>
      <w:r w:rsidR="003942AC" w:rsidRPr="00EB0A90">
        <w:rPr>
          <w:rFonts w:ascii="仿宋" w:eastAsia="仿宋" w:hAnsi="仿宋" w:hint="eastAsia"/>
          <w:color w:val="000000"/>
          <w:sz w:val="28"/>
          <w:szCs w:val="28"/>
        </w:rPr>
        <w:t>注册资本及出资方式</w:t>
      </w:r>
    </w:p>
    <w:tbl>
      <w:tblPr>
        <w:tblStyle w:val="a7"/>
        <w:tblW w:w="5000" w:type="pct"/>
        <w:tblLook w:val="04A0" w:firstRow="1" w:lastRow="0" w:firstColumn="1" w:lastColumn="0" w:noHBand="0" w:noVBand="1"/>
      </w:tblPr>
      <w:tblGrid>
        <w:gridCol w:w="1229"/>
        <w:gridCol w:w="2429"/>
        <w:gridCol w:w="2829"/>
        <w:gridCol w:w="2035"/>
      </w:tblGrid>
      <w:tr w:rsidR="003942AC" w:rsidRPr="00266FF9" w:rsidTr="00410326">
        <w:tc>
          <w:tcPr>
            <w:tcW w:w="721" w:type="pct"/>
            <w:vAlign w:val="center"/>
          </w:tcPr>
          <w:p w:rsidR="003942AC" w:rsidRPr="00266FF9" w:rsidRDefault="003942AC" w:rsidP="00410326">
            <w:pPr>
              <w:snapToGrid w:val="0"/>
              <w:jc w:val="center"/>
              <w:rPr>
                <w:rFonts w:ascii="仿宋" w:eastAsia="仿宋" w:hAnsi="仿宋" w:cs="仿宋"/>
                <w:b/>
                <w:bCs/>
                <w:sz w:val="24"/>
                <w:szCs w:val="24"/>
              </w:rPr>
            </w:pPr>
            <w:r w:rsidRPr="00266FF9">
              <w:rPr>
                <w:rFonts w:ascii="仿宋" w:eastAsia="仿宋" w:hAnsi="仿宋" w:hint="eastAsia"/>
                <w:b/>
                <w:bCs/>
                <w:sz w:val="24"/>
                <w:szCs w:val="24"/>
              </w:rPr>
              <w:t>股东</w:t>
            </w:r>
          </w:p>
        </w:tc>
        <w:tc>
          <w:tcPr>
            <w:tcW w:w="1425" w:type="pct"/>
            <w:vAlign w:val="center"/>
          </w:tcPr>
          <w:p w:rsidR="003942AC" w:rsidRPr="00266FF9" w:rsidRDefault="003942AC" w:rsidP="00410326">
            <w:pPr>
              <w:snapToGrid w:val="0"/>
              <w:jc w:val="center"/>
              <w:rPr>
                <w:rFonts w:ascii="仿宋" w:eastAsia="仿宋" w:hAnsi="仿宋" w:cs="仿宋"/>
                <w:b/>
                <w:bCs/>
                <w:sz w:val="24"/>
                <w:szCs w:val="24"/>
              </w:rPr>
            </w:pPr>
            <w:r w:rsidRPr="00266FF9">
              <w:rPr>
                <w:rFonts w:ascii="仿宋" w:eastAsia="仿宋" w:hAnsi="仿宋" w:cs="仿宋" w:hint="eastAsia"/>
                <w:b/>
                <w:bCs/>
                <w:sz w:val="24"/>
                <w:szCs w:val="24"/>
              </w:rPr>
              <w:t>认缴金额</w:t>
            </w:r>
            <w:r w:rsidR="00FA5427" w:rsidRPr="00266FF9">
              <w:rPr>
                <w:rFonts w:ascii="仿宋" w:eastAsia="仿宋" w:hAnsi="仿宋" w:cs="仿宋" w:hint="eastAsia"/>
                <w:b/>
                <w:bCs/>
                <w:sz w:val="24"/>
                <w:szCs w:val="24"/>
              </w:rPr>
              <w:t>（万元）</w:t>
            </w:r>
          </w:p>
        </w:tc>
        <w:tc>
          <w:tcPr>
            <w:tcW w:w="1660" w:type="pct"/>
            <w:vAlign w:val="center"/>
          </w:tcPr>
          <w:p w:rsidR="003942AC" w:rsidRPr="00266FF9" w:rsidRDefault="003942AC" w:rsidP="00410326">
            <w:pPr>
              <w:snapToGrid w:val="0"/>
              <w:jc w:val="center"/>
              <w:rPr>
                <w:rFonts w:ascii="仿宋" w:eastAsia="仿宋" w:hAnsi="仿宋" w:cs="仿宋"/>
                <w:b/>
                <w:bCs/>
                <w:sz w:val="24"/>
                <w:szCs w:val="24"/>
              </w:rPr>
            </w:pPr>
            <w:r w:rsidRPr="00266FF9">
              <w:rPr>
                <w:rFonts w:ascii="仿宋" w:eastAsia="仿宋" w:hAnsi="仿宋" w:cs="仿宋" w:hint="eastAsia"/>
                <w:b/>
                <w:bCs/>
                <w:sz w:val="24"/>
                <w:szCs w:val="24"/>
              </w:rPr>
              <w:t>认缴比例</w:t>
            </w:r>
          </w:p>
        </w:tc>
        <w:tc>
          <w:tcPr>
            <w:tcW w:w="1194" w:type="pct"/>
            <w:vAlign w:val="center"/>
          </w:tcPr>
          <w:p w:rsidR="003942AC" w:rsidRPr="00266FF9" w:rsidRDefault="003942AC" w:rsidP="00410326">
            <w:pPr>
              <w:snapToGrid w:val="0"/>
              <w:jc w:val="center"/>
              <w:rPr>
                <w:rFonts w:ascii="仿宋" w:eastAsia="仿宋" w:hAnsi="仿宋" w:cs="仿宋"/>
                <w:b/>
                <w:bCs/>
                <w:sz w:val="24"/>
                <w:szCs w:val="24"/>
              </w:rPr>
            </w:pPr>
            <w:r w:rsidRPr="00266FF9">
              <w:rPr>
                <w:rFonts w:ascii="仿宋" w:eastAsia="仿宋" w:hAnsi="仿宋" w:cs="仿宋" w:hint="eastAsia"/>
                <w:b/>
                <w:bCs/>
                <w:sz w:val="24"/>
                <w:szCs w:val="24"/>
              </w:rPr>
              <w:t>出资方式</w:t>
            </w:r>
          </w:p>
        </w:tc>
      </w:tr>
      <w:tr w:rsidR="003942AC" w:rsidRPr="00266FF9" w:rsidTr="00410326">
        <w:tc>
          <w:tcPr>
            <w:tcW w:w="721" w:type="pct"/>
            <w:vAlign w:val="center"/>
          </w:tcPr>
          <w:p w:rsidR="003942AC" w:rsidRPr="00266FF9" w:rsidRDefault="003942AC" w:rsidP="00410326">
            <w:pPr>
              <w:snapToGrid w:val="0"/>
              <w:jc w:val="center"/>
              <w:rPr>
                <w:rFonts w:ascii="仿宋" w:eastAsia="仿宋" w:hAnsi="仿宋" w:cs="仿宋"/>
                <w:sz w:val="24"/>
                <w:szCs w:val="24"/>
              </w:rPr>
            </w:pPr>
            <w:r w:rsidRPr="00266FF9">
              <w:rPr>
                <w:rFonts w:ascii="仿宋" w:eastAsia="仿宋" w:hAnsi="仿宋" w:cs="仿宋" w:hint="eastAsia"/>
                <w:sz w:val="24"/>
                <w:szCs w:val="24"/>
              </w:rPr>
              <w:lastRenderedPageBreak/>
              <w:t>甲</w:t>
            </w:r>
          </w:p>
        </w:tc>
        <w:tc>
          <w:tcPr>
            <w:tcW w:w="1425" w:type="pct"/>
            <w:vAlign w:val="center"/>
          </w:tcPr>
          <w:p w:rsidR="003942AC" w:rsidRPr="00266FF9" w:rsidRDefault="003942AC" w:rsidP="00410326">
            <w:pPr>
              <w:snapToGrid w:val="0"/>
              <w:jc w:val="center"/>
              <w:rPr>
                <w:rFonts w:ascii="仿宋" w:eastAsia="仿宋" w:hAnsi="仿宋" w:cs="仿宋"/>
                <w:sz w:val="24"/>
                <w:szCs w:val="24"/>
              </w:rPr>
            </w:pPr>
            <w:r w:rsidRPr="00266FF9">
              <w:rPr>
                <w:rFonts w:ascii="仿宋" w:eastAsia="仿宋" w:hAnsi="仿宋" w:cs="仿宋" w:hint="eastAsia"/>
                <w:sz w:val="24"/>
                <w:szCs w:val="24"/>
              </w:rPr>
              <w:t>450</w:t>
            </w:r>
          </w:p>
        </w:tc>
        <w:tc>
          <w:tcPr>
            <w:tcW w:w="1660" w:type="pct"/>
            <w:vAlign w:val="center"/>
          </w:tcPr>
          <w:p w:rsidR="003942AC" w:rsidRPr="00266FF9" w:rsidRDefault="003942AC" w:rsidP="00410326">
            <w:pPr>
              <w:snapToGrid w:val="0"/>
              <w:jc w:val="center"/>
              <w:rPr>
                <w:rFonts w:ascii="仿宋" w:eastAsia="仿宋" w:hAnsi="仿宋" w:cs="仿宋"/>
                <w:sz w:val="24"/>
                <w:szCs w:val="24"/>
              </w:rPr>
            </w:pPr>
            <w:r w:rsidRPr="00266FF9">
              <w:rPr>
                <w:rFonts w:ascii="仿宋" w:eastAsia="仿宋" w:hAnsi="仿宋" w:cs="仿宋" w:hint="eastAsia"/>
                <w:sz w:val="24"/>
                <w:szCs w:val="24"/>
              </w:rPr>
              <w:t>45</w:t>
            </w:r>
            <w:r w:rsidRPr="00266FF9">
              <w:rPr>
                <w:rFonts w:ascii="仿宋" w:eastAsia="仿宋" w:hAnsi="仿宋" w:cs="仿宋"/>
                <w:sz w:val="24"/>
                <w:szCs w:val="24"/>
              </w:rPr>
              <w:t>%</w:t>
            </w:r>
          </w:p>
        </w:tc>
        <w:tc>
          <w:tcPr>
            <w:tcW w:w="1194" w:type="pct"/>
            <w:vAlign w:val="center"/>
          </w:tcPr>
          <w:p w:rsidR="003942AC" w:rsidRPr="00266FF9" w:rsidRDefault="003942AC" w:rsidP="00410326">
            <w:pPr>
              <w:snapToGrid w:val="0"/>
              <w:jc w:val="center"/>
              <w:rPr>
                <w:rFonts w:ascii="仿宋" w:eastAsia="仿宋" w:hAnsi="仿宋" w:cs="仿宋"/>
                <w:sz w:val="24"/>
                <w:szCs w:val="24"/>
              </w:rPr>
            </w:pPr>
            <w:r w:rsidRPr="00266FF9">
              <w:rPr>
                <w:rFonts w:ascii="仿宋" w:eastAsia="仿宋" w:hAnsi="仿宋" w:cs="仿宋" w:hint="eastAsia"/>
                <w:sz w:val="24"/>
                <w:szCs w:val="24"/>
              </w:rPr>
              <w:t>货币</w:t>
            </w:r>
          </w:p>
        </w:tc>
      </w:tr>
      <w:tr w:rsidR="003942AC" w:rsidRPr="00266FF9" w:rsidTr="00410326">
        <w:tc>
          <w:tcPr>
            <w:tcW w:w="721" w:type="pct"/>
            <w:vAlign w:val="center"/>
          </w:tcPr>
          <w:p w:rsidR="003942AC" w:rsidRPr="00266FF9" w:rsidRDefault="003942AC" w:rsidP="00410326">
            <w:pPr>
              <w:snapToGrid w:val="0"/>
              <w:jc w:val="center"/>
              <w:rPr>
                <w:rFonts w:ascii="仿宋" w:eastAsia="仿宋" w:hAnsi="仿宋" w:cs="仿宋"/>
                <w:sz w:val="24"/>
                <w:szCs w:val="24"/>
              </w:rPr>
            </w:pPr>
            <w:r w:rsidRPr="00266FF9">
              <w:rPr>
                <w:rFonts w:ascii="仿宋" w:eastAsia="仿宋" w:hAnsi="仿宋" w:cs="仿宋" w:hint="eastAsia"/>
                <w:sz w:val="24"/>
                <w:szCs w:val="24"/>
              </w:rPr>
              <w:t>乙</w:t>
            </w:r>
          </w:p>
        </w:tc>
        <w:tc>
          <w:tcPr>
            <w:tcW w:w="1425" w:type="pct"/>
            <w:vAlign w:val="center"/>
          </w:tcPr>
          <w:p w:rsidR="003942AC" w:rsidRPr="00266FF9" w:rsidRDefault="003942AC" w:rsidP="00410326">
            <w:pPr>
              <w:snapToGrid w:val="0"/>
              <w:jc w:val="center"/>
              <w:rPr>
                <w:rFonts w:ascii="仿宋" w:eastAsia="仿宋" w:hAnsi="仿宋" w:cs="仿宋"/>
                <w:sz w:val="24"/>
                <w:szCs w:val="24"/>
              </w:rPr>
            </w:pPr>
            <w:r w:rsidRPr="00266FF9">
              <w:rPr>
                <w:rFonts w:ascii="仿宋" w:eastAsia="仿宋" w:hAnsi="仿宋" w:cs="仿宋" w:hint="eastAsia"/>
                <w:sz w:val="24"/>
                <w:szCs w:val="24"/>
              </w:rPr>
              <w:t>440</w:t>
            </w:r>
          </w:p>
        </w:tc>
        <w:tc>
          <w:tcPr>
            <w:tcW w:w="1660" w:type="pct"/>
            <w:vAlign w:val="center"/>
          </w:tcPr>
          <w:p w:rsidR="003942AC" w:rsidRPr="00266FF9" w:rsidRDefault="003942AC" w:rsidP="00410326">
            <w:pPr>
              <w:snapToGrid w:val="0"/>
              <w:jc w:val="center"/>
              <w:rPr>
                <w:rFonts w:ascii="仿宋" w:eastAsia="仿宋" w:hAnsi="仿宋" w:cs="仿宋"/>
                <w:sz w:val="24"/>
                <w:szCs w:val="24"/>
              </w:rPr>
            </w:pPr>
            <w:r w:rsidRPr="00266FF9">
              <w:rPr>
                <w:rFonts w:ascii="仿宋" w:eastAsia="仿宋" w:hAnsi="仿宋" w:cs="仿宋" w:hint="eastAsia"/>
                <w:sz w:val="24"/>
                <w:szCs w:val="24"/>
              </w:rPr>
              <w:t>44%</w:t>
            </w:r>
          </w:p>
        </w:tc>
        <w:tc>
          <w:tcPr>
            <w:tcW w:w="1194" w:type="pct"/>
            <w:vAlign w:val="center"/>
          </w:tcPr>
          <w:p w:rsidR="003942AC" w:rsidRPr="00266FF9" w:rsidRDefault="003942AC" w:rsidP="00410326">
            <w:pPr>
              <w:snapToGrid w:val="0"/>
              <w:jc w:val="center"/>
              <w:rPr>
                <w:rFonts w:ascii="仿宋" w:eastAsia="仿宋" w:hAnsi="仿宋" w:cs="仿宋"/>
                <w:sz w:val="24"/>
                <w:szCs w:val="24"/>
              </w:rPr>
            </w:pPr>
            <w:r w:rsidRPr="00266FF9">
              <w:rPr>
                <w:rFonts w:ascii="仿宋" w:eastAsia="仿宋" w:hAnsi="仿宋" w:cs="仿宋" w:hint="eastAsia"/>
                <w:sz w:val="24"/>
                <w:szCs w:val="24"/>
              </w:rPr>
              <w:t>货币</w:t>
            </w:r>
          </w:p>
        </w:tc>
      </w:tr>
      <w:tr w:rsidR="0096705D" w:rsidRPr="00266FF9" w:rsidTr="0047123E">
        <w:tc>
          <w:tcPr>
            <w:tcW w:w="721" w:type="pct"/>
            <w:vAlign w:val="center"/>
          </w:tcPr>
          <w:p w:rsidR="0096705D" w:rsidRPr="00266FF9" w:rsidRDefault="0096705D" w:rsidP="0096705D">
            <w:pPr>
              <w:snapToGrid w:val="0"/>
              <w:jc w:val="center"/>
              <w:rPr>
                <w:rFonts w:ascii="仿宋" w:eastAsia="仿宋" w:hAnsi="仿宋" w:cs="仿宋"/>
                <w:sz w:val="24"/>
                <w:szCs w:val="24"/>
              </w:rPr>
            </w:pPr>
            <w:r w:rsidRPr="00266FF9">
              <w:rPr>
                <w:rFonts w:ascii="仿宋" w:eastAsia="仿宋" w:hAnsi="仿宋" w:cs="仿宋" w:hint="eastAsia"/>
                <w:sz w:val="24"/>
                <w:szCs w:val="24"/>
              </w:rPr>
              <w:t>丙</w:t>
            </w:r>
          </w:p>
        </w:tc>
        <w:tc>
          <w:tcPr>
            <w:tcW w:w="1425" w:type="pct"/>
            <w:vAlign w:val="center"/>
          </w:tcPr>
          <w:p w:rsidR="0096705D" w:rsidRPr="00266FF9" w:rsidRDefault="0096705D" w:rsidP="0096705D">
            <w:pPr>
              <w:snapToGrid w:val="0"/>
              <w:jc w:val="center"/>
              <w:rPr>
                <w:rFonts w:ascii="仿宋" w:eastAsia="仿宋" w:hAnsi="仿宋" w:cs="仿宋"/>
                <w:sz w:val="24"/>
                <w:szCs w:val="24"/>
              </w:rPr>
            </w:pPr>
            <w:r w:rsidRPr="00266FF9">
              <w:rPr>
                <w:rFonts w:ascii="仿宋" w:eastAsia="仿宋" w:hAnsi="仿宋" w:cs="仿宋" w:hint="eastAsia"/>
                <w:sz w:val="24"/>
                <w:szCs w:val="24"/>
              </w:rPr>
              <w:t>6</w:t>
            </w:r>
            <w:r w:rsidRPr="00266FF9">
              <w:rPr>
                <w:rFonts w:ascii="仿宋" w:eastAsia="仿宋" w:hAnsi="仿宋" w:cs="仿宋"/>
                <w:sz w:val="24"/>
                <w:szCs w:val="24"/>
              </w:rPr>
              <w:t>0</w:t>
            </w:r>
          </w:p>
        </w:tc>
        <w:tc>
          <w:tcPr>
            <w:tcW w:w="1660" w:type="pct"/>
            <w:vAlign w:val="center"/>
          </w:tcPr>
          <w:p w:rsidR="0096705D" w:rsidRPr="00266FF9" w:rsidRDefault="0096705D" w:rsidP="0096705D">
            <w:pPr>
              <w:snapToGrid w:val="0"/>
              <w:jc w:val="center"/>
              <w:rPr>
                <w:rFonts w:ascii="仿宋" w:eastAsia="仿宋" w:hAnsi="仿宋" w:cs="仿宋"/>
                <w:sz w:val="24"/>
                <w:szCs w:val="24"/>
              </w:rPr>
            </w:pPr>
            <w:r w:rsidRPr="00266FF9">
              <w:rPr>
                <w:rFonts w:ascii="仿宋" w:eastAsia="仿宋" w:hAnsi="仿宋" w:cs="仿宋" w:hint="eastAsia"/>
                <w:sz w:val="24"/>
                <w:szCs w:val="24"/>
              </w:rPr>
              <w:t>6</w:t>
            </w:r>
            <w:r w:rsidRPr="00266FF9">
              <w:rPr>
                <w:rFonts w:ascii="仿宋" w:eastAsia="仿宋" w:hAnsi="仿宋" w:cs="仿宋"/>
                <w:sz w:val="24"/>
                <w:szCs w:val="24"/>
              </w:rPr>
              <w:t>%</w:t>
            </w:r>
          </w:p>
        </w:tc>
        <w:tc>
          <w:tcPr>
            <w:tcW w:w="1194" w:type="pct"/>
          </w:tcPr>
          <w:p w:rsidR="0096705D" w:rsidRPr="00266FF9" w:rsidRDefault="0096705D" w:rsidP="005A1870">
            <w:pPr>
              <w:jc w:val="center"/>
            </w:pPr>
            <w:r w:rsidRPr="00266FF9">
              <w:rPr>
                <w:rFonts w:ascii="仿宋" w:eastAsia="仿宋" w:hAnsi="仿宋" w:cs="仿宋" w:hint="eastAsia"/>
                <w:sz w:val="24"/>
                <w:szCs w:val="24"/>
              </w:rPr>
              <w:t>货币</w:t>
            </w:r>
          </w:p>
        </w:tc>
      </w:tr>
      <w:tr w:rsidR="0096705D" w:rsidRPr="00266FF9" w:rsidTr="0047123E">
        <w:tc>
          <w:tcPr>
            <w:tcW w:w="721" w:type="pct"/>
            <w:vAlign w:val="center"/>
          </w:tcPr>
          <w:p w:rsidR="0096705D" w:rsidRPr="00266FF9" w:rsidRDefault="0096705D" w:rsidP="0096705D">
            <w:pPr>
              <w:snapToGrid w:val="0"/>
              <w:jc w:val="center"/>
              <w:rPr>
                <w:rFonts w:ascii="仿宋" w:eastAsia="仿宋" w:hAnsi="仿宋" w:cs="仿宋"/>
                <w:sz w:val="24"/>
                <w:szCs w:val="24"/>
              </w:rPr>
            </w:pPr>
            <w:r w:rsidRPr="00266FF9">
              <w:rPr>
                <w:rFonts w:ascii="仿宋" w:eastAsia="仿宋" w:hAnsi="仿宋" w:cs="仿宋" w:hint="eastAsia"/>
                <w:sz w:val="24"/>
                <w:szCs w:val="24"/>
              </w:rPr>
              <w:t>丁</w:t>
            </w:r>
          </w:p>
        </w:tc>
        <w:tc>
          <w:tcPr>
            <w:tcW w:w="1425" w:type="pct"/>
            <w:vAlign w:val="center"/>
          </w:tcPr>
          <w:p w:rsidR="0096705D" w:rsidRPr="00266FF9" w:rsidRDefault="0096705D" w:rsidP="0096705D">
            <w:pPr>
              <w:snapToGrid w:val="0"/>
              <w:jc w:val="center"/>
              <w:rPr>
                <w:rFonts w:ascii="仿宋" w:eastAsia="仿宋" w:hAnsi="仿宋" w:cs="仿宋"/>
                <w:sz w:val="24"/>
                <w:szCs w:val="24"/>
              </w:rPr>
            </w:pPr>
            <w:r w:rsidRPr="00266FF9">
              <w:rPr>
                <w:rFonts w:ascii="仿宋" w:eastAsia="仿宋" w:hAnsi="仿宋" w:cs="仿宋" w:hint="eastAsia"/>
                <w:sz w:val="24"/>
                <w:szCs w:val="24"/>
              </w:rPr>
              <w:t>5</w:t>
            </w:r>
            <w:r w:rsidRPr="00266FF9">
              <w:rPr>
                <w:rFonts w:ascii="仿宋" w:eastAsia="仿宋" w:hAnsi="仿宋" w:cs="仿宋"/>
                <w:sz w:val="24"/>
                <w:szCs w:val="24"/>
              </w:rPr>
              <w:t>0</w:t>
            </w:r>
          </w:p>
        </w:tc>
        <w:tc>
          <w:tcPr>
            <w:tcW w:w="1660" w:type="pct"/>
            <w:vAlign w:val="center"/>
          </w:tcPr>
          <w:p w:rsidR="0096705D" w:rsidRPr="00266FF9" w:rsidRDefault="0096705D" w:rsidP="0096705D">
            <w:pPr>
              <w:snapToGrid w:val="0"/>
              <w:jc w:val="center"/>
              <w:rPr>
                <w:rFonts w:ascii="仿宋" w:eastAsia="仿宋" w:hAnsi="仿宋" w:cs="仿宋"/>
                <w:sz w:val="24"/>
                <w:szCs w:val="24"/>
              </w:rPr>
            </w:pPr>
            <w:r w:rsidRPr="00266FF9">
              <w:rPr>
                <w:rFonts w:ascii="仿宋" w:eastAsia="仿宋" w:hAnsi="仿宋" w:cs="仿宋" w:hint="eastAsia"/>
                <w:sz w:val="24"/>
                <w:szCs w:val="24"/>
              </w:rPr>
              <w:t>5</w:t>
            </w:r>
            <w:r w:rsidRPr="00266FF9">
              <w:rPr>
                <w:rFonts w:ascii="仿宋" w:eastAsia="仿宋" w:hAnsi="仿宋" w:cs="仿宋"/>
                <w:sz w:val="24"/>
                <w:szCs w:val="24"/>
              </w:rPr>
              <w:t>%</w:t>
            </w:r>
          </w:p>
        </w:tc>
        <w:tc>
          <w:tcPr>
            <w:tcW w:w="1194" w:type="pct"/>
          </w:tcPr>
          <w:p w:rsidR="0096705D" w:rsidRPr="00266FF9" w:rsidRDefault="0096705D" w:rsidP="005A1870">
            <w:pPr>
              <w:jc w:val="center"/>
            </w:pPr>
            <w:r w:rsidRPr="00266FF9">
              <w:rPr>
                <w:rFonts w:ascii="仿宋" w:eastAsia="仿宋" w:hAnsi="仿宋" w:cs="仿宋" w:hint="eastAsia"/>
                <w:sz w:val="24"/>
                <w:szCs w:val="24"/>
              </w:rPr>
              <w:t>货币</w:t>
            </w:r>
          </w:p>
        </w:tc>
      </w:tr>
      <w:tr w:rsidR="003942AC" w:rsidRPr="0001775B" w:rsidTr="00410326">
        <w:tc>
          <w:tcPr>
            <w:tcW w:w="721" w:type="pct"/>
            <w:vAlign w:val="center"/>
          </w:tcPr>
          <w:p w:rsidR="003942AC" w:rsidRPr="00266FF9" w:rsidRDefault="003942AC" w:rsidP="00410326">
            <w:pPr>
              <w:snapToGrid w:val="0"/>
              <w:jc w:val="center"/>
              <w:rPr>
                <w:rFonts w:ascii="仿宋" w:eastAsia="仿宋" w:hAnsi="仿宋" w:cs="仿宋"/>
                <w:b/>
                <w:sz w:val="24"/>
                <w:szCs w:val="24"/>
              </w:rPr>
            </w:pPr>
            <w:r w:rsidRPr="00266FF9">
              <w:rPr>
                <w:rFonts w:ascii="仿宋" w:eastAsia="仿宋" w:hAnsi="仿宋" w:cs="仿宋" w:hint="eastAsia"/>
                <w:b/>
                <w:sz w:val="24"/>
                <w:szCs w:val="24"/>
              </w:rPr>
              <w:t>合计</w:t>
            </w:r>
          </w:p>
        </w:tc>
        <w:tc>
          <w:tcPr>
            <w:tcW w:w="1425" w:type="pct"/>
            <w:vAlign w:val="center"/>
          </w:tcPr>
          <w:p w:rsidR="003942AC" w:rsidRPr="00266FF9" w:rsidRDefault="005A1870" w:rsidP="00410326">
            <w:pPr>
              <w:snapToGrid w:val="0"/>
              <w:jc w:val="center"/>
              <w:rPr>
                <w:rFonts w:ascii="仿宋" w:eastAsia="仿宋" w:hAnsi="仿宋" w:cs="仿宋"/>
                <w:b/>
                <w:sz w:val="24"/>
                <w:szCs w:val="24"/>
              </w:rPr>
            </w:pPr>
            <w:r w:rsidRPr="00266FF9">
              <w:rPr>
                <w:rFonts w:ascii="仿宋" w:eastAsia="仿宋" w:hAnsi="仿宋" w:cs="仿宋" w:hint="eastAsia"/>
                <w:b/>
                <w:sz w:val="24"/>
                <w:szCs w:val="24"/>
              </w:rPr>
              <w:t>1</w:t>
            </w:r>
            <w:r w:rsidRPr="00266FF9">
              <w:rPr>
                <w:rFonts w:ascii="仿宋" w:eastAsia="仿宋" w:hAnsi="仿宋" w:cs="仿宋"/>
                <w:b/>
                <w:sz w:val="24"/>
                <w:szCs w:val="24"/>
              </w:rPr>
              <w:t>,000</w:t>
            </w:r>
          </w:p>
        </w:tc>
        <w:tc>
          <w:tcPr>
            <w:tcW w:w="1660" w:type="pct"/>
            <w:vAlign w:val="center"/>
          </w:tcPr>
          <w:p w:rsidR="003942AC" w:rsidRPr="00266FF9" w:rsidRDefault="003942AC" w:rsidP="00410326">
            <w:pPr>
              <w:snapToGrid w:val="0"/>
              <w:jc w:val="center"/>
              <w:rPr>
                <w:rFonts w:ascii="仿宋" w:eastAsia="仿宋" w:hAnsi="仿宋" w:cs="仿宋"/>
                <w:b/>
                <w:sz w:val="24"/>
                <w:szCs w:val="24"/>
              </w:rPr>
            </w:pPr>
            <w:r w:rsidRPr="00266FF9">
              <w:rPr>
                <w:rFonts w:ascii="仿宋" w:eastAsia="仿宋" w:hAnsi="仿宋" w:cs="仿宋" w:hint="eastAsia"/>
                <w:b/>
                <w:sz w:val="24"/>
                <w:szCs w:val="24"/>
              </w:rPr>
              <w:t>100%</w:t>
            </w:r>
          </w:p>
        </w:tc>
        <w:tc>
          <w:tcPr>
            <w:tcW w:w="1194" w:type="pct"/>
            <w:vAlign w:val="center"/>
          </w:tcPr>
          <w:p w:rsidR="003942AC" w:rsidRPr="0001775B" w:rsidRDefault="003942AC" w:rsidP="00410326">
            <w:pPr>
              <w:snapToGrid w:val="0"/>
              <w:jc w:val="center"/>
              <w:rPr>
                <w:rFonts w:ascii="仿宋" w:eastAsia="仿宋" w:hAnsi="仿宋" w:cs="仿宋"/>
                <w:b/>
                <w:sz w:val="24"/>
                <w:szCs w:val="24"/>
              </w:rPr>
            </w:pPr>
            <w:r w:rsidRPr="00266FF9">
              <w:rPr>
                <w:rFonts w:ascii="仿宋" w:eastAsia="仿宋" w:hAnsi="仿宋" w:cs="仿宋" w:hint="eastAsia"/>
                <w:b/>
                <w:sz w:val="24"/>
                <w:szCs w:val="24"/>
              </w:rPr>
              <w:t>-</w:t>
            </w:r>
          </w:p>
        </w:tc>
      </w:tr>
    </w:tbl>
    <w:p w:rsidR="003942AC" w:rsidRPr="00B3603C" w:rsidRDefault="00EB0A90" w:rsidP="00EB0A90">
      <w:pPr>
        <w:spacing w:beforeLines="50" w:before="156" w:line="520" w:lineRule="exact"/>
        <w:ind w:firstLineChars="200" w:firstLine="560"/>
        <w:outlineLvl w:val="1"/>
        <w:rPr>
          <w:rFonts w:ascii="仿宋" w:eastAsia="仿宋" w:hAnsi="仿宋"/>
          <w:color w:val="000000"/>
          <w:sz w:val="28"/>
          <w:szCs w:val="28"/>
        </w:rPr>
      </w:pPr>
      <w:r w:rsidRPr="00B3603C">
        <w:rPr>
          <w:rFonts w:ascii="仿宋" w:eastAsia="仿宋" w:hAnsi="仿宋" w:hint="eastAsia"/>
          <w:color w:val="000000"/>
          <w:sz w:val="28"/>
          <w:szCs w:val="28"/>
        </w:rPr>
        <w:t>（二）</w:t>
      </w:r>
      <w:r w:rsidR="003942AC" w:rsidRPr="00B3603C">
        <w:rPr>
          <w:rFonts w:ascii="仿宋" w:eastAsia="仿宋" w:hAnsi="仿宋" w:hint="eastAsia"/>
          <w:color w:val="000000"/>
          <w:sz w:val="28"/>
          <w:szCs w:val="28"/>
        </w:rPr>
        <w:t>公司治理</w:t>
      </w:r>
    </w:p>
    <w:p w:rsidR="002A0FE6" w:rsidRPr="00B3603C" w:rsidRDefault="002A0FE6" w:rsidP="00B3603C">
      <w:pPr>
        <w:pStyle w:val="a8"/>
        <w:numPr>
          <w:ilvl w:val="0"/>
          <w:numId w:val="5"/>
        </w:numPr>
        <w:tabs>
          <w:tab w:val="left" w:pos="900"/>
        </w:tabs>
        <w:spacing w:line="560" w:lineRule="exact"/>
        <w:ind w:left="0" w:firstLine="560"/>
        <w:rPr>
          <w:rFonts w:ascii="仿宋" w:eastAsia="仿宋" w:hAnsi="仿宋"/>
          <w:sz w:val="28"/>
          <w:szCs w:val="28"/>
        </w:rPr>
      </w:pPr>
      <w:r w:rsidRPr="00B3603C">
        <w:rPr>
          <w:rFonts w:ascii="仿宋" w:eastAsia="仿宋" w:hAnsi="仿宋" w:hint="eastAsia"/>
          <w:sz w:val="28"/>
          <w:szCs w:val="28"/>
        </w:rPr>
        <w:t>标的公司设董事会。董事会由5名董事组成，其中甲方推荐</w:t>
      </w:r>
      <w:r w:rsidRPr="00B3603C">
        <w:rPr>
          <w:rFonts w:ascii="仿宋" w:eastAsia="仿宋" w:hAnsi="仿宋"/>
          <w:sz w:val="28"/>
          <w:szCs w:val="28"/>
        </w:rPr>
        <w:t>3</w:t>
      </w:r>
      <w:r w:rsidRPr="00B3603C">
        <w:rPr>
          <w:rFonts w:ascii="仿宋" w:eastAsia="仿宋" w:hAnsi="仿宋" w:hint="eastAsia"/>
          <w:sz w:val="28"/>
          <w:szCs w:val="28"/>
        </w:rPr>
        <w:t>名，</w:t>
      </w:r>
      <w:r w:rsidR="0076499F" w:rsidRPr="00B3603C">
        <w:rPr>
          <w:rFonts w:ascii="仿宋" w:eastAsia="仿宋" w:hAnsi="仿宋" w:hint="eastAsia"/>
          <w:sz w:val="28"/>
          <w:szCs w:val="28"/>
        </w:rPr>
        <w:t>乙方推荐2名</w:t>
      </w:r>
      <w:r w:rsidRPr="00B3603C">
        <w:rPr>
          <w:rFonts w:ascii="仿宋" w:eastAsia="仿宋" w:hAnsi="仿宋" w:hint="eastAsia"/>
          <w:sz w:val="28"/>
          <w:szCs w:val="28"/>
        </w:rPr>
        <w:t>；</w:t>
      </w:r>
      <w:r w:rsidR="0076499F" w:rsidRPr="00B3603C">
        <w:rPr>
          <w:rFonts w:ascii="仿宋" w:eastAsia="仿宋" w:hAnsi="仿宋"/>
          <w:sz w:val="28"/>
          <w:szCs w:val="28"/>
        </w:rPr>
        <w:t xml:space="preserve"> </w:t>
      </w:r>
      <w:r w:rsidR="00B3603C" w:rsidRPr="00B3603C">
        <w:rPr>
          <w:rFonts w:ascii="仿宋" w:eastAsia="仿宋" w:hAnsi="仿宋" w:hint="eastAsia"/>
          <w:sz w:val="28"/>
          <w:szCs w:val="28"/>
        </w:rPr>
        <w:t>丙方、丁方与甲方系一致行动人。</w:t>
      </w:r>
    </w:p>
    <w:p w:rsidR="002A0FE6" w:rsidRPr="00B3603C" w:rsidRDefault="0076499F" w:rsidP="00C47D78">
      <w:pPr>
        <w:pStyle w:val="a8"/>
        <w:numPr>
          <w:ilvl w:val="0"/>
          <w:numId w:val="5"/>
        </w:numPr>
        <w:tabs>
          <w:tab w:val="left" w:pos="900"/>
        </w:tabs>
        <w:spacing w:line="560" w:lineRule="exact"/>
        <w:ind w:left="0" w:firstLine="560"/>
        <w:rPr>
          <w:rFonts w:ascii="仿宋" w:eastAsia="仿宋" w:hAnsi="仿宋"/>
          <w:sz w:val="28"/>
          <w:szCs w:val="28"/>
        </w:rPr>
      </w:pPr>
      <w:r w:rsidRPr="00B3603C">
        <w:rPr>
          <w:rFonts w:ascii="仿宋" w:eastAsia="仿宋" w:hAnsi="仿宋" w:hint="eastAsia"/>
          <w:sz w:val="28"/>
          <w:szCs w:val="28"/>
        </w:rPr>
        <w:t>标的公司设董事长</w:t>
      </w:r>
      <w:r w:rsidR="00C47D78" w:rsidRPr="00C47D78">
        <w:rPr>
          <w:rFonts w:ascii="仿宋" w:eastAsia="仿宋" w:hAnsi="仿宋" w:hint="eastAsia"/>
          <w:sz w:val="28"/>
          <w:szCs w:val="28"/>
        </w:rPr>
        <w:t>1人</w:t>
      </w:r>
      <w:r w:rsidRPr="00B3603C">
        <w:rPr>
          <w:rFonts w:ascii="仿宋" w:eastAsia="仿宋" w:hAnsi="仿宋" w:hint="eastAsia"/>
          <w:sz w:val="28"/>
          <w:szCs w:val="28"/>
        </w:rPr>
        <w:t>，由甲方推荐人员担任；</w:t>
      </w:r>
      <w:r w:rsidR="002A0FE6" w:rsidRPr="00B3603C">
        <w:rPr>
          <w:rFonts w:ascii="仿宋" w:eastAsia="仿宋" w:hAnsi="仿宋" w:hint="eastAsia"/>
          <w:sz w:val="28"/>
          <w:szCs w:val="28"/>
        </w:rPr>
        <w:t>董事长为</w:t>
      </w:r>
      <w:r w:rsidR="00776647" w:rsidRPr="00B3603C">
        <w:rPr>
          <w:rFonts w:ascii="仿宋" w:eastAsia="仿宋" w:hAnsi="仿宋" w:hint="eastAsia"/>
          <w:sz w:val="28"/>
          <w:szCs w:val="28"/>
        </w:rPr>
        <w:t>标的公司</w:t>
      </w:r>
      <w:r w:rsidR="002A0FE6" w:rsidRPr="00B3603C">
        <w:rPr>
          <w:rFonts w:ascii="仿宋" w:eastAsia="仿宋" w:hAnsi="仿宋" w:hint="eastAsia"/>
          <w:sz w:val="28"/>
          <w:szCs w:val="28"/>
        </w:rPr>
        <w:t>法定代表人。</w:t>
      </w:r>
    </w:p>
    <w:p w:rsidR="002A0FE6" w:rsidRPr="00B3603C" w:rsidRDefault="00776647" w:rsidP="002A0FE6">
      <w:pPr>
        <w:pStyle w:val="a8"/>
        <w:numPr>
          <w:ilvl w:val="0"/>
          <w:numId w:val="5"/>
        </w:numPr>
        <w:tabs>
          <w:tab w:val="left" w:pos="900"/>
        </w:tabs>
        <w:spacing w:line="560" w:lineRule="exact"/>
        <w:ind w:left="0" w:firstLine="560"/>
        <w:rPr>
          <w:rFonts w:ascii="仿宋" w:eastAsia="仿宋" w:hAnsi="仿宋"/>
          <w:sz w:val="28"/>
          <w:szCs w:val="28"/>
        </w:rPr>
      </w:pPr>
      <w:r w:rsidRPr="00B3603C">
        <w:rPr>
          <w:rFonts w:ascii="仿宋" w:eastAsia="仿宋" w:hAnsi="仿宋" w:hint="eastAsia"/>
          <w:sz w:val="28"/>
          <w:szCs w:val="28"/>
        </w:rPr>
        <w:t>标的公司</w:t>
      </w:r>
      <w:r w:rsidR="00952DFE" w:rsidRPr="00B3603C">
        <w:rPr>
          <w:rFonts w:ascii="仿宋" w:eastAsia="仿宋" w:hAnsi="仿宋" w:hint="eastAsia"/>
          <w:sz w:val="28"/>
          <w:szCs w:val="28"/>
        </w:rPr>
        <w:t>不</w:t>
      </w:r>
      <w:r w:rsidR="002A0FE6" w:rsidRPr="00B3603C">
        <w:rPr>
          <w:rFonts w:ascii="仿宋" w:eastAsia="仿宋" w:hAnsi="仿宋" w:hint="eastAsia"/>
          <w:sz w:val="28"/>
          <w:szCs w:val="28"/>
        </w:rPr>
        <w:t>设监事会</w:t>
      </w:r>
      <w:r w:rsidR="00952DFE" w:rsidRPr="00B3603C">
        <w:rPr>
          <w:rFonts w:ascii="仿宋" w:eastAsia="仿宋" w:hAnsi="仿宋" w:hint="eastAsia"/>
          <w:sz w:val="28"/>
          <w:szCs w:val="28"/>
        </w:rPr>
        <w:t>。</w:t>
      </w:r>
    </w:p>
    <w:p w:rsidR="002A0FE6" w:rsidRPr="00B3603C" w:rsidRDefault="00776647" w:rsidP="00B12932">
      <w:pPr>
        <w:pStyle w:val="a8"/>
        <w:numPr>
          <w:ilvl w:val="0"/>
          <w:numId w:val="5"/>
        </w:numPr>
        <w:tabs>
          <w:tab w:val="left" w:pos="900"/>
        </w:tabs>
        <w:spacing w:line="560" w:lineRule="exact"/>
        <w:ind w:left="0" w:firstLine="560"/>
        <w:rPr>
          <w:rFonts w:ascii="仿宋" w:eastAsia="仿宋" w:hAnsi="仿宋"/>
          <w:sz w:val="28"/>
          <w:szCs w:val="28"/>
        </w:rPr>
      </w:pPr>
      <w:r w:rsidRPr="00B3603C">
        <w:rPr>
          <w:rFonts w:ascii="仿宋" w:eastAsia="仿宋" w:hAnsi="仿宋" w:hint="eastAsia"/>
          <w:sz w:val="28"/>
          <w:szCs w:val="28"/>
        </w:rPr>
        <w:t>标的公司</w:t>
      </w:r>
      <w:r w:rsidR="00C47D78" w:rsidRPr="00C47D78">
        <w:rPr>
          <w:rFonts w:ascii="仿宋" w:eastAsia="仿宋" w:hAnsi="仿宋" w:hint="eastAsia"/>
          <w:sz w:val="28"/>
          <w:szCs w:val="28"/>
        </w:rPr>
        <w:t>设总经理1人，由甲方推荐，董事会任命，任期不超过三年，可连聘连任。副总经理1人，由乙方推荐。</w:t>
      </w:r>
    </w:p>
    <w:p w:rsidR="00FB052D" w:rsidRDefault="00776647" w:rsidP="00B5273B">
      <w:pPr>
        <w:pStyle w:val="a8"/>
        <w:numPr>
          <w:ilvl w:val="0"/>
          <w:numId w:val="5"/>
        </w:numPr>
        <w:tabs>
          <w:tab w:val="left" w:pos="900"/>
        </w:tabs>
        <w:spacing w:line="560" w:lineRule="exact"/>
        <w:ind w:left="0" w:firstLine="560"/>
        <w:rPr>
          <w:rFonts w:ascii="仿宋" w:eastAsia="仿宋" w:hAnsi="仿宋"/>
          <w:sz w:val="28"/>
          <w:szCs w:val="28"/>
        </w:rPr>
      </w:pPr>
      <w:r w:rsidRPr="00B3603C">
        <w:rPr>
          <w:rFonts w:ascii="仿宋" w:eastAsia="仿宋" w:hAnsi="仿宋" w:hint="eastAsia"/>
          <w:sz w:val="28"/>
          <w:szCs w:val="28"/>
        </w:rPr>
        <w:t>标的公司</w:t>
      </w:r>
      <w:r w:rsidR="002A0FE6" w:rsidRPr="00B3603C">
        <w:rPr>
          <w:rFonts w:ascii="仿宋" w:eastAsia="仿宋" w:hAnsi="仿宋" w:hint="eastAsia"/>
          <w:sz w:val="28"/>
          <w:szCs w:val="28"/>
        </w:rPr>
        <w:t>设财务负责人1名，由</w:t>
      </w:r>
      <w:r w:rsidR="0076499F" w:rsidRPr="00B3603C">
        <w:rPr>
          <w:rFonts w:ascii="仿宋" w:eastAsia="仿宋" w:hAnsi="仿宋" w:hint="eastAsia"/>
          <w:sz w:val="28"/>
          <w:szCs w:val="28"/>
        </w:rPr>
        <w:t>甲方</w:t>
      </w:r>
      <w:r w:rsidR="002A0FE6" w:rsidRPr="00B3603C">
        <w:rPr>
          <w:rFonts w:ascii="仿宋" w:eastAsia="仿宋" w:hAnsi="仿宋" w:hint="eastAsia"/>
          <w:sz w:val="28"/>
          <w:szCs w:val="28"/>
        </w:rPr>
        <w:t>推荐，董事会任命。</w:t>
      </w:r>
      <w:r w:rsidRPr="00B3603C">
        <w:rPr>
          <w:rFonts w:ascii="仿宋" w:eastAsia="仿宋" w:hAnsi="仿宋" w:hint="eastAsia"/>
          <w:sz w:val="28"/>
          <w:szCs w:val="28"/>
        </w:rPr>
        <w:t>标</w:t>
      </w:r>
      <w:r>
        <w:rPr>
          <w:rFonts w:ascii="仿宋" w:eastAsia="仿宋" w:hAnsi="仿宋" w:hint="eastAsia"/>
          <w:sz w:val="28"/>
          <w:szCs w:val="28"/>
        </w:rPr>
        <w:t>的公司</w:t>
      </w:r>
      <w:r w:rsidR="00B5273B" w:rsidRPr="00B5273B">
        <w:rPr>
          <w:rFonts w:ascii="仿宋" w:eastAsia="仿宋" w:hAnsi="仿宋" w:hint="eastAsia"/>
          <w:sz w:val="28"/>
          <w:szCs w:val="28"/>
        </w:rPr>
        <w:t>财务参照</w:t>
      </w:r>
      <w:r w:rsidR="0076499F">
        <w:rPr>
          <w:rFonts w:ascii="仿宋" w:eastAsia="仿宋" w:hAnsi="仿宋" w:hint="eastAsia"/>
          <w:sz w:val="28"/>
          <w:szCs w:val="28"/>
        </w:rPr>
        <w:t>甲方</w:t>
      </w:r>
      <w:r w:rsidR="00B5273B" w:rsidRPr="00B5273B">
        <w:rPr>
          <w:rFonts w:ascii="仿宋" w:eastAsia="仿宋" w:hAnsi="仿宋" w:hint="eastAsia"/>
          <w:sz w:val="28"/>
          <w:szCs w:val="28"/>
        </w:rPr>
        <w:t>财务管理制度进行管理，并纳入</w:t>
      </w:r>
      <w:r w:rsidR="0076499F">
        <w:rPr>
          <w:rFonts w:ascii="仿宋" w:eastAsia="仿宋" w:hAnsi="仿宋" w:hint="eastAsia"/>
          <w:sz w:val="28"/>
          <w:szCs w:val="28"/>
        </w:rPr>
        <w:t>甲方</w:t>
      </w:r>
      <w:r w:rsidR="00B5273B" w:rsidRPr="00B5273B">
        <w:rPr>
          <w:rFonts w:ascii="仿宋" w:eastAsia="仿宋" w:hAnsi="仿宋" w:hint="eastAsia"/>
          <w:sz w:val="28"/>
          <w:szCs w:val="28"/>
        </w:rPr>
        <w:t>财务管理体系。</w:t>
      </w:r>
    </w:p>
    <w:p w:rsidR="00E92096" w:rsidRPr="00E92096" w:rsidRDefault="00E92096" w:rsidP="00A525D7">
      <w:pPr>
        <w:pStyle w:val="a8"/>
        <w:numPr>
          <w:ilvl w:val="0"/>
          <w:numId w:val="5"/>
        </w:numPr>
        <w:tabs>
          <w:tab w:val="left" w:pos="900"/>
        </w:tabs>
        <w:spacing w:line="560" w:lineRule="exact"/>
        <w:ind w:left="0" w:firstLine="560"/>
        <w:rPr>
          <w:rFonts w:ascii="仿宋" w:eastAsia="仿宋" w:hAnsi="仿宋"/>
          <w:sz w:val="28"/>
          <w:szCs w:val="28"/>
        </w:rPr>
      </w:pPr>
      <w:r>
        <w:rPr>
          <w:rFonts w:ascii="仿宋" w:eastAsia="仿宋" w:hAnsi="仿宋" w:hint="eastAsia"/>
          <w:sz w:val="28"/>
          <w:szCs w:val="28"/>
        </w:rPr>
        <w:t>利润分配。</w:t>
      </w:r>
      <w:r w:rsidR="00A525D7">
        <w:rPr>
          <w:rFonts w:ascii="仿宋" w:eastAsia="仿宋" w:hAnsi="仿宋" w:hint="eastAsia"/>
          <w:sz w:val="28"/>
          <w:szCs w:val="28"/>
        </w:rPr>
        <w:t>标的</w:t>
      </w:r>
      <w:r w:rsidRPr="00E92096">
        <w:rPr>
          <w:rFonts w:ascii="仿宋" w:eastAsia="仿宋" w:hAnsi="仿宋" w:hint="eastAsia"/>
          <w:sz w:val="28"/>
          <w:szCs w:val="28"/>
        </w:rPr>
        <w:t>公司分配当年税后利润时，应当提取利润的百分之十列入公司法定公积金。公司法定公积金不足弥补上一年度公司亏损的，在依照前款规定提取法定公积金之前，应当先用当年利润弥补亏损。</w:t>
      </w:r>
      <w:r w:rsidR="00A525D7" w:rsidRPr="00A525D7">
        <w:rPr>
          <w:rFonts w:ascii="仿宋" w:eastAsia="仿宋" w:hAnsi="仿宋" w:hint="eastAsia"/>
          <w:sz w:val="28"/>
          <w:szCs w:val="28"/>
        </w:rPr>
        <w:t>从税后利润中提取法定公积金后，经各方确定，可以提取任意公积金。公司弥补亏损和提取公积金后所剩法定可分配利润经股东会决议后，按照股东认缴的出资比例分配。</w:t>
      </w:r>
    </w:p>
    <w:p w:rsidR="00FB052D" w:rsidRPr="006D04B8" w:rsidRDefault="006D04B8" w:rsidP="006D04B8">
      <w:pPr>
        <w:spacing w:beforeLines="50" w:before="156" w:line="520" w:lineRule="exact"/>
        <w:ind w:firstLineChars="200" w:firstLine="560"/>
        <w:outlineLvl w:val="1"/>
        <w:rPr>
          <w:rFonts w:ascii="仿宋" w:eastAsia="仿宋" w:hAnsi="仿宋"/>
          <w:color w:val="000000"/>
          <w:sz w:val="28"/>
          <w:szCs w:val="28"/>
        </w:rPr>
      </w:pPr>
      <w:r>
        <w:rPr>
          <w:rFonts w:ascii="仿宋" w:eastAsia="仿宋" w:hAnsi="仿宋" w:hint="eastAsia"/>
          <w:color w:val="000000"/>
          <w:sz w:val="28"/>
          <w:szCs w:val="28"/>
        </w:rPr>
        <w:t>（三）</w:t>
      </w:r>
      <w:r w:rsidR="002A0FE6" w:rsidRPr="006D04B8">
        <w:rPr>
          <w:rFonts w:ascii="仿宋" w:eastAsia="仿宋" w:hAnsi="仿宋" w:hint="eastAsia"/>
          <w:color w:val="000000"/>
          <w:sz w:val="28"/>
          <w:szCs w:val="28"/>
        </w:rPr>
        <w:t>股东权利与义务</w:t>
      </w:r>
    </w:p>
    <w:p w:rsidR="00B5273B" w:rsidRDefault="00B5273B" w:rsidP="00B5273B">
      <w:pPr>
        <w:pStyle w:val="a8"/>
        <w:numPr>
          <w:ilvl w:val="0"/>
          <w:numId w:val="8"/>
        </w:numPr>
        <w:tabs>
          <w:tab w:val="left" w:pos="900"/>
        </w:tabs>
        <w:spacing w:line="560" w:lineRule="exact"/>
        <w:ind w:left="0" w:firstLine="560"/>
        <w:rPr>
          <w:rFonts w:ascii="仿宋" w:eastAsia="仿宋" w:hAnsi="仿宋"/>
          <w:sz w:val="28"/>
          <w:szCs w:val="28"/>
        </w:rPr>
      </w:pPr>
      <w:r w:rsidRPr="00B5273B">
        <w:rPr>
          <w:rFonts w:ascii="仿宋" w:eastAsia="仿宋" w:hAnsi="仿宋" w:hint="eastAsia"/>
          <w:sz w:val="28"/>
          <w:szCs w:val="28"/>
        </w:rPr>
        <w:t>各出资方提供注册</w:t>
      </w:r>
      <w:r w:rsidR="00776647">
        <w:rPr>
          <w:rFonts w:ascii="仿宋" w:eastAsia="仿宋" w:hAnsi="仿宋" w:hint="eastAsia"/>
          <w:sz w:val="28"/>
          <w:szCs w:val="28"/>
        </w:rPr>
        <w:t>标的公司</w:t>
      </w:r>
      <w:r w:rsidRPr="00B5273B">
        <w:rPr>
          <w:rFonts w:ascii="仿宋" w:eastAsia="仿宋" w:hAnsi="仿宋" w:hint="eastAsia"/>
          <w:sz w:val="28"/>
          <w:szCs w:val="28"/>
        </w:rPr>
        <w:t>的全部证明文件及资料必须真实合法有效，不得提供虚假信息。</w:t>
      </w:r>
    </w:p>
    <w:p w:rsidR="00B5273B" w:rsidRDefault="00B5273B" w:rsidP="00B5273B">
      <w:pPr>
        <w:pStyle w:val="a8"/>
        <w:numPr>
          <w:ilvl w:val="0"/>
          <w:numId w:val="8"/>
        </w:numPr>
        <w:tabs>
          <w:tab w:val="left" w:pos="900"/>
        </w:tabs>
        <w:spacing w:line="560" w:lineRule="exact"/>
        <w:ind w:left="0" w:firstLine="560"/>
        <w:rPr>
          <w:rFonts w:ascii="仿宋" w:eastAsia="仿宋" w:hAnsi="仿宋"/>
          <w:sz w:val="28"/>
          <w:szCs w:val="28"/>
        </w:rPr>
      </w:pPr>
      <w:r>
        <w:rPr>
          <w:rFonts w:ascii="仿宋" w:eastAsia="仿宋" w:hAnsi="仿宋" w:hint="eastAsia"/>
          <w:sz w:val="28"/>
          <w:szCs w:val="28"/>
        </w:rPr>
        <w:t>出资方</w:t>
      </w:r>
      <w:r w:rsidRPr="00B5273B">
        <w:rPr>
          <w:rFonts w:ascii="仿宋" w:eastAsia="仿宋" w:hAnsi="仿宋" w:hint="eastAsia"/>
          <w:sz w:val="28"/>
          <w:szCs w:val="28"/>
        </w:rPr>
        <w:t>保证严格遵守</w:t>
      </w:r>
      <w:r w:rsidR="00776647">
        <w:rPr>
          <w:rFonts w:ascii="仿宋" w:eastAsia="仿宋" w:hAnsi="仿宋" w:hint="eastAsia"/>
          <w:sz w:val="28"/>
          <w:szCs w:val="28"/>
        </w:rPr>
        <w:t>标的公司</w:t>
      </w:r>
      <w:r w:rsidRPr="00B5273B">
        <w:rPr>
          <w:rFonts w:ascii="仿宋" w:eastAsia="仿宋" w:hAnsi="仿宋" w:hint="eastAsia"/>
          <w:sz w:val="28"/>
          <w:szCs w:val="28"/>
        </w:rPr>
        <w:t>《公司章程》约定的各项规定</w:t>
      </w:r>
      <w:r w:rsidRPr="00B5273B">
        <w:rPr>
          <w:rFonts w:ascii="仿宋" w:eastAsia="仿宋" w:hAnsi="仿宋" w:hint="eastAsia"/>
          <w:sz w:val="28"/>
          <w:szCs w:val="28"/>
        </w:rPr>
        <w:lastRenderedPageBreak/>
        <w:t>及守则，依法履行职能职责。</w:t>
      </w:r>
    </w:p>
    <w:p w:rsidR="002D5668" w:rsidRPr="002D5668" w:rsidRDefault="002D5668" w:rsidP="002D5668">
      <w:pPr>
        <w:pStyle w:val="a8"/>
        <w:numPr>
          <w:ilvl w:val="0"/>
          <w:numId w:val="8"/>
        </w:numPr>
        <w:tabs>
          <w:tab w:val="left" w:pos="900"/>
        </w:tabs>
        <w:spacing w:line="560" w:lineRule="exact"/>
        <w:ind w:left="0" w:firstLine="560"/>
        <w:rPr>
          <w:rFonts w:ascii="仿宋" w:eastAsia="仿宋" w:hAnsi="仿宋"/>
          <w:sz w:val="28"/>
          <w:szCs w:val="28"/>
        </w:rPr>
      </w:pPr>
      <w:r w:rsidRPr="002D5668">
        <w:rPr>
          <w:rFonts w:ascii="仿宋" w:eastAsia="仿宋" w:hAnsi="仿宋" w:hint="eastAsia"/>
          <w:sz w:val="28"/>
          <w:szCs w:val="28"/>
        </w:rPr>
        <w:t>协议各方对于本协议、与本协议有关的事项以及相互提供的所有文件、资料和信息（以下合称“保密信息”）均承担保密义务，未经保密信息原提供方书面同意，任何一方均不得将保密信息向本协议以外的其他方披露。</w:t>
      </w:r>
    </w:p>
    <w:p w:rsidR="002D5668" w:rsidRPr="002D5668" w:rsidRDefault="002D5668" w:rsidP="002D5668">
      <w:pPr>
        <w:pStyle w:val="a8"/>
        <w:numPr>
          <w:ilvl w:val="0"/>
          <w:numId w:val="8"/>
        </w:numPr>
        <w:tabs>
          <w:tab w:val="left" w:pos="900"/>
        </w:tabs>
        <w:spacing w:line="560" w:lineRule="exact"/>
        <w:ind w:left="0" w:firstLine="560"/>
        <w:rPr>
          <w:rFonts w:ascii="仿宋" w:eastAsia="仿宋" w:hAnsi="仿宋"/>
          <w:sz w:val="28"/>
          <w:szCs w:val="28"/>
        </w:rPr>
      </w:pPr>
      <w:r w:rsidRPr="002D5668">
        <w:rPr>
          <w:rFonts w:ascii="仿宋" w:eastAsia="仿宋" w:hAnsi="仿宋" w:hint="eastAsia"/>
          <w:sz w:val="28"/>
          <w:szCs w:val="28"/>
        </w:rPr>
        <w:t>各方应尽力以最有效和最经济的办法实现公司的经营目标，并在现行法律允许的营业范围内选派优秀经营人员在公司勤勉工作。</w:t>
      </w:r>
    </w:p>
    <w:p w:rsidR="002D5668" w:rsidRPr="002D5668" w:rsidRDefault="002D5668" w:rsidP="002D5668">
      <w:pPr>
        <w:pStyle w:val="a8"/>
        <w:numPr>
          <w:ilvl w:val="0"/>
          <w:numId w:val="8"/>
        </w:numPr>
        <w:tabs>
          <w:tab w:val="left" w:pos="900"/>
        </w:tabs>
        <w:spacing w:line="560" w:lineRule="exact"/>
        <w:ind w:left="0" w:firstLine="560"/>
        <w:rPr>
          <w:rFonts w:ascii="仿宋" w:eastAsia="仿宋" w:hAnsi="仿宋"/>
          <w:sz w:val="28"/>
          <w:szCs w:val="28"/>
        </w:rPr>
      </w:pPr>
      <w:r w:rsidRPr="002D5668">
        <w:rPr>
          <w:rFonts w:ascii="仿宋" w:eastAsia="仿宋" w:hAnsi="仿宋" w:hint="eastAsia"/>
          <w:sz w:val="28"/>
          <w:szCs w:val="28"/>
        </w:rPr>
        <w:t>各方有责任和义务协助公司收集有关市场需求和销售机会等发展趋势方面的信息；各方全力按公司需求提供一切可以提供的资源，尽可能为公司创造良好的营业环境。</w:t>
      </w:r>
    </w:p>
    <w:p w:rsidR="002D5668" w:rsidRPr="002D5668" w:rsidRDefault="002D5668" w:rsidP="002D5668">
      <w:pPr>
        <w:pStyle w:val="a8"/>
        <w:numPr>
          <w:ilvl w:val="0"/>
          <w:numId w:val="8"/>
        </w:numPr>
        <w:tabs>
          <w:tab w:val="left" w:pos="900"/>
        </w:tabs>
        <w:spacing w:line="560" w:lineRule="exact"/>
        <w:ind w:left="0" w:firstLine="560"/>
        <w:rPr>
          <w:rFonts w:ascii="仿宋" w:eastAsia="仿宋" w:hAnsi="仿宋"/>
          <w:sz w:val="28"/>
          <w:szCs w:val="28"/>
        </w:rPr>
      </w:pPr>
      <w:r w:rsidRPr="002D5668">
        <w:rPr>
          <w:rFonts w:ascii="仿宋" w:eastAsia="仿宋" w:hAnsi="仿宋" w:hint="eastAsia"/>
          <w:sz w:val="28"/>
          <w:szCs w:val="28"/>
        </w:rPr>
        <w:t>积极履行本协议全部条款义务，合规管理与依法经营。</w:t>
      </w:r>
    </w:p>
    <w:p w:rsidR="002A0FE6" w:rsidRPr="006D04B8" w:rsidRDefault="006D04B8" w:rsidP="006D04B8">
      <w:pPr>
        <w:spacing w:beforeLines="50" w:before="156" w:line="520" w:lineRule="exact"/>
        <w:ind w:firstLineChars="200" w:firstLine="560"/>
        <w:outlineLvl w:val="1"/>
        <w:rPr>
          <w:rFonts w:ascii="仿宋" w:eastAsia="仿宋" w:hAnsi="仿宋"/>
          <w:color w:val="000000"/>
          <w:sz w:val="28"/>
          <w:szCs w:val="28"/>
        </w:rPr>
      </w:pPr>
      <w:r>
        <w:rPr>
          <w:rFonts w:ascii="仿宋" w:eastAsia="仿宋" w:hAnsi="仿宋" w:hint="eastAsia"/>
          <w:color w:val="000000"/>
          <w:sz w:val="28"/>
          <w:szCs w:val="28"/>
        </w:rPr>
        <w:t>（四）</w:t>
      </w:r>
      <w:r w:rsidR="008256D6" w:rsidRPr="006D04B8">
        <w:rPr>
          <w:rFonts w:ascii="仿宋" w:eastAsia="仿宋" w:hAnsi="仿宋" w:hint="eastAsia"/>
          <w:color w:val="000000"/>
          <w:sz w:val="28"/>
          <w:szCs w:val="28"/>
        </w:rPr>
        <w:t>协议的变更、解除与终止</w:t>
      </w:r>
    </w:p>
    <w:p w:rsidR="008256D6" w:rsidRPr="008256D6" w:rsidRDefault="008256D6" w:rsidP="008256D6">
      <w:pPr>
        <w:pStyle w:val="a8"/>
        <w:numPr>
          <w:ilvl w:val="0"/>
          <w:numId w:val="9"/>
        </w:numPr>
        <w:tabs>
          <w:tab w:val="left" w:pos="900"/>
        </w:tabs>
        <w:spacing w:line="560" w:lineRule="exact"/>
        <w:ind w:left="0" w:firstLine="560"/>
        <w:rPr>
          <w:rFonts w:ascii="仿宋" w:eastAsia="仿宋" w:hAnsi="仿宋"/>
          <w:sz w:val="28"/>
          <w:szCs w:val="28"/>
        </w:rPr>
      </w:pPr>
      <w:r w:rsidRPr="008256D6">
        <w:rPr>
          <w:rFonts w:ascii="仿宋" w:eastAsia="仿宋" w:hAnsi="仿宋" w:hint="eastAsia"/>
          <w:sz w:val="28"/>
          <w:szCs w:val="28"/>
        </w:rPr>
        <w:t>在协议期内，各方不得随意单方面变更、解除或终止本协议；</w:t>
      </w:r>
    </w:p>
    <w:p w:rsidR="008256D6" w:rsidRPr="008256D6" w:rsidRDefault="008256D6" w:rsidP="008256D6">
      <w:pPr>
        <w:pStyle w:val="a8"/>
        <w:numPr>
          <w:ilvl w:val="0"/>
          <w:numId w:val="9"/>
        </w:numPr>
        <w:tabs>
          <w:tab w:val="left" w:pos="900"/>
        </w:tabs>
        <w:spacing w:line="560" w:lineRule="exact"/>
        <w:ind w:left="0" w:firstLine="560"/>
        <w:rPr>
          <w:rFonts w:ascii="仿宋" w:eastAsia="仿宋" w:hAnsi="仿宋"/>
          <w:sz w:val="28"/>
          <w:szCs w:val="28"/>
        </w:rPr>
      </w:pPr>
      <w:r w:rsidRPr="008256D6">
        <w:rPr>
          <w:rFonts w:ascii="仿宋" w:eastAsia="仿宋" w:hAnsi="仿宋" w:hint="eastAsia"/>
          <w:sz w:val="28"/>
          <w:szCs w:val="28"/>
        </w:rPr>
        <w:t>由于不可抗拒的自然因素或国家重大政策变化及自身主观能力确实无法履行本协议的情况下，本协议可自然终止，各方责任自行负责，不得追究任何一方责任。</w:t>
      </w:r>
    </w:p>
    <w:p w:rsidR="00FB052D" w:rsidRPr="006D04B8" w:rsidRDefault="006D04B8" w:rsidP="006D04B8">
      <w:pPr>
        <w:spacing w:beforeLines="50" w:before="156" w:line="520" w:lineRule="exact"/>
        <w:ind w:firstLineChars="200" w:firstLine="560"/>
        <w:outlineLvl w:val="1"/>
        <w:rPr>
          <w:rFonts w:ascii="仿宋" w:eastAsia="仿宋" w:hAnsi="仿宋"/>
          <w:color w:val="000000"/>
          <w:sz w:val="28"/>
          <w:szCs w:val="28"/>
        </w:rPr>
      </w:pPr>
      <w:r>
        <w:rPr>
          <w:rFonts w:ascii="仿宋" w:eastAsia="仿宋" w:hAnsi="仿宋" w:hint="eastAsia"/>
          <w:color w:val="000000"/>
          <w:sz w:val="28"/>
          <w:szCs w:val="28"/>
        </w:rPr>
        <w:t>（五）</w:t>
      </w:r>
      <w:r w:rsidR="003A7676" w:rsidRPr="006D04B8">
        <w:rPr>
          <w:rFonts w:ascii="仿宋" w:eastAsia="仿宋" w:hAnsi="仿宋" w:hint="eastAsia"/>
          <w:color w:val="000000"/>
          <w:sz w:val="28"/>
          <w:szCs w:val="28"/>
        </w:rPr>
        <w:t>违约责任</w:t>
      </w:r>
    </w:p>
    <w:p w:rsidR="003A7676" w:rsidRDefault="003A7676" w:rsidP="003A7676">
      <w:pPr>
        <w:pStyle w:val="a8"/>
        <w:tabs>
          <w:tab w:val="left" w:pos="900"/>
        </w:tabs>
        <w:spacing w:line="560" w:lineRule="exact"/>
        <w:ind w:firstLine="560"/>
        <w:rPr>
          <w:rFonts w:ascii="仿宋" w:eastAsia="仿宋" w:hAnsi="仿宋"/>
          <w:sz w:val="28"/>
          <w:szCs w:val="28"/>
        </w:rPr>
      </w:pPr>
      <w:r w:rsidRPr="003A7676">
        <w:rPr>
          <w:rFonts w:ascii="仿宋" w:eastAsia="仿宋" w:hAnsi="仿宋" w:hint="eastAsia"/>
          <w:sz w:val="28"/>
          <w:szCs w:val="28"/>
        </w:rPr>
        <w:t>任何一方单方面违约给对方造成损失或导致本协议无故终止或不良影响的行为，除依法承担实际损失赔偿金外，还需承担一切法律与经济责任，及其产生的关联费用，包括资本金与资金成本、违约金及诉讼或执行产生的全部费用，违约金不得超出实际损失总金额的30%。</w:t>
      </w:r>
    </w:p>
    <w:p w:rsidR="003942AC" w:rsidRPr="006D04B8" w:rsidRDefault="006D04B8" w:rsidP="006D04B8">
      <w:pPr>
        <w:spacing w:beforeLines="50" w:before="156" w:line="520" w:lineRule="exact"/>
        <w:ind w:firstLineChars="200" w:firstLine="560"/>
        <w:outlineLvl w:val="1"/>
        <w:rPr>
          <w:rFonts w:ascii="仿宋" w:eastAsia="仿宋" w:hAnsi="仿宋"/>
          <w:color w:val="000000"/>
          <w:sz w:val="28"/>
          <w:szCs w:val="28"/>
        </w:rPr>
      </w:pPr>
      <w:r>
        <w:rPr>
          <w:rFonts w:ascii="仿宋" w:eastAsia="仿宋" w:hAnsi="仿宋" w:hint="eastAsia"/>
          <w:color w:val="000000"/>
          <w:sz w:val="28"/>
          <w:szCs w:val="28"/>
        </w:rPr>
        <w:t>（六）</w:t>
      </w:r>
      <w:r w:rsidR="003A7676" w:rsidRPr="006D04B8">
        <w:rPr>
          <w:rFonts w:ascii="仿宋" w:eastAsia="仿宋" w:hAnsi="仿宋" w:hint="eastAsia"/>
          <w:color w:val="000000"/>
          <w:sz w:val="28"/>
          <w:szCs w:val="28"/>
        </w:rPr>
        <w:t>生效条件和生效时间</w:t>
      </w:r>
    </w:p>
    <w:p w:rsidR="003A7676" w:rsidRPr="003A7676" w:rsidRDefault="003A7676" w:rsidP="003A7676">
      <w:pPr>
        <w:pStyle w:val="a8"/>
        <w:tabs>
          <w:tab w:val="left" w:pos="900"/>
        </w:tabs>
        <w:spacing w:line="560" w:lineRule="exact"/>
        <w:ind w:firstLine="560"/>
        <w:rPr>
          <w:rFonts w:ascii="仿宋" w:eastAsia="仿宋" w:hAnsi="仿宋"/>
          <w:sz w:val="28"/>
          <w:szCs w:val="28"/>
        </w:rPr>
      </w:pPr>
      <w:r w:rsidRPr="003A7676">
        <w:rPr>
          <w:rFonts w:ascii="仿宋" w:eastAsia="仿宋" w:hAnsi="仿宋" w:hint="eastAsia"/>
          <w:sz w:val="28"/>
          <w:szCs w:val="28"/>
        </w:rPr>
        <w:t>协议自各方签字盖章之日起生效；另协议中各方如需涉其他需补</w:t>
      </w:r>
      <w:r w:rsidRPr="003A7676">
        <w:rPr>
          <w:rFonts w:ascii="仿宋" w:eastAsia="仿宋" w:hAnsi="仿宋" w:hint="eastAsia"/>
          <w:sz w:val="28"/>
          <w:szCs w:val="28"/>
        </w:rPr>
        <w:lastRenderedPageBreak/>
        <w:t>充事项，可另行签订补充协议，补充协议作为协议的从合同，具有同等法律效力。</w:t>
      </w:r>
    </w:p>
    <w:p w:rsidR="00485672" w:rsidRPr="00CF6E2F" w:rsidRDefault="00485672" w:rsidP="008E4B00">
      <w:pPr>
        <w:pStyle w:val="a8"/>
        <w:numPr>
          <w:ilvl w:val="0"/>
          <w:numId w:val="1"/>
        </w:numPr>
        <w:ind w:left="0" w:firstLine="562"/>
        <w:outlineLvl w:val="0"/>
        <w:rPr>
          <w:rFonts w:ascii="仿宋" w:eastAsia="仿宋" w:hAnsi="仿宋"/>
          <w:b/>
          <w:sz w:val="28"/>
          <w:szCs w:val="28"/>
        </w:rPr>
      </w:pPr>
      <w:r w:rsidRPr="00CF6E2F">
        <w:rPr>
          <w:rFonts w:ascii="仿宋" w:eastAsia="仿宋" w:hAnsi="仿宋" w:hint="eastAsia"/>
          <w:b/>
          <w:sz w:val="28"/>
          <w:szCs w:val="28"/>
        </w:rPr>
        <w:t>对外投资的目的、存在的风险和对公司的影响</w:t>
      </w:r>
    </w:p>
    <w:p w:rsidR="00A63C19" w:rsidRDefault="00A63C19" w:rsidP="00D726C3">
      <w:pPr>
        <w:spacing w:beforeLines="50" w:before="156" w:line="520" w:lineRule="exact"/>
        <w:ind w:firstLineChars="200" w:firstLine="560"/>
        <w:outlineLvl w:val="1"/>
        <w:rPr>
          <w:rFonts w:ascii="仿宋" w:eastAsia="仿宋" w:hAnsi="仿宋"/>
          <w:color w:val="000000"/>
          <w:sz w:val="28"/>
          <w:szCs w:val="28"/>
        </w:rPr>
      </w:pPr>
      <w:r>
        <w:rPr>
          <w:rFonts w:ascii="仿宋" w:eastAsia="仿宋" w:hAnsi="仿宋" w:hint="eastAsia"/>
          <w:color w:val="000000"/>
          <w:sz w:val="28"/>
          <w:szCs w:val="28"/>
        </w:rPr>
        <w:t>（一）对外投资目的</w:t>
      </w:r>
    </w:p>
    <w:p w:rsidR="00B42BA1" w:rsidRDefault="00B42BA1" w:rsidP="00485672">
      <w:pPr>
        <w:autoSpaceDE w:val="0"/>
        <w:autoSpaceDN w:val="0"/>
        <w:adjustRightInd w:val="0"/>
        <w:spacing w:line="560" w:lineRule="exact"/>
        <w:ind w:firstLineChars="200" w:firstLine="560"/>
        <w:rPr>
          <w:rFonts w:ascii="仿宋" w:eastAsia="仿宋" w:hAnsi="仿宋"/>
          <w:color w:val="000000"/>
          <w:sz w:val="28"/>
          <w:szCs w:val="28"/>
        </w:rPr>
      </w:pPr>
      <w:r>
        <w:rPr>
          <w:rFonts w:ascii="仿宋" w:eastAsia="仿宋" w:hAnsi="仿宋" w:hint="eastAsia"/>
          <w:color w:val="000000"/>
          <w:sz w:val="28"/>
          <w:szCs w:val="28"/>
        </w:rPr>
        <w:t>本次与关联方及其他合作方共同投资，设立</w:t>
      </w:r>
      <w:r w:rsidR="00DF28C3">
        <w:rPr>
          <w:rFonts w:ascii="仿宋" w:eastAsia="仿宋" w:hAnsi="仿宋" w:hint="eastAsia"/>
          <w:color w:val="000000"/>
          <w:sz w:val="28"/>
          <w:szCs w:val="28"/>
        </w:rPr>
        <w:t>标的公司</w:t>
      </w:r>
      <w:r>
        <w:rPr>
          <w:rFonts w:ascii="仿宋" w:eastAsia="仿宋" w:hAnsi="仿宋" w:hint="eastAsia"/>
          <w:color w:val="000000"/>
          <w:sz w:val="28"/>
          <w:szCs w:val="28"/>
        </w:rPr>
        <w:t>，主要为</w:t>
      </w:r>
      <w:r w:rsidRPr="00B42BA1">
        <w:rPr>
          <w:rFonts w:ascii="仿宋" w:eastAsia="仿宋" w:hAnsi="仿宋" w:hint="eastAsia"/>
          <w:color w:val="000000"/>
          <w:sz w:val="28"/>
          <w:szCs w:val="28"/>
        </w:rPr>
        <w:t>加快推进词元工厂及运营项目快速建设</w:t>
      </w:r>
      <w:r>
        <w:rPr>
          <w:rFonts w:ascii="仿宋" w:eastAsia="仿宋" w:hAnsi="仿宋" w:hint="eastAsia"/>
          <w:color w:val="000000"/>
          <w:sz w:val="28"/>
          <w:szCs w:val="28"/>
        </w:rPr>
        <w:t>，推进公司“人工智能+”行动计划落地。本着</w:t>
      </w:r>
      <w:r w:rsidRPr="00B42BA1">
        <w:rPr>
          <w:rFonts w:ascii="仿宋" w:eastAsia="仿宋" w:hAnsi="仿宋" w:hint="eastAsia"/>
          <w:color w:val="000000"/>
          <w:sz w:val="28"/>
          <w:szCs w:val="28"/>
        </w:rPr>
        <w:t>优势互补、互利共赢、共同发展的原则</w:t>
      </w:r>
      <w:r>
        <w:rPr>
          <w:rFonts w:ascii="仿宋" w:eastAsia="仿宋" w:hAnsi="仿宋" w:hint="eastAsia"/>
          <w:color w:val="000000"/>
          <w:sz w:val="28"/>
          <w:szCs w:val="28"/>
        </w:rPr>
        <w:t>，依托汕头海上风电</w:t>
      </w:r>
      <w:r w:rsidR="00E40D2F">
        <w:rPr>
          <w:rFonts w:ascii="仿宋" w:eastAsia="仿宋" w:hAnsi="仿宋" w:hint="eastAsia"/>
          <w:color w:val="000000"/>
          <w:sz w:val="28"/>
          <w:szCs w:val="28"/>
        </w:rPr>
        <w:t>资源</w:t>
      </w:r>
      <w:r>
        <w:rPr>
          <w:rFonts w:ascii="仿宋" w:eastAsia="仿宋" w:hAnsi="仿宋" w:hint="eastAsia"/>
          <w:color w:val="000000"/>
          <w:sz w:val="28"/>
          <w:szCs w:val="28"/>
        </w:rPr>
        <w:t>优势和国际海缆登陆站</w:t>
      </w:r>
      <w:r w:rsidR="00867861">
        <w:rPr>
          <w:rFonts w:ascii="仿宋" w:eastAsia="仿宋" w:hAnsi="仿宋" w:hint="eastAsia"/>
          <w:color w:val="000000"/>
          <w:sz w:val="28"/>
          <w:szCs w:val="28"/>
        </w:rPr>
        <w:t>通道优势</w:t>
      </w:r>
      <w:r>
        <w:rPr>
          <w:rFonts w:ascii="仿宋" w:eastAsia="仿宋" w:hAnsi="仿宋" w:hint="eastAsia"/>
          <w:color w:val="000000"/>
          <w:sz w:val="28"/>
          <w:szCs w:val="28"/>
        </w:rPr>
        <w:t>，新设立</w:t>
      </w:r>
      <w:r w:rsidR="00DF28C3">
        <w:rPr>
          <w:rFonts w:ascii="仿宋" w:eastAsia="仿宋" w:hAnsi="仿宋" w:hint="eastAsia"/>
          <w:color w:val="000000"/>
          <w:sz w:val="28"/>
          <w:szCs w:val="28"/>
        </w:rPr>
        <w:t>标的公司</w:t>
      </w:r>
      <w:r w:rsidR="00E40D2F">
        <w:rPr>
          <w:rFonts w:ascii="仿宋" w:eastAsia="仿宋" w:hAnsi="仿宋" w:hint="eastAsia"/>
          <w:color w:val="000000"/>
          <w:sz w:val="28"/>
          <w:szCs w:val="28"/>
        </w:rPr>
        <w:t>词元工厂运营平台建成</w:t>
      </w:r>
      <w:r>
        <w:rPr>
          <w:rFonts w:ascii="仿宋" w:eastAsia="仿宋" w:hAnsi="仿宋" w:hint="eastAsia"/>
          <w:color w:val="000000"/>
          <w:sz w:val="28"/>
          <w:szCs w:val="28"/>
        </w:rPr>
        <w:t>投产后，</w:t>
      </w:r>
      <w:r w:rsidR="00867861">
        <w:rPr>
          <w:rFonts w:ascii="仿宋" w:eastAsia="仿宋" w:hAnsi="仿宋" w:hint="eastAsia"/>
          <w:color w:val="000000"/>
          <w:sz w:val="28"/>
          <w:szCs w:val="28"/>
        </w:rPr>
        <w:t>有望提升上市公司词元服务能力，实现经济效益。</w:t>
      </w:r>
    </w:p>
    <w:p w:rsidR="00867861" w:rsidRDefault="00867861" w:rsidP="00D726C3">
      <w:pPr>
        <w:spacing w:beforeLines="50" w:before="156" w:line="520" w:lineRule="exact"/>
        <w:ind w:firstLineChars="200" w:firstLine="560"/>
        <w:outlineLvl w:val="1"/>
        <w:rPr>
          <w:rFonts w:ascii="仿宋" w:eastAsia="仿宋" w:hAnsi="仿宋"/>
          <w:color w:val="000000"/>
          <w:sz w:val="28"/>
          <w:szCs w:val="28"/>
        </w:rPr>
      </w:pPr>
      <w:r>
        <w:rPr>
          <w:rFonts w:ascii="仿宋" w:eastAsia="仿宋" w:hAnsi="仿宋" w:hint="eastAsia"/>
          <w:color w:val="000000"/>
          <w:sz w:val="28"/>
          <w:szCs w:val="28"/>
        </w:rPr>
        <w:t>（二）存在风险</w:t>
      </w:r>
    </w:p>
    <w:p w:rsidR="00867861" w:rsidRDefault="00611741" w:rsidP="00611741">
      <w:pPr>
        <w:autoSpaceDE w:val="0"/>
        <w:autoSpaceDN w:val="0"/>
        <w:adjustRightInd w:val="0"/>
        <w:spacing w:line="560" w:lineRule="exact"/>
        <w:ind w:firstLineChars="200" w:firstLine="560"/>
        <w:rPr>
          <w:rFonts w:ascii="仿宋" w:eastAsia="仿宋" w:hAnsi="仿宋"/>
          <w:color w:val="000000"/>
          <w:sz w:val="28"/>
          <w:szCs w:val="28"/>
        </w:rPr>
      </w:pPr>
      <w:r w:rsidRPr="00611741">
        <w:rPr>
          <w:rFonts w:ascii="仿宋" w:eastAsia="仿宋" w:hAnsi="仿宋" w:hint="eastAsia"/>
          <w:color w:val="000000"/>
          <w:sz w:val="28"/>
          <w:szCs w:val="28"/>
        </w:rPr>
        <w:t>标的公司可能面临经济环境、行业政策、市场需求变化、经营管理等方面不确定因素的影响，未来业务发展情况能否达到预期，尚存在一定的不确定性</w:t>
      </w:r>
      <w:r>
        <w:rPr>
          <w:rFonts w:ascii="仿宋" w:eastAsia="仿宋" w:hAnsi="仿宋" w:hint="eastAsia"/>
          <w:color w:val="000000"/>
          <w:sz w:val="28"/>
          <w:szCs w:val="28"/>
        </w:rPr>
        <w:t>。</w:t>
      </w:r>
    </w:p>
    <w:p w:rsidR="00D13EB5" w:rsidRDefault="00D13EB5" w:rsidP="00611741">
      <w:pPr>
        <w:autoSpaceDE w:val="0"/>
        <w:autoSpaceDN w:val="0"/>
        <w:adjustRightInd w:val="0"/>
        <w:spacing w:line="560" w:lineRule="exact"/>
        <w:ind w:firstLineChars="200" w:firstLine="560"/>
        <w:rPr>
          <w:rFonts w:ascii="仿宋" w:eastAsia="仿宋" w:hAnsi="仿宋"/>
          <w:color w:val="000000"/>
          <w:sz w:val="28"/>
          <w:szCs w:val="28"/>
        </w:rPr>
      </w:pPr>
      <w:r>
        <w:rPr>
          <w:rFonts w:ascii="仿宋" w:eastAsia="仿宋" w:hAnsi="仿宋" w:hint="eastAsia"/>
          <w:color w:val="000000"/>
          <w:sz w:val="28"/>
          <w:szCs w:val="28"/>
        </w:rPr>
        <w:t>公司将积极关注宏观政策、市场环境动态，及时跟进标的公司各项工作开展情况，强化风险防范运行机制，降低经营风险。</w:t>
      </w:r>
    </w:p>
    <w:p w:rsidR="00D13EB5" w:rsidRDefault="00D13EB5" w:rsidP="00D726C3">
      <w:pPr>
        <w:spacing w:beforeLines="50" w:before="156" w:line="520" w:lineRule="exact"/>
        <w:ind w:firstLineChars="200" w:firstLine="560"/>
        <w:outlineLvl w:val="1"/>
        <w:rPr>
          <w:rFonts w:ascii="仿宋" w:eastAsia="仿宋" w:hAnsi="仿宋"/>
          <w:color w:val="000000"/>
          <w:sz w:val="28"/>
          <w:szCs w:val="28"/>
        </w:rPr>
      </w:pPr>
      <w:r w:rsidRPr="00D726C3">
        <w:rPr>
          <w:rFonts w:ascii="仿宋" w:eastAsia="仿宋" w:hAnsi="仿宋" w:hint="eastAsia"/>
          <w:color w:val="000000"/>
          <w:sz w:val="28"/>
          <w:szCs w:val="28"/>
        </w:rPr>
        <w:t>（三）关联交易的必要性</w:t>
      </w:r>
    </w:p>
    <w:p w:rsidR="000E3A9E" w:rsidRDefault="00D13EB5" w:rsidP="000E3A9E">
      <w:pPr>
        <w:autoSpaceDE w:val="0"/>
        <w:autoSpaceDN w:val="0"/>
        <w:adjustRightInd w:val="0"/>
        <w:spacing w:line="560" w:lineRule="exact"/>
        <w:ind w:firstLineChars="200" w:firstLine="560"/>
        <w:rPr>
          <w:rFonts w:ascii="仿宋" w:eastAsia="仿宋" w:hAnsi="仿宋"/>
          <w:color w:val="000000"/>
          <w:sz w:val="28"/>
          <w:szCs w:val="28"/>
        </w:rPr>
      </w:pPr>
      <w:r w:rsidRPr="000E3A9E">
        <w:rPr>
          <w:rFonts w:ascii="仿宋" w:eastAsia="仿宋" w:hAnsi="仿宋" w:hint="eastAsia"/>
          <w:color w:val="000000"/>
          <w:sz w:val="28"/>
          <w:szCs w:val="28"/>
        </w:rPr>
        <w:t>本次与关联方共同投资</w:t>
      </w:r>
      <w:r w:rsidR="00E40D2F">
        <w:rPr>
          <w:rFonts w:ascii="仿宋" w:eastAsia="仿宋" w:hAnsi="仿宋" w:hint="eastAsia"/>
          <w:color w:val="000000"/>
          <w:sz w:val="28"/>
          <w:szCs w:val="28"/>
        </w:rPr>
        <w:t>基于</w:t>
      </w:r>
      <w:r w:rsidR="000E3A9E" w:rsidRPr="000E3A9E">
        <w:rPr>
          <w:rFonts w:ascii="仿宋" w:eastAsia="仿宋" w:hAnsi="仿宋" w:hint="eastAsia"/>
          <w:color w:val="000000"/>
          <w:sz w:val="28"/>
          <w:szCs w:val="28"/>
        </w:rPr>
        <w:t>优势互补、</w:t>
      </w:r>
      <w:r w:rsidR="0069371D" w:rsidRPr="0069371D">
        <w:rPr>
          <w:rFonts w:ascii="仿宋" w:eastAsia="仿宋" w:hAnsi="仿宋" w:hint="eastAsia"/>
          <w:color w:val="000000"/>
          <w:sz w:val="28"/>
          <w:szCs w:val="28"/>
        </w:rPr>
        <w:t>互利共赢、</w:t>
      </w:r>
      <w:r w:rsidR="000E3A9E" w:rsidRPr="000E3A9E">
        <w:rPr>
          <w:rFonts w:ascii="仿宋" w:eastAsia="仿宋" w:hAnsi="仿宋" w:hint="eastAsia"/>
          <w:color w:val="000000"/>
          <w:sz w:val="28"/>
          <w:szCs w:val="28"/>
        </w:rPr>
        <w:t>共同发展原则，经各投资方友好协商后</w:t>
      </w:r>
      <w:r w:rsidR="00E40D2F">
        <w:rPr>
          <w:rFonts w:ascii="仿宋" w:eastAsia="仿宋" w:hAnsi="仿宋" w:hint="eastAsia"/>
          <w:color w:val="000000"/>
          <w:sz w:val="28"/>
          <w:szCs w:val="28"/>
        </w:rPr>
        <w:t>确定，有利于分摊</w:t>
      </w:r>
      <w:r w:rsidR="000E3A9E">
        <w:rPr>
          <w:rFonts w:ascii="仿宋" w:eastAsia="仿宋" w:hAnsi="仿宋" w:hint="eastAsia"/>
          <w:color w:val="000000"/>
          <w:sz w:val="28"/>
          <w:szCs w:val="28"/>
        </w:rPr>
        <w:t>词元工厂建设及运营中的经营风险，</w:t>
      </w:r>
      <w:r w:rsidR="00D52C64">
        <w:rPr>
          <w:rFonts w:ascii="仿宋" w:eastAsia="仿宋" w:hAnsi="仿宋" w:hint="eastAsia"/>
          <w:color w:val="000000"/>
          <w:sz w:val="28"/>
          <w:szCs w:val="28"/>
        </w:rPr>
        <w:t>进而</w:t>
      </w:r>
      <w:r w:rsidR="000E3A9E">
        <w:rPr>
          <w:rFonts w:ascii="仿宋" w:eastAsia="仿宋" w:hAnsi="仿宋" w:hint="eastAsia"/>
          <w:color w:val="000000"/>
          <w:sz w:val="28"/>
          <w:szCs w:val="28"/>
        </w:rPr>
        <w:t>降低公司资金风险。此外，通过高级管理人员在子公司层面持股，可促进个人发展与公司战略目标深度协同，强化管理层与公司创新业务的利益绑定，推动词元服务业务的快速落地、稳健发展。</w:t>
      </w:r>
    </w:p>
    <w:p w:rsidR="00803F0E" w:rsidRDefault="00803F0E" w:rsidP="00D726C3">
      <w:pPr>
        <w:spacing w:beforeLines="50" w:before="156" w:line="520" w:lineRule="exact"/>
        <w:ind w:firstLineChars="200" w:firstLine="560"/>
        <w:outlineLvl w:val="1"/>
        <w:rPr>
          <w:rFonts w:ascii="仿宋" w:eastAsia="仿宋" w:hAnsi="仿宋"/>
          <w:color w:val="000000"/>
          <w:sz w:val="28"/>
          <w:szCs w:val="28"/>
        </w:rPr>
      </w:pPr>
      <w:r>
        <w:rPr>
          <w:rFonts w:ascii="仿宋" w:eastAsia="仿宋" w:hAnsi="仿宋" w:hint="eastAsia"/>
          <w:color w:val="000000"/>
          <w:sz w:val="28"/>
          <w:szCs w:val="28"/>
        </w:rPr>
        <w:t>（四）对公司的影响</w:t>
      </w:r>
    </w:p>
    <w:p w:rsidR="00803F0E" w:rsidRPr="00803F0E" w:rsidRDefault="00803F0E" w:rsidP="00803F0E">
      <w:pPr>
        <w:spacing w:line="560" w:lineRule="exact"/>
        <w:ind w:firstLineChars="200" w:firstLine="560"/>
        <w:rPr>
          <w:rFonts w:ascii="仿宋" w:eastAsia="仿宋" w:hAnsi="仿宋"/>
          <w:color w:val="000000"/>
          <w:sz w:val="28"/>
          <w:szCs w:val="28"/>
        </w:rPr>
      </w:pPr>
      <w:r w:rsidRPr="00803F0E">
        <w:rPr>
          <w:rFonts w:ascii="仿宋" w:eastAsia="仿宋" w:hAnsi="仿宋" w:hint="eastAsia"/>
          <w:color w:val="000000"/>
          <w:sz w:val="28"/>
          <w:szCs w:val="28"/>
        </w:rPr>
        <w:lastRenderedPageBreak/>
        <w:t>标的公司设立后将纳入公司合并报表范围。</w:t>
      </w:r>
    </w:p>
    <w:p w:rsidR="00803F0E" w:rsidRPr="00803F0E" w:rsidRDefault="00803F0E" w:rsidP="00803F0E">
      <w:pPr>
        <w:spacing w:line="560" w:lineRule="exact"/>
        <w:ind w:firstLineChars="200" w:firstLine="560"/>
        <w:rPr>
          <w:rFonts w:ascii="仿宋" w:eastAsia="仿宋" w:hAnsi="仿宋"/>
          <w:color w:val="000000"/>
          <w:sz w:val="28"/>
          <w:szCs w:val="28"/>
        </w:rPr>
      </w:pPr>
      <w:r w:rsidRPr="00803F0E">
        <w:rPr>
          <w:rFonts w:ascii="仿宋" w:eastAsia="仿宋" w:hAnsi="仿宋" w:hint="eastAsia"/>
          <w:color w:val="000000"/>
          <w:sz w:val="28"/>
          <w:szCs w:val="28"/>
        </w:rPr>
        <w:t>本次对外投资的资金来源均为自有资金，不会影响公司正常经营，不会对公司未来财务状况和经营发展产生重大不利影响。</w:t>
      </w:r>
    </w:p>
    <w:p w:rsidR="005736E2" w:rsidRPr="00CF6E2F" w:rsidRDefault="00803F0E" w:rsidP="00803F0E">
      <w:pPr>
        <w:spacing w:line="560" w:lineRule="exact"/>
        <w:ind w:firstLineChars="200" w:firstLine="560"/>
        <w:rPr>
          <w:rFonts w:ascii="仿宋" w:eastAsia="仿宋" w:hAnsi="仿宋"/>
          <w:color w:val="000000"/>
          <w:sz w:val="28"/>
          <w:szCs w:val="28"/>
        </w:rPr>
      </w:pPr>
      <w:r w:rsidRPr="00803F0E">
        <w:rPr>
          <w:rFonts w:ascii="仿宋" w:eastAsia="仿宋" w:hAnsi="仿宋" w:hint="eastAsia"/>
          <w:color w:val="000000"/>
          <w:sz w:val="28"/>
          <w:szCs w:val="28"/>
        </w:rPr>
        <w:t>本次对外投资契合公司“人工智能+”行动</w:t>
      </w:r>
      <w:r w:rsidR="009B4FAF">
        <w:rPr>
          <w:rFonts w:ascii="仿宋" w:eastAsia="仿宋" w:hAnsi="仿宋" w:hint="eastAsia"/>
          <w:color w:val="000000"/>
          <w:sz w:val="28"/>
          <w:szCs w:val="28"/>
        </w:rPr>
        <w:t>计划</w:t>
      </w:r>
      <w:r w:rsidRPr="00803F0E">
        <w:rPr>
          <w:rFonts w:ascii="仿宋" w:eastAsia="仿宋" w:hAnsi="仿宋" w:hint="eastAsia"/>
          <w:color w:val="000000"/>
          <w:sz w:val="28"/>
          <w:szCs w:val="28"/>
        </w:rPr>
        <w:t>，</w:t>
      </w:r>
      <w:r w:rsidR="009B4FAF">
        <w:rPr>
          <w:rFonts w:ascii="仿宋" w:eastAsia="仿宋" w:hAnsi="仿宋" w:hint="eastAsia"/>
          <w:color w:val="000000"/>
          <w:sz w:val="28"/>
          <w:szCs w:val="28"/>
        </w:rPr>
        <w:t>有利于公司词元服务业务落地及发展</w:t>
      </w:r>
      <w:r w:rsidRPr="00803F0E">
        <w:rPr>
          <w:rFonts w:ascii="仿宋" w:eastAsia="仿宋" w:hAnsi="仿宋" w:hint="eastAsia"/>
          <w:color w:val="000000"/>
          <w:sz w:val="28"/>
          <w:szCs w:val="28"/>
        </w:rPr>
        <w:t>，进一步提升公司的市场竞争力，符合公司的战略发展规划和股东的长远利益，不存在损害中小股东利益的情况。</w:t>
      </w:r>
    </w:p>
    <w:p w:rsidR="004551DD" w:rsidRPr="008E4B00" w:rsidRDefault="004551DD" w:rsidP="008E4B00">
      <w:pPr>
        <w:pStyle w:val="a8"/>
        <w:numPr>
          <w:ilvl w:val="0"/>
          <w:numId w:val="1"/>
        </w:numPr>
        <w:ind w:left="0" w:firstLine="562"/>
        <w:outlineLvl w:val="0"/>
        <w:rPr>
          <w:rFonts w:ascii="仿宋" w:eastAsia="仿宋" w:hAnsi="仿宋"/>
          <w:b/>
          <w:sz w:val="28"/>
          <w:szCs w:val="28"/>
        </w:rPr>
      </w:pPr>
      <w:r w:rsidRPr="008E4B00">
        <w:rPr>
          <w:rFonts w:ascii="仿宋" w:eastAsia="仿宋" w:hAnsi="仿宋" w:hint="eastAsia"/>
          <w:b/>
          <w:sz w:val="28"/>
          <w:szCs w:val="28"/>
        </w:rPr>
        <w:t>当年年初至披露日与该关联人累计已发生的各类关联交易的总金额</w:t>
      </w:r>
    </w:p>
    <w:p w:rsidR="004550DF" w:rsidRPr="00961F12" w:rsidRDefault="004550DF" w:rsidP="004550DF">
      <w:pPr>
        <w:spacing w:line="560" w:lineRule="exact"/>
        <w:ind w:firstLineChars="200" w:firstLine="560"/>
        <w:rPr>
          <w:rFonts w:ascii="仿宋" w:eastAsia="仿宋" w:hAnsi="仿宋"/>
          <w:color w:val="000000"/>
          <w:sz w:val="28"/>
          <w:szCs w:val="28"/>
        </w:rPr>
      </w:pPr>
      <w:r w:rsidRPr="00961F12">
        <w:rPr>
          <w:rFonts w:ascii="仿宋" w:eastAsia="仿宋" w:hAnsi="仿宋" w:hint="eastAsia"/>
          <w:color w:val="000000"/>
          <w:sz w:val="28"/>
          <w:szCs w:val="28"/>
        </w:rPr>
        <w:t>本年年初至本公告披露日，除本次交易以及向林树生先生发放薪酬外，林树生先生</w:t>
      </w:r>
      <w:r w:rsidR="006756E0">
        <w:rPr>
          <w:rFonts w:ascii="仿宋" w:eastAsia="仿宋" w:hAnsi="仿宋" w:hint="eastAsia"/>
          <w:color w:val="000000"/>
          <w:sz w:val="28"/>
          <w:szCs w:val="28"/>
        </w:rPr>
        <w:t>因工作履职需求向公司申请备用金余额为</w:t>
      </w:r>
      <w:r w:rsidR="00D81C0A" w:rsidRPr="00D81C0A">
        <w:rPr>
          <w:rFonts w:ascii="仿宋" w:eastAsia="仿宋" w:hAnsi="仿宋"/>
          <w:color w:val="000000"/>
          <w:sz w:val="28"/>
          <w:szCs w:val="28"/>
        </w:rPr>
        <w:t>11.59</w:t>
      </w:r>
      <w:r w:rsidR="006756E0">
        <w:rPr>
          <w:rFonts w:ascii="仿宋" w:eastAsia="仿宋" w:hAnsi="仿宋" w:hint="eastAsia"/>
          <w:color w:val="000000"/>
          <w:sz w:val="28"/>
          <w:szCs w:val="28"/>
        </w:rPr>
        <w:t>万元</w:t>
      </w:r>
      <w:r w:rsidR="00CE6269">
        <w:rPr>
          <w:rFonts w:ascii="仿宋" w:eastAsia="仿宋" w:hAnsi="仿宋" w:hint="eastAsia"/>
          <w:color w:val="000000"/>
          <w:sz w:val="28"/>
          <w:szCs w:val="28"/>
        </w:rPr>
        <w:t>。经公司第四届董事会第十次会议审议通过，公司与林树生先生分别以人民币4</w:t>
      </w:r>
      <w:r w:rsidR="00CE6269">
        <w:rPr>
          <w:rFonts w:ascii="仿宋" w:eastAsia="仿宋" w:hAnsi="仿宋"/>
          <w:color w:val="000000"/>
          <w:sz w:val="28"/>
          <w:szCs w:val="28"/>
        </w:rPr>
        <w:t>50</w:t>
      </w:r>
      <w:r w:rsidR="00CE6269">
        <w:rPr>
          <w:rFonts w:ascii="仿宋" w:eastAsia="仿宋" w:hAnsi="仿宋" w:hint="eastAsia"/>
          <w:color w:val="000000"/>
          <w:sz w:val="28"/>
          <w:szCs w:val="28"/>
        </w:rPr>
        <w:t>万元、5</w:t>
      </w:r>
      <w:r w:rsidR="00CE6269">
        <w:rPr>
          <w:rFonts w:ascii="仿宋" w:eastAsia="仿宋" w:hAnsi="仿宋"/>
          <w:color w:val="000000"/>
          <w:sz w:val="28"/>
          <w:szCs w:val="28"/>
        </w:rPr>
        <w:t>0</w:t>
      </w:r>
      <w:r w:rsidR="00CE6269">
        <w:rPr>
          <w:rFonts w:ascii="仿宋" w:eastAsia="仿宋" w:hAnsi="仿宋" w:hint="eastAsia"/>
          <w:color w:val="000000"/>
          <w:sz w:val="28"/>
          <w:szCs w:val="28"/>
        </w:rPr>
        <w:t>万元出资，共同设立广东亿拓</w:t>
      </w:r>
      <w:r w:rsidR="00CE6269" w:rsidRPr="00CE6269">
        <w:rPr>
          <w:rFonts w:ascii="仿宋" w:eastAsia="仿宋" w:hAnsi="仿宋" w:hint="eastAsia"/>
          <w:color w:val="000000"/>
          <w:sz w:val="28"/>
          <w:szCs w:val="28"/>
        </w:rPr>
        <w:t>词元科技有限公司</w:t>
      </w:r>
      <w:r w:rsidR="00F44C1F">
        <w:rPr>
          <w:rFonts w:ascii="仿宋" w:eastAsia="仿宋" w:hAnsi="仿宋" w:hint="eastAsia"/>
          <w:color w:val="000000"/>
          <w:sz w:val="28"/>
          <w:szCs w:val="28"/>
        </w:rPr>
        <w:t>。</w:t>
      </w:r>
    </w:p>
    <w:p w:rsidR="00CF2C34" w:rsidRPr="004550DF" w:rsidRDefault="004550DF" w:rsidP="00CF2C34">
      <w:pPr>
        <w:spacing w:line="560" w:lineRule="exact"/>
        <w:ind w:firstLineChars="200" w:firstLine="560"/>
        <w:rPr>
          <w:rFonts w:ascii="仿宋" w:eastAsia="仿宋" w:hAnsi="仿宋"/>
          <w:color w:val="000000"/>
          <w:sz w:val="28"/>
          <w:szCs w:val="28"/>
        </w:rPr>
      </w:pPr>
      <w:r w:rsidRPr="00961F12">
        <w:rPr>
          <w:rFonts w:ascii="仿宋" w:eastAsia="仿宋" w:hAnsi="仿宋" w:hint="eastAsia"/>
          <w:color w:val="000000"/>
          <w:sz w:val="28"/>
          <w:szCs w:val="28"/>
        </w:rPr>
        <w:t>本年年初至本公告披露日，</w:t>
      </w:r>
      <w:r w:rsidR="00CF2C34" w:rsidRPr="00961F12">
        <w:rPr>
          <w:rFonts w:ascii="仿宋" w:eastAsia="仿宋" w:hAnsi="仿宋" w:hint="eastAsia"/>
          <w:color w:val="000000"/>
          <w:sz w:val="28"/>
          <w:szCs w:val="28"/>
        </w:rPr>
        <w:t>除本次交</w:t>
      </w:r>
      <w:r w:rsidR="00CF2C34" w:rsidRPr="00284796">
        <w:rPr>
          <w:rFonts w:ascii="仿宋" w:eastAsia="仿宋" w:hAnsi="仿宋" w:hint="eastAsia"/>
          <w:color w:val="000000"/>
          <w:sz w:val="28"/>
          <w:szCs w:val="28"/>
        </w:rPr>
        <w:t>易以及向马翊珽</w:t>
      </w:r>
      <w:r w:rsidRPr="00284796">
        <w:rPr>
          <w:rFonts w:ascii="仿宋" w:eastAsia="仿宋" w:hAnsi="仿宋" w:hint="eastAsia"/>
          <w:color w:val="000000"/>
          <w:sz w:val="28"/>
          <w:szCs w:val="28"/>
        </w:rPr>
        <w:t>先生</w:t>
      </w:r>
      <w:r w:rsidR="00CF2C34" w:rsidRPr="00284796">
        <w:rPr>
          <w:rFonts w:ascii="仿宋" w:eastAsia="仿宋" w:hAnsi="仿宋" w:hint="eastAsia"/>
          <w:color w:val="000000"/>
          <w:sz w:val="28"/>
          <w:szCs w:val="28"/>
        </w:rPr>
        <w:t>发放</w:t>
      </w:r>
      <w:r w:rsidR="002E7A2C">
        <w:rPr>
          <w:rFonts w:ascii="仿宋" w:eastAsia="仿宋" w:hAnsi="仿宋" w:hint="eastAsia"/>
          <w:color w:val="000000"/>
          <w:sz w:val="28"/>
          <w:szCs w:val="28"/>
        </w:rPr>
        <w:t>报酬</w:t>
      </w:r>
      <w:r w:rsidR="006E45BF" w:rsidRPr="00284796">
        <w:rPr>
          <w:rFonts w:ascii="仿宋" w:eastAsia="仿宋" w:hAnsi="仿宋" w:hint="eastAsia"/>
          <w:color w:val="000000"/>
          <w:sz w:val="28"/>
          <w:szCs w:val="28"/>
        </w:rPr>
        <w:t>外</w:t>
      </w:r>
      <w:r w:rsidR="00CF2C34" w:rsidRPr="00284796">
        <w:rPr>
          <w:rFonts w:ascii="仿宋" w:eastAsia="仿宋" w:hAnsi="仿宋" w:hint="eastAsia"/>
          <w:color w:val="000000"/>
          <w:sz w:val="28"/>
          <w:szCs w:val="28"/>
        </w:rPr>
        <w:t>，</w:t>
      </w:r>
      <w:r w:rsidR="00EE2CC4">
        <w:rPr>
          <w:rFonts w:ascii="仿宋" w:eastAsia="仿宋" w:hAnsi="仿宋" w:hint="eastAsia"/>
          <w:color w:val="000000"/>
          <w:sz w:val="28"/>
          <w:szCs w:val="28"/>
        </w:rPr>
        <w:t>经公司第四届董事会第十次会议审议通过，公司与</w:t>
      </w:r>
      <w:r w:rsidR="00F82B20">
        <w:rPr>
          <w:rFonts w:ascii="仿宋" w:eastAsia="仿宋" w:hAnsi="仿宋" w:hint="eastAsia"/>
          <w:color w:val="000000"/>
          <w:sz w:val="28"/>
          <w:szCs w:val="28"/>
        </w:rPr>
        <w:t>马翊珽</w:t>
      </w:r>
      <w:r w:rsidR="00EE2CC4">
        <w:rPr>
          <w:rFonts w:ascii="仿宋" w:eastAsia="仿宋" w:hAnsi="仿宋" w:hint="eastAsia"/>
          <w:color w:val="000000"/>
          <w:sz w:val="28"/>
          <w:szCs w:val="28"/>
        </w:rPr>
        <w:t>先生分别以人民币4</w:t>
      </w:r>
      <w:r w:rsidR="00EE2CC4">
        <w:rPr>
          <w:rFonts w:ascii="仿宋" w:eastAsia="仿宋" w:hAnsi="仿宋"/>
          <w:color w:val="000000"/>
          <w:sz w:val="28"/>
          <w:szCs w:val="28"/>
        </w:rPr>
        <w:t>50</w:t>
      </w:r>
      <w:r w:rsidR="00EE2CC4">
        <w:rPr>
          <w:rFonts w:ascii="仿宋" w:eastAsia="仿宋" w:hAnsi="仿宋" w:hint="eastAsia"/>
          <w:color w:val="000000"/>
          <w:sz w:val="28"/>
          <w:szCs w:val="28"/>
        </w:rPr>
        <w:t>万元、</w:t>
      </w:r>
      <w:r w:rsidR="00F82B20">
        <w:rPr>
          <w:rFonts w:ascii="仿宋" w:eastAsia="仿宋" w:hAnsi="仿宋"/>
          <w:color w:val="000000"/>
          <w:sz w:val="28"/>
          <w:szCs w:val="28"/>
        </w:rPr>
        <w:t>6</w:t>
      </w:r>
      <w:r w:rsidR="00EE2CC4">
        <w:rPr>
          <w:rFonts w:ascii="仿宋" w:eastAsia="仿宋" w:hAnsi="仿宋"/>
          <w:color w:val="000000"/>
          <w:sz w:val="28"/>
          <w:szCs w:val="28"/>
        </w:rPr>
        <w:t>0</w:t>
      </w:r>
      <w:r w:rsidR="00EE2CC4">
        <w:rPr>
          <w:rFonts w:ascii="仿宋" w:eastAsia="仿宋" w:hAnsi="仿宋" w:hint="eastAsia"/>
          <w:color w:val="000000"/>
          <w:sz w:val="28"/>
          <w:szCs w:val="28"/>
        </w:rPr>
        <w:t>万元出资，共同设立广东亿拓</w:t>
      </w:r>
      <w:r w:rsidR="00EE2CC4" w:rsidRPr="00CE6269">
        <w:rPr>
          <w:rFonts w:ascii="仿宋" w:eastAsia="仿宋" w:hAnsi="仿宋" w:hint="eastAsia"/>
          <w:color w:val="000000"/>
          <w:sz w:val="28"/>
          <w:szCs w:val="28"/>
        </w:rPr>
        <w:t>词元科技有限公司</w:t>
      </w:r>
      <w:r w:rsidR="00B66AB8">
        <w:rPr>
          <w:rFonts w:ascii="仿宋" w:eastAsia="仿宋" w:hAnsi="仿宋" w:hint="eastAsia"/>
          <w:color w:val="000000"/>
          <w:sz w:val="28"/>
          <w:szCs w:val="28"/>
        </w:rPr>
        <w:t>。</w:t>
      </w:r>
    </w:p>
    <w:p w:rsidR="00485672" w:rsidRDefault="00961F12" w:rsidP="008E4B00">
      <w:pPr>
        <w:pStyle w:val="a8"/>
        <w:numPr>
          <w:ilvl w:val="0"/>
          <w:numId w:val="1"/>
        </w:numPr>
        <w:ind w:left="0" w:firstLine="562"/>
        <w:outlineLvl w:val="0"/>
        <w:rPr>
          <w:rFonts w:ascii="仿宋" w:eastAsia="仿宋" w:hAnsi="仿宋"/>
          <w:b/>
          <w:sz w:val="28"/>
          <w:szCs w:val="28"/>
        </w:rPr>
      </w:pPr>
      <w:r>
        <w:rPr>
          <w:rFonts w:ascii="仿宋" w:eastAsia="仿宋" w:hAnsi="仿宋" w:hint="eastAsia"/>
          <w:b/>
          <w:sz w:val="28"/>
          <w:szCs w:val="28"/>
        </w:rPr>
        <w:t>审核程序和相关意见</w:t>
      </w:r>
    </w:p>
    <w:p w:rsidR="002F0A80" w:rsidRDefault="00422208" w:rsidP="00D726C3">
      <w:pPr>
        <w:spacing w:beforeLines="50" w:before="156" w:line="520" w:lineRule="exact"/>
        <w:ind w:firstLineChars="200" w:firstLine="560"/>
        <w:outlineLvl w:val="1"/>
        <w:rPr>
          <w:rFonts w:ascii="仿宋" w:eastAsia="仿宋" w:hAnsi="仿宋"/>
          <w:color w:val="000000"/>
          <w:sz w:val="28"/>
          <w:szCs w:val="28"/>
        </w:rPr>
      </w:pPr>
      <w:r>
        <w:rPr>
          <w:rFonts w:ascii="仿宋" w:eastAsia="仿宋" w:hAnsi="仿宋" w:hint="eastAsia"/>
          <w:color w:val="000000"/>
          <w:sz w:val="28"/>
          <w:szCs w:val="28"/>
        </w:rPr>
        <w:t>（</w:t>
      </w:r>
      <w:r w:rsidR="00A57C74">
        <w:rPr>
          <w:rFonts w:ascii="仿宋" w:eastAsia="仿宋" w:hAnsi="仿宋" w:hint="eastAsia"/>
          <w:color w:val="000000"/>
          <w:sz w:val="28"/>
          <w:szCs w:val="28"/>
        </w:rPr>
        <w:t>一</w:t>
      </w:r>
      <w:r>
        <w:rPr>
          <w:rFonts w:ascii="仿宋" w:eastAsia="仿宋" w:hAnsi="仿宋" w:hint="eastAsia"/>
          <w:color w:val="000000"/>
          <w:sz w:val="28"/>
          <w:szCs w:val="28"/>
        </w:rPr>
        <w:t>）</w:t>
      </w:r>
      <w:r w:rsidR="00DF7F11">
        <w:rPr>
          <w:rFonts w:ascii="仿宋" w:eastAsia="仿宋" w:hAnsi="仿宋" w:hint="eastAsia"/>
          <w:color w:val="000000"/>
          <w:sz w:val="28"/>
          <w:szCs w:val="28"/>
        </w:rPr>
        <w:t>董事会</w:t>
      </w:r>
      <w:r w:rsidR="002F0A80">
        <w:rPr>
          <w:rFonts w:ascii="仿宋" w:eastAsia="仿宋" w:hAnsi="仿宋" w:hint="eastAsia"/>
          <w:color w:val="000000"/>
          <w:sz w:val="28"/>
          <w:szCs w:val="28"/>
        </w:rPr>
        <w:t>审计委员会审议情况</w:t>
      </w:r>
    </w:p>
    <w:p w:rsidR="002F0A80" w:rsidRDefault="002F0A80" w:rsidP="00422208">
      <w:pPr>
        <w:autoSpaceDE w:val="0"/>
        <w:autoSpaceDN w:val="0"/>
        <w:adjustRightInd w:val="0"/>
        <w:spacing w:line="560" w:lineRule="exact"/>
        <w:ind w:firstLineChars="200" w:firstLine="560"/>
        <w:rPr>
          <w:rFonts w:ascii="仿宋" w:eastAsia="仿宋" w:hAnsi="仿宋"/>
          <w:color w:val="000000"/>
          <w:sz w:val="28"/>
          <w:szCs w:val="28"/>
        </w:rPr>
      </w:pPr>
      <w:r>
        <w:rPr>
          <w:rFonts w:ascii="仿宋" w:eastAsia="仿宋" w:hAnsi="仿宋" w:hint="eastAsia"/>
          <w:color w:val="000000"/>
          <w:sz w:val="28"/>
          <w:szCs w:val="28"/>
        </w:rPr>
        <w:t>公司董事会审计委员会于</w:t>
      </w:r>
      <w:r>
        <w:rPr>
          <w:rFonts w:ascii="仿宋" w:eastAsia="仿宋" w:hAnsi="仿宋"/>
          <w:color w:val="000000"/>
          <w:sz w:val="28"/>
          <w:szCs w:val="28"/>
        </w:rPr>
        <w:t>2026</w:t>
      </w:r>
      <w:r>
        <w:rPr>
          <w:rFonts w:ascii="仿宋" w:eastAsia="仿宋" w:hAnsi="仿宋" w:hint="eastAsia"/>
          <w:color w:val="000000"/>
          <w:sz w:val="28"/>
          <w:szCs w:val="28"/>
        </w:rPr>
        <w:t>年</w:t>
      </w:r>
      <w:r w:rsidR="002E240C">
        <w:rPr>
          <w:rFonts w:ascii="仿宋" w:eastAsia="仿宋" w:hAnsi="仿宋"/>
          <w:color w:val="000000"/>
          <w:sz w:val="28"/>
          <w:szCs w:val="28"/>
        </w:rPr>
        <w:t>9</w:t>
      </w:r>
      <w:r>
        <w:rPr>
          <w:rFonts w:ascii="仿宋" w:eastAsia="仿宋" w:hAnsi="仿宋" w:hint="eastAsia"/>
          <w:color w:val="000000"/>
          <w:sz w:val="28"/>
          <w:szCs w:val="28"/>
        </w:rPr>
        <w:t>月</w:t>
      </w:r>
      <w:r w:rsidR="001345A7">
        <w:rPr>
          <w:rFonts w:ascii="仿宋" w:eastAsia="仿宋" w:hAnsi="仿宋"/>
          <w:color w:val="000000"/>
          <w:sz w:val="28"/>
          <w:szCs w:val="28"/>
        </w:rPr>
        <w:t>29</w:t>
      </w:r>
      <w:r>
        <w:rPr>
          <w:rFonts w:ascii="仿宋" w:eastAsia="仿宋" w:hAnsi="仿宋" w:hint="eastAsia"/>
          <w:color w:val="000000"/>
          <w:sz w:val="28"/>
          <w:szCs w:val="28"/>
        </w:rPr>
        <w:t>日召开第四届董事会审计委员会第</w:t>
      </w:r>
      <w:r w:rsidR="001345A7">
        <w:rPr>
          <w:rFonts w:ascii="仿宋" w:eastAsia="仿宋" w:hAnsi="仿宋" w:hint="eastAsia"/>
          <w:color w:val="000000"/>
          <w:sz w:val="28"/>
          <w:szCs w:val="28"/>
        </w:rPr>
        <w:t>十一</w:t>
      </w:r>
      <w:r>
        <w:rPr>
          <w:rFonts w:ascii="仿宋" w:eastAsia="仿宋" w:hAnsi="仿宋" w:hint="eastAsia"/>
          <w:color w:val="000000"/>
          <w:sz w:val="28"/>
          <w:szCs w:val="28"/>
        </w:rPr>
        <w:t>次会议，以3票同意、0票反对、0票弃权审议通过了《</w:t>
      </w:r>
      <w:r w:rsidR="00DF7F11">
        <w:rPr>
          <w:rFonts w:ascii="仿宋" w:eastAsia="仿宋" w:hAnsi="仿宋" w:hint="eastAsia"/>
          <w:sz w:val="28"/>
        </w:rPr>
        <w:t>关于</w:t>
      </w:r>
      <w:r w:rsidR="00DF7F11" w:rsidRPr="005702FA">
        <w:rPr>
          <w:rFonts w:ascii="仿宋" w:eastAsia="仿宋" w:hAnsi="仿宋" w:hint="eastAsia"/>
          <w:sz w:val="28"/>
        </w:rPr>
        <w:t>与关联方共同投资设立合资公司暨关联交易的</w:t>
      </w:r>
      <w:r w:rsidR="00DF7F11">
        <w:rPr>
          <w:rFonts w:ascii="仿宋" w:eastAsia="仿宋" w:hAnsi="仿宋" w:hint="eastAsia"/>
          <w:sz w:val="28"/>
        </w:rPr>
        <w:t>议案》，并同意提交至董事会审议。</w:t>
      </w:r>
    </w:p>
    <w:p w:rsidR="00422208" w:rsidRDefault="002F0A80" w:rsidP="00D726C3">
      <w:pPr>
        <w:spacing w:beforeLines="50" w:before="156" w:line="520" w:lineRule="exact"/>
        <w:ind w:firstLineChars="200" w:firstLine="560"/>
        <w:outlineLvl w:val="1"/>
        <w:rPr>
          <w:rFonts w:ascii="仿宋" w:eastAsia="仿宋" w:hAnsi="仿宋"/>
          <w:color w:val="000000"/>
          <w:sz w:val="28"/>
          <w:szCs w:val="28"/>
        </w:rPr>
      </w:pPr>
      <w:r>
        <w:rPr>
          <w:rFonts w:ascii="仿宋" w:eastAsia="仿宋" w:hAnsi="仿宋" w:hint="eastAsia"/>
          <w:color w:val="000000"/>
          <w:sz w:val="28"/>
          <w:szCs w:val="28"/>
        </w:rPr>
        <w:t>（二）</w:t>
      </w:r>
      <w:r w:rsidR="00FE52DD">
        <w:rPr>
          <w:rFonts w:ascii="仿宋" w:eastAsia="仿宋" w:hAnsi="仿宋" w:hint="eastAsia"/>
          <w:color w:val="000000"/>
          <w:sz w:val="28"/>
          <w:szCs w:val="28"/>
        </w:rPr>
        <w:t>独立董事专门会议审议情况</w:t>
      </w:r>
    </w:p>
    <w:p w:rsidR="00A57C74" w:rsidRDefault="00FE52DD" w:rsidP="001A4316">
      <w:pPr>
        <w:autoSpaceDE w:val="0"/>
        <w:autoSpaceDN w:val="0"/>
        <w:adjustRightInd w:val="0"/>
        <w:spacing w:line="560" w:lineRule="exact"/>
        <w:ind w:firstLineChars="200" w:firstLine="560"/>
        <w:rPr>
          <w:rFonts w:ascii="仿宋" w:eastAsia="仿宋" w:hAnsi="仿宋"/>
          <w:color w:val="000000"/>
          <w:sz w:val="28"/>
          <w:szCs w:val="28"/>
        </w:rPr>
      </w:pPr>
      <w:r>
        <w:rPr>
          <w:rFonts w:ascii="仿宋" w:eastAsia="仿宋" w:hAnsi="仿宋" w:hint="eastAsia"/>
          <w:color w:val="000000"/>
          <w:sz w:val="28"/>
          <w:szCs w:val="28"/>
        </w:rPr>
        <w:lastRenderedPageBreak/>
        <w:t>公司独立董事于</w:t>
      </w:r>
      <w:r>
        <w:rPr>
          <w:rFonts w:ascii="仿宋" w:eastAsia="仿宋" w:hAnsi="仿宋"/>
          <w:color w:val="000000"/>
          <w:sz w:val="28"/>
          <w:szCs w:val="28"/>
        </w:rPr>
        <w:t>2026</w:t>
      </w:r>
      <w:r>
        <w:rPr>
          <w:rFonts w:ascii="仿宋" w:eastAsia="仿宋" w:hAnsi="仿宋" w:hint="eastAsia"/>
          <w:color w:val="000000"/>
          <w:sz w:val="28"/>
          <w:szCs w:val="28"/>
        </w:rPr>
        <w:t>年</w:t>
      </w:r>
      <w:r w:rsidR="009E5515">
        <w:rPr>
          <w:rFonts w:ascii="仿宋" w:eastAsia="仿宋" w:hAnsi="仿宋"/>
          <w:color w:val="000000"/>
          <w:sz w:val="28"/>
          <w:szCs w:val="28"/>
        </w:rPr>
        <w:t>9</w:t>
      </w:r>
      <w:r>
        <w:rPr>
          <w:rFonts w:ascii="仿宋" w:eastAsia="仿宋" w:hAnsi="仿宋" w:hint="eastAsia"/>
          <w:color w:val="000000"/>
          <w:sz w:val="28"/>
          <w:szCs w:val="28"/>
        </w:rPr>
        <w:t>月</w:t>
      </w:r>
      <w:r w:rsidR="009E5515">
        <w:rPr>
          <w:rFonts w:ascii="仿宋" w:eastAsia="仿宋" w:hAnsi="仿宋"/>
          <w:color w:val="000000"/>
          <w:sz w:val="28"/>
          <w:szCs w:val="28"/>
        </w:rPr>
        <w:t>29</w:t>
      </w:r>
      <w:r w:rsidR="007E3F31">
        <w:rPr>
          <w:rFonts w:ascii="仿宋" w:eastAsia="仿宋" w:hAnsi="仿宋" w:hint="eastAsia"/>
          <w:color w:val="000000"/>
          <w:sz w:val="28"/>
          <w:szCs w:val="28"/>
        </w:rPr>
        <w:t>日召开第四届董事会第五</w:t>
      </w:r>
      <w:r>
        <w:rPr>
          <w:rFonts w:ascii="仿宋" w:eastAsia="仿宋" w:hAnsi="仿宋" w:hint="eastAsia"/>
          <w:color w:val="000000"/>
          <w:sz w:val="28"/>
          <w:szCs w:val="28"/>
        </w:rPr>
        <w:t>次独立董事专门会议，审议通过了《</w:t>
      </w:r>
      <w:r>
        <w:rPr>
          <w:rFonts w:ascii="仿宋" w:eastAsia="仿宋" w:hAnsi="仿宋" w:hint="eastAsia"/>
          <w:sz w:val="28"/>
        </w:rPr>
        <w:t>关于</w:t>
      </w:r>
      <w:r w:rsidRPr="005702FA">
        <w:rPr>
          <w:rFonts w:ascii="仿宋" w:eastAsia="仿宋" w:hAnsi="仿宋" w:hint="eastAsia"/>
          <w:sz w:val="28"/>
        </w:rPr>
        <w:t>与关联方共同投资设立合资公司暨关联交易的</w:t>
      </w:r>
      <w:r>
        <w:rPr>
          <w:rFonts w:ascii="仿宋" w:eastAsia="仿宋" w:hAnsi="仿宋" w:hint="eastAsia"/>
          <w:sz w:val="28"/>
        </w:rPr>
        <w:t>议案》</w:t>
      </w:r>
      <w:r w:rsidR="00BD5791">
        <w:rPr>
          <w:rFonts w:ascii="仿宋" w:eastAsia="仿宋" w:hAnsi="仿宋" w:hint="eastAsia"/>
          <w:sz w:val="28"/>
        </w:rPr>
        <w:t>。公司</w:t>
      </w:r>
      <w:r w:rsidR="00BD5791">
        <w:rPr>
          <w:rFonts w:ascii="仿宋" w:eastAsia="仿宋" w:hAnsi="仿宋" w:hint="eastAsia"/>
          <w:color w:val="000000"/>
          <w:sz w:val="28"/>
          <w:szCs w:val="28"/>
        </w:rPr>
        <w:t>全体</w:t>
      </w:r>
      <w:r w:rsidR="00A57C74">
        <w:rPr>
          <w:rFonts w:ascii="仿宋" w:eastAsia="仿宋" w:hAnsi="仿宋" w:hint="eastAsia"/>
          <w:color w:val="000000"/>
          <w:sz w:val="28"/>
          <w:szCs w:val="28"/>
        </w:rPr>
        <w:t>独立董事认为：</w:t>
      </w:r>
      <w:r w:rsidR="00BD5791">
        <w:rPr>
          <w:rFonts w:ascii="仿宋" w:eastAsia="仿宋" w:hAnsi="仿宋" w:hint="eastAsia"/>
          <w:color w:val="000000"/>
          <w:sz w:val="28"/>
          <w:szCs w:val="28"/>
        </w:rPr>
        <w:t>“</w:t>
      </w:r>
      <w:r w:rsidR="00A57C74">
        <w:rPr>
          <w:rFonts w:ascii="仿宋" w:eastAsia="仿宋" w:hAnsi="仿宋" w:hint="eastAsia"/>
          <w:color w:val="000000"/>
          <w:sz w:val="28"/>
          <w:szCs w:val="28"/>
        </w:rPr>
        <w:t>本次公司与关联方及其他第三方共同投资成立合资公司</w:t>
      </w:r>
      <w:r w:rsidR="001A4316">
        <w:rPr>
          <w:rFonts w:ascii="仿宋" w:eastAsia="仿宋" w:hAnsi="仿宋" w:hint="eastAsia"/>
          <w:color w:val="000000"/>
          <w:sz w:val="28"/>
          <w:szCs w:val="28"/>
        </w:rPr>
        <w:t>暨关联交易，符合公司战略规划及经营发展的需求。</w:t>
      </w:r>
      <w:r w:rsidR="001A4316" w:rsidRPr="001A4316">
        <w:rPr>
          <w:rFonts w:ascii="仿宋" w:eastAsia="仿宋" w:hAnsi="仿宋" w:hint="eastAsia"/>
          <w:color w:val="000000"/>
          <w:sz w:val="28"/>
          <w:szCs w:val="28"/>
        </w:rPr>
        <w:t>本次交易遵循平等、自愿原则，关联交易定价公允合理，对公司正常生产经营不存在重大影响，不会对公司业务的独立性造成影响，也不存在损害公司及中小股东利益的情形。因此，我们同意本次关联交易事项，并同意将议案提交公司</w:t>
      </w:r>
      <w:r w:rsidR="001A4316">
        <w:rPr>
          <w:rFonts w:ascii="仿宋" w:eastAsia="仿宋" w:hAnsi="仿宋" w:hint="eastAsia"/>
          <w:color w:val="000000"/>
          <w:sz w:val="28"/>
          <w:szCs w:val="28"/>
        </w:rPr>
        <w:t>董事会</w:t>
      </w:r>
      <w:r w:rsidR="001A4316" w:rsidRPr="001A4316">
        <w:rPr>
          <w:rFonts w:ascii="仿宋" w:eastAsia="仿宋" w:hAnsi="仿宋" w:hint="eastAsia"/>
          <w:color w:val="000000"/>
          <w:sz w:val="28"/>
          <w:szCs w:val="28"/>
        </w:rPr>
        <w:t>审议</w:t>
      </w:r>
      <w:r w:rsidR="00BD5791">
        <w:rPr>
          <w:rFonts w:ascii="仿宋" w:eastAsia="仿宋" w:hAnsi="仿宋" w:hint="eastAsia"/>
          <w:color w:val="000000"/>
          <w:sz w:val="28"/>
          <w:szCs w:val="28"/>
        </w:rPr>
        <w:t>。”</w:t>
      </w:r>
    </w:p>
    <w:p w:rsidR="004B0ECD" w:rsidRDefault="006F16B7" w:rsidP="00D726C3">
      <w:pPr>
        <w:spacing w:beforeLines="50" w:before="156" w:line="520" w:lineRule="exact"/>
        <w:ind w:firstLineChars="200" w:firstLine="560"/>
        <w:outlineLvl w:val="1"/>
        <w:rPr>
          <w:rFonts w:ascii="仿宋" w:eastAsia="仿宋" w:hAnsi="仿宋"/>
          <w:color w:val="000000"/>
          <w:sz w:val="28"/>
          <w:szCs w:val="28"/>
        </w:rPr>
      </w:pPr>
      <w:r>
        <w:rPr>
          <w:rFonts w:ascii="仿宋" w:eastAsia="仿宋" w:hAnsi="仿宋" w:hint="eastAsia"/>
          <w:color w:val="000000"/>
          <w:sz w:val="28"/>
          <w:szCs w:val="28"/>
        </w:rPr>
        <w:t>（三）董事会会议审议情况</w:t>
      </w:r>
    </w:p>
    <w:p w:rsidR="006F16B7" w:rsidRDefault="00B33EFC" w:rsidP="00B33EFC">
      <w:pPr>
        <w:autoSpaceDE w:val="0"/>
        <w:autoSpaceDN w:val="0"/>
        <w:adjustRightInd w:val="0"/>
        <w:spacing w:line="560" w:lineRule="exact"/>
        <w:ind w:firstLineChars="200" w:firstLine="560"/>
        <w:rPr>
          <w:rFonts w:ascii="仿宋" w:eastAsia="仿宋" w:hAnsi="仿宋"/>
          <w:color w:val="000000"/>
          <w:sz w:val="28"/>
          <w:szCs w:val="28"/>
        </w:rPr>
      </w:pPr>
      <w:r w:rsidRPr="00B33EFC">
        <w:rPr>
          <w:rFonts w:ascii="仿宋" w:eastAsia="仿宋" w:hAnsi="仿宋" w:hint="eastAsia"/>
          <w:color w:val="000000"/>
          <w:sz w:val="28"/>
          <w:szCs w:val="28"/>
        </w:rPr>
        <w:t>公司董事会于2026年</w:t>
      </w:r>
      <w:r w:rsidR="00DA4E80">
        <w:rPr>
          <w:rFonts w:ascii="仿宋" w:eastAsia="仿宋" w:hAnsi="仿宋"/>
          <w:color w:val="000000"/>
          <w:sz w:val="28"/>
          <w:szCs w:val="28"/>
        </w:rPr>
        <w:t>9</w:t>
      </w:r>
      <w:r w:rsidRPr="00B33EFC">
        <w:rPr>
          <w:rFonts w:ascii="仿宋" w:eastAsia="仿宋" w:hAnsi="仿宋" w:hint="eastAsia"/>
          <w:color w:val="000000"/>
          <w:sz w:val="28"/>
          <w:szCs w:val="28"/>
        </w:rPr>
        <w:t>月</w:t>
      </w:r>
      <w:r w:rsidR="00DA4E80">
        <w:rPr>
          <w:rFonts w:ascii="仿宋" w:eastAsia="仿宋" w:hAnsi="仿宋"/>
          <w:color w:val="000000"/>
          <w:sz w:val="28"/>
          <w:szCs w:val="28"/>
        </w:rPr>
        <w:t>29</w:t>
      </w:r>
      <w:r w:rsidRPr="00B33EFC">
        <w:rPr>
          <w:rFonts w:ascii="仿宋" w:eastAsia="仿宋" w:hAnsi="仿宋" w:hint="eastAsia"/>
          <w:color w:val="000000"/>
          <w:sz w:val="28"/>
          <w:szCs w:val="28"/>
        </w:rPr>
        <w:t>日召开第四届董事会第</w:t>
      </w:r>
      <w:r>
        <w:rPr>
          <w:rFonts w:ascii="仿宋" w:eastAsia="仿宋" w:hAnsi="仿宋" w:hint="eastAsia"/>
          <w:color w:val="000000"/>
          <w:sz w:val="28"/>
          <w:szCs w:val="28"/>
        </w:rPr>
        <w:t>十</w:t>
      </w:r>
      <w:r w:rsidR="00577103">
        <w:rPr>
          <w:rFonts w:ascii="仿宋" w:eastAsia="仿宋" w:hAnsi="仿宋" w:hint="eastAsia"/>
          <w:color w:val="000000"/>
          <w:sz w:val="28"/>
          <w:szCs w:val="28"/>
        </w:rPr>
        <w:t>二</w:t>
      </w:r>
      <w:r w:rsidRPr="00B33EFC">
        <w:rPr>
          <w:rFonts w:ascii="仿宋" w:eastAsia="仿宋" w:hAnsi="仿宋" w:hint="eastAsia"/>
          <w:color w:val="000000"/>
          <w:sz w:val="28"/>
          <w:szCs w:val="28"/>
        </w:rPr>
        <w:t>次会议，以5票同意、0票反对、0票弃权审议通过了《</w:t>
      </w:r>
      <w:r>
        <w:rPr>
          <w:rFonts w:ascii="仿宋" w:eastAsia="仿宋" w:hAnsi="仿宋" w:hint="eastAsia"/>
          <w:sz w:val="28"/>
        </w:rPr>
        <w:t>关于</w:t>
      </w:r>
      <w:r w:rsidRPr="005702FA">
        <w:rPr>
          <w:rFonts w:ascii="仿宋" w:eastAsia="仿宋" w:hAnsi="仿宋" w:hint="eastAsia"/>
          <w:sz w:val="28"/>
        </w:rPr>
        <w:t>与关联方共同投资设立合资公司暨关联交易的</w:t>
      </w:r>
      <w:r>
        <w:rPr>
          <w:rFonts w:ascii="仿宋" w:eastAsia="仿宋" w:hAnsi="仿宋" w:hint="eastAsia"/>
          <w:sz w:val="28"/>
        </w:rPr>
        <w:t>议案</w:t>
      </w:r>
      <w:r w:rsidRPr="00B33EFC">
        <w:rPr>
          <w:rFonts w:ascii="仿宋" w:eastAsia="仿宋" w:hAnsi="仿宋" w:hint="eastAsia"/>
          <w:color w:val="000000"/>
          <w:sz w:val="28"/>
          <w:szCs w:val="28"/>
        </w:rPr>
        <w:t>》，关联董事林明玲、马学沛、马翊珽回避表决</w:t>
      </w:r>
      <w:r>
        <w:rPr>
          <w:rFonts w:ascii="仿宋" w:eastAsia="仿宋" w:hAnsi="仿宋" w:hint="eastAsia"/>
          <w:color w:val="000000"/>
          <w:sz w:val="28"/>
          <w:szCs w:val="28"/>
        </w:rPr>
        <w:t>。</w:t>
      </w:r>
    </w:p>
    <w:p w:rsidR="001E07E5" w:rsidRDefault="00E8559E" w:rsidP="008E4B00">
      <w:pPr>
        <w:pStyle w:val="a8"/>
        <w:numPr>
          <w:ilvl w:val="0"/>
          <w:numId w:val="1"/>
        </w:numPr>
        <w:ind w:left="0" w:firstLine="562"/>
        <w:outlineLvl w:val="0"/>
        <w:rPr>
          <w:rFonts w:ascii="仿宋" w:eastAsia="仿宋" w:hAnsi="仿宋"/>
          <w:b/>
          <w:sz w:val="28"/>
          <w:szCs w:val="28"/>
        </w:rPr>
      </w:pPr>
      <w:r>
        <w:rPr>
          <w:rFonts w:ascii="仿宋" w:eastAsia="仿宋" w:hAnsi="仿宋" w:hint="eastAsia"/>
          <w:b/>
          <w:sz w:val="28"/>
          <w:szCs w:val="28"/>
        </w:rPr>
        <w:t>备查文件</w:t>
      </w:r>
    </w:p>
    <w:p w:rsidR="0093426F" w:rsidRDefault="0093426F" w:rsidP="0093426F">
      <w:pPr>
        <w:spacing w:line="360" w:lineRule="auto"/>
        <w:ind w:firstLineChars="200" w:firstLine="560"/>
        <w:outlineLvl w:val="1"/>
        <w:rPr>
          <w:rFonts w:ascii="仿宋" w:eastAsia="仿宋" w:hAnsi="仿宋" w:cs="仿宋"/>
          <w:sz w:val="28"/>
          <w:szCs w:val="28"/>
        </w:rPr>
      </w:pPr>
      <w:r>
        <w:rPr>
          <w:rFonts w:ascii="仿宋" w:eastAsia="仿宋" w:hAnsi="仿宋" w:cs="仿宋" w:hint="eastAsia"/>
          <w:sz w:val="28"/>
          <w:szCs w:val="28"/>
        </w:rPr>
        <w:t>（一）《广东天亿马信息产业股份有限公司</w:t>
      </w:r>
      <w:r>
        <w:rPr>
          <w:rFonts w:ascii="仿宋" w:eastAsia="仿宋" w:hAnsi="仿宋" w:cs="仿宋"/>
          <w:sz w:val="28"/>
          <w:szCs w:val="28"/>
        </w:rPr>
        <w:t>第</w:t>
      </w:r>
      <w:r>
        <w:rPr>
          <w:rFonts w:ascii="仿宋" w:eastAsia="仿宋" w:hAnsi="仿宋" w:cs="仿宋" w:hint="eastAsia"/>
          <w:sz w:val="28"/>
          <w:szCs w:val="28"/>
        </w:rPr>
        <w:t>四</w:t>
      </w:r>
      <w:r>
        <w:rPr>
          <w:rFonts w:ascii="仿宋" w:eastAsia="仿宋" w:hAnsi="仿宋" w:cs="仿宋"/>
          <w:sz w:val="28"/>
          <w:szCs w:val="28"/>
        </w:rPr>
        <w:t>届董事会第十</w:t>
      </w:r>
      <w:r w:rsidR="009542AD">
        <w:rPr>
          <w:rFonts w:ascii="仿宋" w:eastAsia="仿宋" w:hAnsi="仿宋" w:cs="仿宋" w:hint="eastAsia"/>
          <w:sz w:val="28"/>
          <w:szCs w:val="28"/>
        </w:rPr>
        <w:t>二</w:t>
      </w:r>
      <w:r>
        <w:rPr>
          <w:rFonts w:ascii="仿宋" w:eastAsia="仿宋" w:hAnsi="仿宋" w:cs="仿宋"/>
          <w:sz w:val="28"/>
          <w:szCs w:val="28"/>
        </w:rPr>
        <w:t>次会议决议</w:t>
      </w:r>
      <w:r>
        <w:rPr>
          <w:rFonts w:ascii="仿宋" w:eastAsia="仿宋" w:hAnsi="仿宋" w:cs="仿宋" w:hint="eastAsia"/>
          <w:sz w:val="28"/>
          <w:szCs w:val="28"/>
        </w:rPr>
        <w:t>》；</w:t>
      </w:r>
    </w:p>
    <w:p w:rsidR="0093426F" w:rsidRDefault="0093426F" w:rsidP="0093426F">
      <w:pPr>
        <w:spacing w:line="360" w:lineRule="auto"/>
        <w:ind w:firstLineChars="200" w:firstLine="560"/>
        <w:outlineLvl w:val="1"/>
        <w:rPr>
          <w:rFonts w:ascii="仿宋" w:eastAsia="仿宋" w:hAnsi="仿宋" w:cs="仿宋"/>
          <w:sz w:val="28"/>
          <w:szCs w:val="28"/>
        </w:rPr>
      </w:pPr>
      <w:r>
        <w:rPr>
          <w:rFonts w:ascii="仿宋" w:eastAsia="仿宋" w:hAnsi="仿宋" w:cs="仿宋" w:hint="eastAsia"/>
          <w:sz w:val="28"/>
          <w:szCs w:val="28"/>
        </w:rPr>
        <w:t>（二）《广东天亿马信息产业股份有限公司</w:t>
      </w:r>
      <w:r>
        <w:rPr>
          <w:rFonts w:ascii="仿宋" w:eastAsia="仿宋" w:hAnsi="仿宋" w:cs="仿宋"/>
          <w:sz w:val="28"/>
          <w:szCs w:val="28"/>
        </w:rPr>
        <w:t>第</w:t>
      </w:r>
      <w:r>
        <w:rPr>
          <w:rFonts w:ascii="仿宋" w:eastAsia="仿宋" w:hAnsi="仿宋" w:cs="仿宋" w:hint="eastAsia"/>
          <w:sz w:val="28"/>
          <w:szCs w:val="28"/>
        </w:rPr>
        <w:t>四</w:t>
      </w:r>
      <w:r>
        <w:rPr>
          <w:rFonts w:ascii="仿宋" w:eastAsia="仿宋" w:hAnsi="仿宋" w:cs="仿宋"/>
          <w:sz w:val="28"/>
          <w:szCs w:val="28"/>
        </w:rPr>
        <w:t>届董事会</w:t>
      </w:r>
      <w:r>
        <w:rPr>
          <w:rFonts w:ascii="仿宋" w:eastAsia="仿宋" w:hAnsi="仿宋" w:cs="仿宋" w:hint="eastAsia"/>
          <w:sz w:val="28"/>
          <w:szCs w:val="28"/>
        </w:rPr>
        <w:t>审计委员会第</w:t>
      </w:r>
      <w:r w:rsidR="00BD2CF5">
        <w:rPr>
          <w:rFonts w:ascii="仿宋" w:eastAsia="仿宋" w:hAnsi="仿宋" w:cs="仿宋" w:hint="eastAsia"/>
          <w:sz w:val="28"/>
          <w:szCs w:val="28"/>
        </w:rPr>
        <w:t>十一</w:t>
      </w:r>
      <w:r>
        <w:rPr>
          <w:rFonts w:ascii="仿宋" w:eastAsia="仿宋" w:hAnsi="仿宋" w:cs="仿宋" w:hint="eastAsia"/>
          <w:sz w:val="28"/>
          <w:szCs w:val="28"/>
        </w:rPr>
        <w:t>次</w:t>
      </w:r>
      <w:r>
        <w:rPr>
          <w:rFonts w:ascii="仿宋" w:eastAsia="仿宋" w:hAnsi="仿宋" w:cs="仿宋"/>
          <w:sz w:val="28"/>
          <w:szCs w:val="28"/>
        </w:rPr>
        <w:t>会议决议</w:t>
      </w:r>
      <w:r>
        <w:rPr>
          <w:rFonts w:ascii="仿宋" w:eastAsia="仿宋" w:hAnsi="仿宋" w:cs="仿宋" w:hint="eastAsia"/>
          <w:sz w:val="28"/>
          <w:szCs w:val="28"/>
        </w:rPr>
        <w:t>》；</w:t>
      </w:r>
    </w:p>
    <w:p w:rsidR="0093426F" w:rsidRDefault="0093426F" w:rsidP="0093426F">
      <w:pPr>
        <w:spacing w:line="360" w:lineRule="auto"/>
        <w:ind w:firstLineChars="200" w:firstLine="560"/>
        <w:outlineLvl w:val="1"/>
        <w:rPr>
          <w:rFonts w:ascii="仿宋" w:eastAsia="仿宋" w:hAnsi="仿宋" w:cs="仿宋"/>
          <w:sz w:val="28"/>
          <w:szCs w:val="28"/>
        </w:rPr>
      </w:pPr>
      <w:r>
        <w:rPr>
          <w:rFonts w:ascii="仿宋" w:eastAsia="仿宋" w:hAnsi="仿宋" w:cs="仿宋" w:hint="eastAsia"/>
          <w:sz w:val="28"/>
          <w:szCs w:val="28"/>
        </w:rPr>
        <w:t>（三）《广东天亿马信息产业股份有限公司</w:t>
      </w:r>
      <w:r>
        <w:rPr>
          <w:rFonts w:ascii="仿宋" w:eastAsia="仿宋" w:hAnsi="仿宋" w:cs="仿宋"/>
          <w:sz w:val="28"/>
          <w:szCs w:val="28"/>
        </w:rPr>
        <w:t>第</w:t>
      </w:r>
      <w:r>
        <w:rPr>
          <w:rFonts w:ascii="仿宋" w:eastAsia="仿宋" w:hAnsi="仿宋" w:cs="仿宋" w:hint="eastAsia"/>
          <w:sz w:val="28"/>
          <w:szCs w:val="28"/>
        </w:rPr>
        <w:t>四</w:t>
      </w:r>
      <w:r>
        <w:rPr>
          <w:rFonts w:ascii="仿宋" w:eastAsia="仿宋" w:hAnsi="仿宋" w:cs="仿宋"/>
          <w:sz w:val="28"/>
          <w:szCs w:val="28"/>
        </w:rPr>
        <w:t>届董事会</w:t>
      </w:r>
      <w:r w:rsidR="00255A08">
        <w:rPr>
          <w:rFonts w:ascii="仿宋" w:eastAsia="仿宋" w:hAnsi="仿宋" w:cs="仿宋" w:hint="eastAsia"/>
          <w:sz w:val="28"/>
          <w:szCs w:val="28"/>
        </w:rPr>
        <w:t>第五</w:t>
      </w:r>
      <w:r>
        <w:rPr>
          <w:rFonts w:ascii="仿宋" w:eastAsia="仿宋" w:hAnsi="仿宋" w:cs="仿宋" w:hint="eastAsia"/>
          <w:sz w:val="28"/>
          <w:szCs w:val="28"/>
        </w:rPr>
        <w:t>次独立董事专门会议决议》。</w:t>
      </w:r>
    </w:p>
    <w:p w:rsidR="00A136BA" w:rsidRPr="00CF6E2F" w:rsidRDefault="00A136BA" w:rsidP="00E02031">
      <w:pPr>
        <w:spacing w:beforeLines="50" w:before="156" w:line="520" w:lineRule="exact"/>
        <w:ind w:firstLineChars="200" w:firstLine="560"/>
        <w:rPr>
          <w:rFonts w:ascii="仿宋" w:eastAsia="仿宋" w:hAnsi="仿宋"/>
          <w:color w:val="000000"/>
          <w:sz w:val="28"/>
          <w:szCs w:val="28"/>
        </w:rPr>
      </w:pPr>
      <w:r w:rsidRPr="00CF6E2F">
        <w:rPr>
          <w:rFonts w:ascii="仿宋" w:eastAsia="仿宋" w:hAnsi="仿宋" w:hint="eastAsia"/>
          <w:color w:val="000000"/>
          <w:sz w:val="28"/>
          <w:szCs w:val="28"/>
        </w:rPr>
        <w:t>特此公告。</w:t>
      </w:r>
    </w:p>
    <w:p w:rsidR="00A136BA" w:rsidRPr="00342739" w:rsidRDefault="00A136BA" w:rsidP="00A136BA">
      <w:pPr>
        <w:ind w:firstLineChars="200" w:firstLine="560"/>
        <w:jc w:val="right"/>
        <w:rPr>
          <w:rFonts w:ascii="仿宋" w:eastAsia="仿宋" w:hAnsi="仿宋"/>
          <w:sz w:val="28"/>
        </w:rPr>
      </w:pPr>
      <w:r w:rsidRPr="00342739">
        <w:rPr>
          <w:rFonts w:ascii="仿宋" w:eastAsia="仿宋" w:hAnsi="仿宋" w:hint="eastAsia"/>
          <w:sz w:val="28"/>
        </w:rPr>
        <w:t>广东天亿马信息产业股份有限公司</w:t>
      </w:r>
    </w:p>
    <w:p w:rsidR="00A136BA" w:rsidRPr="00BD4D0D" w:rsidRDefault="00A136BA" w:rsidP="00A136BA">
      <w:pPr>
        <w:ind w:firstLineChars="200" w:firstLine="560"/>
        <w:jc w:val="right"/>
        <w:rPr>
          <w:rFonts w:ascii="仿宋" w:eastAsia="仿宋" w:hAnsi="仿宋"/>
          <w:sz w:val="28"/>
        </w:rPr>
      </w:pPr>
      <w:r w:rsidRPr="00BD4D0D">
        <w:rPr>
          <w:rFonts w:ascii="仿宋" w:eastAsia="仿宋" w:hAnsi="仿宋" w:hint="eastAsia"/>
          <w:sz w:val="28"/>
        </w:rPr>
        <w:t>董事会</w:t>
      </w:r>
    </w:p>
    <w:p w:rsidR="00A136BA" w:rsidRPr="00E3310A" w:rsidRDefault="00A136BA" w:rsidP="007F0EB4">
      <w:pPr>
        <w:wordWrap w:val="0"/>
        <w:ind w:firstLineChars="200" w:firstLine="560"/>
        <w:jc w:val="right"/>
        <w:rPr>
          <w:rFonts w:ascii="仿宋" w:eastAsia="仿宋" w:hAnsi="仿宋"/>
          <w:sz w:val="28"/>
          <w:szCs w:val="28"/>
        </w:rPr>
      </w:pPr>
      <w:r w:rsidRPr="00BD4D0D">
        <w:rPr>
          <w:rFonts w:ascii="仿宋" w:eastAsia="仿宋" w:hAnsi="仿宋" w:hint="eastAsia"/>
          <w:sz w:val="28"/>
        </w:rPr>
        <w:lastRenderedPageBreak/>
        <w:t>202</w:t>
      </w:r>
      <w:r w:rsidR="00D66550" w:rsidRPr="00BD4D0D">
        <w:rPr>
          <w:rFonts w:ascii="仿宋" w:eastAsia="仿宋" w:hAnsi="仿宋"/>
          <w:sz w:val="28"/>
        </w:rPr>
        <w:t>6</w:t>
      </w:r>
      <w:r w:rsidRPr="00BD4D0D">
        <w:rPr>
          <w:rFonts w:ascii="仿宋" w:eastAsia="仿宋" w:hAnsi="仿宋" w:hint="eastAsia"/>
          <w:sz w:val="28"/>
        </w:rPr>
        <w:t>年</w:t>
      </w:r>
      <w:r w:rsidR="000703A3">
        <w:rPr>
          <w:rFonts w:ascii="仿宋" w:eastAsia="仿宋" w:hAnsi="仿宋"/>
          <w:sz w:val="28"/>
        </w:rPr>
        <w:t>9</w:t>
      </w:r>
      <w:r w:rsidRPr="00BD4D0D">
        <w:rPr>
          <w:rFonts w:ascii="仿宋" w:eastAsia="仿宋" w:hAnsi="仿宋" w:hint="eastAsia"/>
          <w:sz w:val="28"/>
        </w:rPr>
        <w:t>月</w:t>
      </w:r>
      <w:r w:rsidR="000703A3">
        <w:rPr>
          <w:rFonts w:ascii="仿宋" w:eastAsia="仿宋" w:hAnsi="仿宋"/>
          <w:sz w:val="28"/>
        </w:rPr>
        <w:t>29</w:t>
      </w:r>
      <w:r w:rsidRPr="00BD4D0D">
        <w:rPr>
          <w:rFonts w:ascii="仿宋" w:eastAsia="仿宋" w:hAnsi="仿宋" w:hint="eastAsia"/>
          <w:sz w:val="28"/>
        </w:rPr>
        <w:t>日</w:t>
      </w:r>
    </w:p>
    <w:sectPr w:rsidR="00A136BA" w:rsidRPr="00E3310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2F79" w:rsidRDefault="00362F79" w:rsidP="00715AAA">
      <w:r>
        <w:separator/>
      </w:r>
    </w:p>
  </w:endnote>
  <w:endnote w:type="continuationSeparator" w:id="0">
    <w:p w:rsidR="00362F79" w:rsidRDefault="00362F79" w:rsidP="00715A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2F79" w:rsidRDefault="00362F79" w:rsidP="00715AAA">
      <w:r>
        <w:separator/>
      </w:r>
    </w:p>
  </w:footnote>
  <w:footnote w:type="continuationSeparator" w:id="0">
    <w:p w:rsidR="00362F79" w:rsidRDefault="00362F79" w:rsidP="00715AA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E94112"/>
    <w:multiLevelType w:val="hybridMultilevel"/>
    <w:tmpl w:val="37D41118"/>
    <w:lvl w:ilvl="0" w:tplc="7AD8310E">
      <w:start w:val="1"/>
      <w:numFmt w:val="decimal"/>
      <w:lvlText w:val="%1."/>
      <w:lvlJc w:val="left"/>
      <w:pPr>
        <w:ind w:left="1769" w:hanging="360"/>
      </w:pPr>
      <w:rPr>
        <w:rFonts w:hint="default"/>
      </w:rPr>
    </w:lvl>
    <w:lvl w:ilvl="1" w:tplc="04090019" w:tentative="1">
      <w:start w:val="1"/>
      <w:numFmt w:val="lowerLetter"/>
      <w:lvlText w:val="%2)"/>
      <w:lvlJc w:val="left"/>
      <w:pPr>
        <w:ind w:left="2249" w:hanging="420"/>
      </w:pPr>
    </w:lvl>
    <w:lvl w:ilvl="2" w:tplc="0409001B" w:tentative="1">
      <w:start w:val="1"/>
      <w:numFmt w:val="lowerRoman"/>
      <w:lvlText w:val="%3."/>
      <w:lvlJc w:val="right"/>
      <w:pPr>
        <w:ind w:left="2669" w:hanging="420"/>
      </w:pPr>
    </w:lvl>
    <w:lvl w:ilvl="3" w:tplc="0409000F" w:tentative="1">
      <w:start w:val="1"/>
      <w:numFmt w:val="decimal"/>
      <w:lvlText w:val="%4."/>
      <w:lvlJc w:val="left"/>
      <w:pPr>
        <w:ind w:left="3089" w:hanging="420"/>
      </w:pPr>
    </w:lvl>
    <w:lvl w:ilvl="4" w:tplc="04090019" w:tentative="1">
      <w:start w:val="1"/>
      <w:numFmt w:val="lowerLetter"/>
      <w:lvlText w:val="%5)"/>
      <w:lvlJc w:val="left"/>
      <w:pPr>
        <w:ind w:left="3509" w:hanging="420"/>
      </w:pPr>
    </w:lvl>
    <w:lvl w:ilvl="5" w:tplc="0409001B" w:tentative="1">
      <w:start w:val="1"/>
      <w:numFmt w:val="lowerRoman"/>
      <w:lvlText w:val="%6."/>
      <w:lvlJc w:val="right"/>
      <w:pPr>
        <w:ind w:left="3929" w:hanging="420"/>
      </w:pPr>
    </w:lvl>
    <w:lvl w:ilvl="6" w:tplc="0409000F" w:tentative="1">
      <w:start w:val="1"/>
      <w:numFmt w:val="decimal"/>
      <w:lvlText w:val="%7."/>
      <w:lvlJc w:val="left"/>
      <w:pPr>
        <w:ind w:left="4349" w:hanging="420"/>
      </w:pPr>
    </w:lvl>
    <w:lvl w:ilvl="7" w:tplc="04090019" w:tentative="1">
      <w:start w:val="1"/>
      <w:numFmt w:val="lowerLetter"/>
      <w:lvlText w:val="%8)"/>
      <w:lvlJc w:val="left"/>
      <w:pPr>
        <w:ind w:left="4769" w:hanging="420"/>
      </w:pPr>
    </w:lvl>
    <w:lvl w:ilvl="8" w:tplc="0409001B" w:tentative="1">
      <w:start w:val="1"/>
      <w:numFmt w:val="lowerRoman"/>
      <w:lvlText w:val="%9."/>
      <w:lvlJc w:val="right"/>
      <w:pPr>
        <w:ind w:left="5189" w:hanging="420"/>
      </w:pPr>
    </w:lvl>
  </w:abstractNum>
  <w:abstractNum w:abstractNumId="1" w15:restartNumberingAfterBreak="0">
    <w:nsid w:val="1F0E21A7"/>
    <w:multiLevelType w:val="hybridMultilevel"/>
    <w:tmpl w:val="37D41118"/>
    <w:lvl w:ilvl="0" w:tplc="7AD8310E">
      <w:start w:val="1"/>
      <w:numFmt w:val="decimal"/>
      <w:lvlText w:val="%1."/>
      <w:lvlJc w:val="left"/>
      <w:pPr>
        <w:ind w:left="1769" w:hanging="360"/>
      </w:pPr>
      <w:rPr>
        <w:rFonts w:hint="default"/>
      </w:rPr>
    </w:lvl>
    <w:lvl w:ilvl="1" w:tplc="04090019" w:tentative="1">
      <w:start w:val="1"/>
      <w:numFmt w:val="lowerLetter"/>
      <w:lvlText w:val="%2)"/>
      <w:lvlJc w:val="left"/>
      <w:pPr>
        <w:ind w:left="2249" w:hanging="420"/>
      </w:pPr>
    </w:lvl>
    <w:lvl w:ilvl="2" w:tplc="0409001B" w:tentative="1">
      <w:start w:val="1"/>
      <w:numFmt w:val="lowerRoman"/>
      <w:lvlText w:val="%3."/>
      <w:lvlJc w:val="right"/>
      <w:pPr>
        <w:ind w:left="2669" w:hanging="420"/>
      </w:pPr>
    </w:lvl>
    <w:lvl w:ilvl="3" w:tplc="0409000F" w:tentative="1">
      <w:start w:val="1"/>
      <w:numFmt w:val="decimal"/>
      <w:lvlText w:val="%4."/>
      <w:lvlJc w:val="left"/>
      <w:pPr>
        <w:ind w:left="3089" w:hanging="420"/>
      </w:pPr>
    </w:lvl>
    <w:lvl w:ilvl="4" w:tplc="04090019" w:tentative="1">
      <w:start w:val="1"/>
      <w:numFmt w:val="lowerLetter"/>
      <w:lvlText w:val="%5)"/>
      <w:lvlJc w:val="left"/>
      <w:pPr>
        <w:ind w:left="3509" w:hanging="420"/>
      </w:pPr>
    </w:lvl>
    <w:lvl w:ilvl="5" w:tplc="0409001B" w:tentative="1">
      <w:start w:val="1"/>
      <w:numFmt w:val="lowerRoman"/>
      <w:lvlText w:val="%6."/>
      <w:lvlJc w:val="right"/>
      <w:pPr>
        <w:ind w:left="3929" w:hanging="420"/>
      </w:pPr>
    </w:lvl>
    <w:lvl w:ilvl="6" w:tplc="0409000F" w:tentative="1">
      <w:start w:val="1"/>
      <w:numFmt w:val="decimal"/>
      <w:lvlText w:val="%7."/>
      <w:lvlJc w:val="left"/>
      <w:pPr>
        <w:ind w:left="4349" w:hanging="420"/>
      </w:pPr>
    </w:lvl>
    <w:lvl w:ilvl="7" w:tplc="04090019" w:tentative="1">
      <w:start w:val="1"/>
      <w:numFmt w:val="lowerLetter"/>
      <w:lvlText w:val="%8)"/>
      <w:lvlJc w:val="left"/>
      <w:pPr>
        <w:ind w:left="4769" w:hanging="420"/>
      </w:pPr>
    </w:lvl>
    <w:lvl w:ilvl="8" w:tplc="0409001B" w:tentative="1">
      <w:start w:val="1"/>
      <w:numFmt w:val="lowerRoman"/>
      <w:lvlText w:val="%9."/>
      <w:lvlJc w:val="right"/>
      <w:pPr>
        <w:ind w:left="5189" w:hanging="420"/>
      </w:pPr>
    </w:lvl>
  </w:abstractNum>
  <w:abstractNum w:abstractNumId="2" w15:restartNumberingAfterBreak="0">
    <w:nsid w:val="20495867"/>
    <w:multiLevelType w:val="hybridMultilevel"/>
    <w:tmpl w:val="DF42700E"/>
    <w:lvl w:ilvl="0" w:tplc="B1A467E2">
      <w:start w:val="1"/>
      <w:numFmt w:val="japaneseCounting"/>
      <w:lvlText w:val="%1、"/>
      <w:lvlJc w:val="left"/>
      <w:pPr>
        <w:ind w:left="1280" w:hanging="720"/>
      </w:pPr>
      <w:rPr>
        <w:rFonts w:hint="default"/>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3" w15:restartNumberingAfterBreak="0">
    <w:nsid w:val="2ADC6C08"/>
    <w:multiLevelType w:val="hybridMultilevel"/>
    <w:tmpl w:val="37D41118"/>
    <w:lvl w:ilvl="0" w:tplc="7AD8310E">
      <w:start w:val="1"/>
      <w:numFmt w:val="decimal"/>
      <w:lvlText w:val="%1."/>
      <w:lvlJc w:val="left"/>
      <w:pPr>
        <w:ind w:left="1769" w:hanging="360"/>
      </w:pPr>
      <w:rPr>
        <w:rFonts w:hint="default"/>
      </w:rPr>
    </w:lvl>
    <w:lvl w:ilvl="1" w:tplc="04090019" w:tentative="1">
      <w:start w:val="1"/>
      <w:numFmt w:val="lowerLetter"/>
      <w:lvlText w:val="%2)"/>
      <w:lvlJc w:val="left"/>
      <w:pPr>
        <w:ind w:left="2249" w:hanging="420"/>
      </w:pPr>
    </w:lvl>
    <w:lvl w:ilvl="2" w:tplc="0409001B" w:tentative="1">
      <w:start w:val="1"/>
      <w:numFmt w:val="lowerRoman"/>
      <w:lvlText w:val="%3."/>
      <w:lvlJc w:val="right"/>
      <w:pPr>
        <w:ind w:left="2669" w:hanging="420"/>
      </w:pPr>
    </w:lvl>
    <w:lvl w:ilvl="3" w:tplc="0409000F" w:tentative="1">
      <w:start w:val="1"/>
      <w:numFmt w:val="decimal"/>
      <w:lvlText w:val="%4."/>
      <w:lvlJc w:val="left"/>
      <w:pPr>
        <w:ind w:left="3089" w:hanging="420"/>
      </w:pPr>
    </w:lvl>
    <w:lvl w:ilvl="4" w:tplc="04090019" w:tentative="1">
      <w:start w:val="1"/>
      <w:numFmt w:val="lowerLetter"/>
      <w:lvlText w:val="%5)"/>
      <w:lvlJc w:val="left"/>
      <w:pPr>
        <w:ind w:left="3509" w:hanging="420"/>
      </w:pPr>
    </w:lvl>
    <w:lvl w:ilvl="5" w:tplc="0409001B" w:tentative="1">
      <w:start w:val="1"/>
      <w:numFmt w:val="lowerRoman"/>
      <w:lvlText w:val="%6."/>
      <w:lvlJc w:val="right"/>
      <w:pPr>
        <w:ind w:left="3929" w:hanging="420"/>
      </w:pPr>
    </w:lvl>
    <w:lvl w:ilvl="6" w:tplc="0409000F" w:tentative="1">
      <w:start w:val="1"/>
      <w:numFmt w:val="decimal"/>
      <w:lvlText w:val="%7."/>
      <w:lvlJc w:val="left"/>
      <w:pPr>
        <w:ind w:left="4349" w:hanging="420"/>
      </w:pPr>
    </w:lvl>
    <w:lvl w:ilvl="7" w:tplc="04090019" w:tentative="1">
      <w:start w:val="1"/>
      <w:numFmt w:val="lowerLetter"/>
      <w:lvlText w:val="%8)"/>
      <w:lvlJc w:val="left"/>
      <w:pPr>
        <w:ind w:left="4769" w:hanging="420"/>
      </w:pPr>
    </w:lvl>
    <w:lvl w:ilvl="8" w:tplc="0409001B" w:tentative="1">
      <w:start w:val="1"/>
      <w:numFmt w:val="lowerRoman"/>
      <w:lvlText w:val="%9."/>
      <w:lvlJc w:val="right"/>
      <w:pPr>
        <w:ind w:left="5189" w:hanging="420"/>
      </w:pPr>
    </w:lvl>
  </w:abstractNum>
  <w:abstractNum w:abstractNumId="4" w15:restartNumberingAfterBreak="0">
    <w:nsid w:val="449F5820"/>
    <w:multiLevelType w:val="hybridMultilevel"/>
    <w:tmpl w:val="EDC8B99C"/>
    <w:lvl w:ilvl="0" w:tplc="403EE78E">
      <w:start w:val="1"/>
      <w:numFmt w:val="japaneseCounting"/>
      <w:lvlText w:val="（%1）"/>
      <w:lvlJc w:val="left"/>
      <w:pPr>
        <w:ind w:left="1409" w:hanging="849"/>
      </w:pPr>
      <w:rPr>
        <w:rFonts w:hint="default"/>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5" w15:restartNumberingAfterBreak="0">
    <w:nsid w:val="4B52CF60"/>
    <w:multiLevelType w:val="singleLevel"/>
    <w:tmpl w:val="4B52CF60"/>
    <w:lvl w:ilvl="0">
      <w:start w:val="1"/>
      <w:numFmt w:val="decimal"/>
      <w:lvlText w:val="(%1)"/>
      <w:lvlJc w:val="left"/>
      <w:pPr>
        <w:ind w:left="425" w:hanging="425"/>
      </w:pPr>
      <w:rPr>
        <w:rFonts w:hint="default"/>
      </w:rPr>
    </w:lvl>
  </w:abstractNum>
  <w:abstractNum w:abstractNumId="6" w15:restartNumberingAfterBreak="0">
    <w:nsid w:val="4C715FED"/>
    <w:multiLevelType w:val="hybridMultilevel"/>
    <w:tmpl w:val="AA9E2268"/>
    <w:lvl w:ilvl="0" w:tplc="C3262B90">
      <w:start w:val="1"/>
      <w:numFmt w:val="japaneseCounting"/>
      <w:lvlText w:val="（%1）"/>
      <w:lvlJc w:val="left"/>
      <w:pPr>
        <w:ind w:left="1409" w:hanging="849"/>
      </w:pPr>
      <w:rPr>
        <w:rFonts w:hint="default"/>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7" w15:restartNumberingAfterBreak="0">
    <w:nsid w:val="68F71AE8"/>
    <w:multiLevelType w:val="hybridMultilevel"/>
    <w:tmpl w:val="37D41118"/>
    <w:lvl w:ilvl="0" w:tplc="7AD8310E">
      <w:start w:val="1"/>
      <w:numFmt w:val="decimal"/>
      <w:lvlText w:val="%1."/>
      <w:lvlJc w:val="left"/>
      <w:pPr>
        <w:ind w:left="1769" w:hanging="360"/>
      </w:pPr>
      <w:rPr>
        <w:rFonts w:hint="default"/>
      </w:rPr>
    </w:lvl>
    <w:lvl w:ilvl="1" w:tplc="04090019" w:tentative="1">
      <w:start w:val="1"/>
      <w:numFmt w:val="lowerLetter"/>
      <w:lvlText w:val="%2)"/>
      <w:lvlJc w:val="left"/>
      <w:pPr>
        <w:ind w:left="2249" w:hanging="420"/>
      </w:pPr>
    </w:lvl>
    <w:lvl w:ilvl="2" w:tplc="0409001B" w:tentative="1">
      <w:start w:val="1"/>
      <w:numFmt w:val="lowerRoman"/>
      <w:lvlText w:val="%3."/>
      <w:lvlJc w:val="right"/>
      <w:pPr>
        <w:ind w:left="2669" w:hanging="420"/>
      </w:pPr>
    </w:lvl>
    <w:lvl w:ilvl="3" w:tplc="0409000F" w:tentative="1">
      <w:start w:val="1"/>
      <w:numFmt w:val="decimal"/>
      <w:lvlText w:val="%4."/>
      <w:lvlJc w:val="left"/>
      <w:pPr>
        <w:ind w:left="3089" w:hanging="420"/>
      </w:pPr>
    </w:lvl>
    <w:lvl w:ilvl="4" w:tplc="04090019" w:tentative="1">
      <w:start w:val="1"/>
      <w:numFmt w:val="lowerLetter"/>
      <w:lvlText w:val="%5)"/>
      <w:lvlJc w:val="left"/>
      <w:pPr>
        <w:ind w:left="3509" w:hanging="420"/>
      </w:pPr>
    </w:lvl>
    <w:lvl w:ilvl="5" w:tplc="0409001B" w:tentative="1">
      <w:start w:val="1"/>
      <w:numFmt w:val="lowerRoman"/>
      <w:lvlText w:val="%6."/>
      <w:lvlJc w:val="right"/>
      <w:pPr>
        <w:ind w:left="3929" w:hanging="420"/>
      </w:pPr>
    </w:lvl>
    <w:lvl w:ilvl="6" w:tplc="0409000F" w:tentative="1">
      <w:start w:val="1"/>
      <w:numFmt w:val="decimal"/>
      <w:lvlText w:val="%7."/>
      <w:lvlJc w:val="left"/>
      <w:pPr>
        <w:ind w:left="4349" w:hanging="420"/>
      </w:pPr>
    </w:lvl>
    <w:lvl w:ilvl="7" w:tplc="04090019" w:tentative="1">
      <w:start w:val="1"/>
      <w:numFmt w:val="lowerLetter"/>
      <w:lvlText w:val="%8)"/>
      <w:lvlJc w:val="left"/>
      <w:pPr>
        <w:ind w:left="4769" w:hanging="420"/>
      </w:pPr>
    </w:lvl>
    <w:lvl w:ilvl="8" w:tplc="0409001B" w:tentative="1">
      <w:start w:val="1"/>
      <w:numFmt w:val="lowerRoman"/>
      <w:lvlText w:val="%9."/>
      <w:lvlJc w:val="right"/>
      <w:pPr>
        <w:ind w:left="5189" w:hanging="420"/>
      </w:pPr>
    </w:lvl>
  </w:abstractNum>
  <w:abstractNum w:abstractNumId="8" w15:restartNumberingAfterBreak="0">
    <w:nsid w:val="7F7D45D6"/>
    <w:multiLevelType w:val="hybridMultilevel"/>
    <w:tmpl w:val="37D41118"/>
    <w:lvl w:ilvl="0" w:tplc="7AD8310E">
      <w:start w:val="1"/>
      <w:numFmt w:val="decimal"/>
      <w:lvlText w:val="%1."/>
      <w:lvlJc w:val="left"/>
      <w:pPr>
        <w:ind w:left="1769" w:hanging="360"/>
      </w:pPr>
      <w:rPr>
        <w:rFonts w:hint="default"/>
      </w:rPr>
    </w:lvl>
    <w:lvl w:ilvl="1" w:tplc="04090019" w:tentative="1">
      <w:start w:val="1"/>
      <w:numFmt w:val="lowerLetter"/>
      <w:lvlText w:val="%2)"/>
      <w:lvlJc w:val="left"/>
      <w:pPr>
        <w:ind w:left="2249" w:hanging="420"/>
      </w:pPr>
    </w:lvl>
    <w:lvl w:ilvl="2" w:tplc="0409001B" w:tentative="1">
      <w:start w:val="1"/>
      <w:numFmt w:val="lowerRoman"/>
      <w:lvlText w:val="%3."/>
      <w:lvlJc w:val="right"/>
      <w:pPr>
        <w:ind w:left="2669" w:hanging="420"/>
      </w:pPr>
    </w:lvl>
    <w:lvl w:ilvl="3" w:tplc="0409000F" w:tentative="1">
      <w:start w:val="1"/>
      <w:numFmt w:val="decimal"/>
      <w:lvlText w:val="%4."/>
      <w:lvlJc w:val="left"/>
      <w:pPr>
        <w:ind w:left="3089" w:hanging="420"/>
      </w:pPr>
    </w:lvl>
    <w:lvl w:ilvl="4" w:tplc="04090019" w:tentative="1">
      <w:start w:val="1"/>
      <w:numFmt w:val="lowerLetter"/>
      <w:lvlText w:val="%5)"/>
      <w:lvlJc w:val="left"/>
      <w:pPr>
        <w:ind w:left="3509" w:hanging="420"/>
      </w:pPr>
    </w:lvl>
    <w:lvl w:ilvl="5" w:tplc="0409001B" w:tentative="1">
      <w:start w:val="1"/>
      <w:numFmt w:val="lowerRoman"/>
      <w:lvlText w:val="%6."/>
      <w:lvlJc w:val="right"/>
      <w:pPr>
        <w:ind w:left="3929" w:hanging="420"/>
      </w:pPr>
    </w:lvl>
    <w:lvl w:ilvl="6" w:tplc="0409000F" w:tentative="1">
      <w:start w:val="1"/>
      <w:numFmt w:val="decimal"/>
      <w:lvlText w:val="%7."/>
      <w:lvlJc w:val="left"/>
      <w:pPr>
        <w:ind w:left="4349" w:hanging="420"/>
      </w:pPr>
    </w:lvl>
    <w:lvl w:ilvl="7" w:tplc="04090019" w:tentative="1">
      <w:start w:val="1"/>
      <w:numFmt w:val="lowerLetter"/>
      <w:lvlText w:val="%8)"/>
      <w:lvlJc w:val="left"/>
      <w:pPr>
        <w:ind w:left="4769" w:hanging="420"/>
      </w:pPr>
    </w:lvl>
    <w:lvl w:ilvl="8" w:tplc="0409001B" w:tentative="1">
      <w:start w:val="1"/>
      <w:numFmt w:val="lowerRoman"/>
      <w:lvlText w:val="%9."/>
      <w:lvlJc w:val="right"/>
      <w:pPr>
        <w:ind w:left="5189" w:hanging="420"/>
      </w:pPr>
    </w:lvl>
  </w:abstractNum>
  <w:num w:numId="1">
    <w:abstractNumId w:val="2"/>
  </w:num>
  <w:num w:numId="2">
    <w:abstractNumId w:val="4"/>
  </w:num>
  <w:num w:numId="3">
    <w:abstractNumId w:val="6"/>
  </w:num>
  <w:num w:numId="4">
    <w:abstractNumId w:val="3"/>
  </w:num>
  <w:num w:numId="5">
    <w:abstractNumId w:val="1"/>
  </w:num>
  <w:num w:numId="6">
    <w:abstractNumId w:val="5"/>
  </w:num>
  <w:num w:numId="7">
    <w:abstractNumId w:val="7"/>
  </w:num>
  <w:num w:numId="8">
    <w:abstractNumId w:val="0"/>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23B6"/>
    <w:rsid w:val="00001A07"/>
    <w:rsid w:val="000061C7"/>
    <w:rsid w:val="00011C99"/>
    <w:rsid w:val="0001775B"/>
    <w:rsid w:val="00025A06"/>
    <w:rsid w:val="00041DDE"/>
    <w:rsid w:val="000703A3"/>
    <w:rsid w:val="00076BA0"/>
    <w:rsid w:val="00076F7B"/>
    <w:rsid w:val="0008599B"/>
    <w:rsid w:val="00094826"/>
    <w:rsid w:val="00096800"/>
    <w:rsid w:val="000B0AD0"/>
    <w:rsid w:val="000B6058"/>
    <w:rsid w:val="000E3A9E"/>
    <w:rsid w:val="000F5757"/>
    <w:rsid w:val="0010667D"/>
    <w:rsid w:val="00117A3B"/>
    <w:rsid w:val="00123F7F"/>
    <w:rsid w:val="00133CD3"/>
    <w:rsid w:val="001345A7"/>
    <w:rsid w:val="00142E12"/>
    <w:rsid w:val="00157FBD"/>
    <w:rsid w:val="001677C7"/>
    <w:rsid w:val="001728F3"/>
    <w:rsid w:val="00186211"/>
    <w:rsid w:val="001A1453"/>
    <w:rsid w:val="001A4316"/>
    <w:rsid w:val="001B0192"/>
    <w:rsid w:val="001B1DA3"/>
    <w:rsid w:val="001B2347"/>
    <w:rsid w:val="001B361E"/>
    <w:rsid w:val="001D358E"/>
    <w:rsid w:val="001E07E5"/>
    <w:rsid w:val="001F3184"/>
    <w:rsid w:val="001F4225"/>
    <w:rsid w:val="001F6598"/>
    <w:rsid w:val="00200473"/>
    <w:rsid w:val="00207047"/>
    <w:rsid w:val="00224CF5"/>
    <w:rsid w:val="002252DB"/>
    <w:rsid w:val="0023210A"/>
    <w:rsid w:val="00233C01"/>
    <w:rsid w:val="002404B2"/>
    <w:rsid w:val="00244F42"/>
    <w:rsid w:val="00255A08"/>
    <w:rsid w:val="0025711C"/>
    <w:rsid w:val="00266FF9"/>
    <w:rsid w:val="002828DE"/>
    <w:rsid w:val="00284796"/>
    <w:rsid w:val="002A0FE6"/>
    <w:rsid w:val="002A5D4B"/>
    <w:rsid w:val="002B0474"/>
    <w:rsid w:val="002B0708"/>
    <w:rsid w:val="002B4147"/>
    <w:rsid w:val="002D5668"/>
    <w:rsid w:val="002E240C"/>
    <w:rsid w:val="002E7A2C"/>
    <w:rsid w:val="002F0A80"/>
    <w:rsid w:val="003126BD"/>
    <w:rsid w:val="0032184A"/>
    <w:rsid w:val="003230DF"/>
    <w:rsid w:val="00330D9A"/>
    <w:rsid w:val="00341562"/>
    <w:rsid w:val="00342739"/>
    <w:rsid w:val="00355478"/>
    <w:rsid w:val="00361019"/>
    <w:rsid w:val="00362F79"/>
    <w:rsid w:val="00366769"/>
    <w:rsid w:val="003712D2"/>
    <w:rsid w:val="00372CFB"/>
    <w:rsid w:val="00382F10"/>
    <w:rsid w:val="0038384A"/>
    <w:rsid w:val="003942AC"/>
    <w:rsid w:val="003A7676"/>
    <w:rsid w:val="003A7F46"/>
    <w:rsid w:val="003B0D8E"/>
    <w:rsid w:val="003B2221"/>
    <w:rsid w:val="003B5A38"/>
    <w:rsid w:val="003C7107"/>
    <w:rsid w:val="003C7D62"/>
    <w:rsid w:val="003D1548"/>
    <w:rsid w:val="003E4471"/>
    <w:rsid w:val="003F64CF"/>
    <w:rsid w:val="00407CF9"/>
    <w:rsid w:val="00410326"/>
    <w:rsid w:val="00422208"/>
    <w:rsid w:val="00432703"/>
    <w:rsid w:val="00432F25"/>
    <w:rsid w:val="004352EA"/>
    <w:rsid w:val="004439B1"/>
    <w:rsid w:val="004470B8"/>
    <w:rsid w:val="00453968"/>
    <w:rsid w:val="004550DF"/>
    <w:rsid w:val="004551DD"/>
    <w:rsid w:val="00477167"/>
    <w:rsid w:val="00485672"/>
    <w:rsid w:val="00485676"/>
    <w:rsid w:val="004977BF"/>
    <w:rsid w:val="00497DDD"/>
    <w:rsid w:val="004A1774"/>
    <w:rsid w:val="004B0ECD"/>
    <w:rsid w:val="004B44BD"/>
    <w:rsid w:val="004E0C98"/>
    <w:rsid w:val="004E2943"/>
    <w:rsid w:val="004F07DE"/>
    <w:rsid w:val="004F4EA4"/>
    <w:rsid w:val="005028A6"/>
    <w:rsid w:val="00511087"/>
    <w:rsid w:val="00515319"/>
    <w:rsid w:val="005164BE"/>
    <w:rsid w:val="00520E56"/>
    <w:rsid w:val="00524A42"/>
    <w:rsid w:val="005441C2"/>
    <w:rsid w:val="005450EB"/>
    <w:rsid w:val="00551E6F"/>
    <w:rsid w:val="00552BB5"/>
    <w:rsid w:val="005702FA"/>
    <w:rsid w:val="005716BD"/>
    <w:rsid w:val="005736E2"/>
    <w:rsid w:val="00576B4A"/>
    <w:rsid w:val="00577103"/>
    <w:rsid w:val="00580C09"/>
    <w:rsid w:val="00592C23"/>
    <w:rsid w:val="00593CC6"/>
    <w:rsid w:val="005A1870"/>
    <w:rsid w:val="005A3783"/>
    <w:rsid w:val="005A5419"/>
    <w:rsid w:val="005A5F29"/>
    <w:rsid w:val="005C1B90"/>
    <w:rsid w:val="005D6D03"/>
    <w:rsid w:val="005F180F"/>
    <w:rsid w:val="00605405"/>
    <w:rsid w:val="00611741"/>
    <w:rsid w:val="00615DD5"/>
    <w:rsid w:val="00617270"/>
    <w:rsid w:val="006221A2"/>
    <w:rsid w:val="00624DD1"/>
    <w:rsid w:val="00630F89"/>
    <w:rsid w:val="00636357"/>
    <w:rsid w:val="006462BF"/>
    <w:rsid w:val="00660A0D"/>
    <w:rsid w:val="00665CA5"/>
    <w:rsid w:val="00666A74"/>
    <w:rsid w:val="00666FBD"/>
    <w:rsid w:val="006707FE"/>
    <w:rsid w:val="00671F0F"/>
    <w:rsid w:val="00672CCD"/>
    <w:rsid w:val="006756E0"/>
    <w:rsid w:val="00682A01"/>
    <w:rsid w:val="0069086B"/>
    <w:rsid w:val="00692E97"/>
    <w:rsid w:val="0069371D"/>
    <w:rsid w:val="0069428F"/>
    <w:rsid w:val="006945B8"/>
    <w:rsid w:val="006A2539"/>
    <w:rsid w:val="006C441A"/>
    <w:rsid w:val="006D04B8"/>
    <w:rsid w:val="006D2397"/>
    <w:rsid w:val="006D4E2F"/>
    <w:rsid w:val="006D717E"/>
    <w:rsid w:val="006E105C"/>
    <w:rsid w:val="006E3958"/>
    <w:rsid w:val="006E45BF"/>
    <w:rsid w:val="006E6BF0"/>
    <w:rsid w:val="006E75B5"/>
    <w:rsid w:val="006F16B7"/>
    <w:rsid w:val="006F1D0B"/>
    <w:rsid w:val="006F2A37"/>
    <w:rsid w:val="006F32C4"/>
    <w:rsid w:val="00715AAA"/>
    <w:rsid w:val="007202AB"/>
    <w:rsid w:val="00720F73"/>
    <w:rsid w:val="00721F1D"/>
    <w:rsid w:val="00732981"/>
    <w:rsid w:val="00737552"/>
    <w:rsid w:val="007405B6"/>
    <w:rsid w:val="00753AFC"/>
    <w:rsid w:val="00757EEA"/>
    <w:rsid w:val="0076499F"/>
    <w:rsid w:val="0076552D"/>
    <w:rsid w:val="0077244D"/>
    <w:rsid w:val="00776647"/>
    <w:rsid w:val="007801AF"/>
    <w:rsid w:val="007836A1"/>
    <w:rsid w:val="007836D0"/>
    <w:rsid w:val="00787249"/>
    <w:rsid w:val="00793611"/>
    <w:rsid w:val="00794A88"/>
    <w:rsid w:val="00795857"/>
    <w:rsid w:val="007A0C9D"/>
    <w:rsid w:val="007A3DB5"/>
    <w:rsid w:val="007A5209"/>
    <w:rsid w:val="007C00FE"/>
    <w:rsid w:val="007D1D6E"/>
    <w:rsid w:val="007E0C6B"/>
    <w:rsid w:val="007E36A7"/>
    <w:rsid w:val="007E3F31"/>
    <w:rsid w:val="007F0EB4"/>
    <w:rsid w:val="00803F0E"/>
    <w:rsid w:val="00811BB0"/>
    <w:rsid w:val="008256D6"/>
    <w:rsid w:val="00842F01"/>
    <w:rsid w:val="0085798D"/>
    <w:rsid w:val="00867861"/>
    <w:rsid w:val="00880623"/>
    <w:rsid w:val="008A6220"/>
    <w:rsid w:val="008A7E13"/>
    <w:rsid w:val="008C490E"/>
    <w:rsid w:val="008D0C93"/>
    <w:rsid w:val="008D4667"/>
    <w:rsid w:val="008E1134"/>
    <w:rsid w:val="008E3C23"/>
    <w:rsid w:val="008E3E31"/>
    <w:rsid w:val="008E4B00"/>
    <w:rsid w:val="008F54CA"/>
    <w:rsid w:val="00902A5C"/>
    <w:rsid w:val="00915494"/>
    <w:rsid w:val="00917648"/>
    <w:rsid w:val="00924CF3"/>
    <w:rsid w:val="00925DDE"/>
    <w:rsid w:val="00926661"/>
    <w:rsid w:val="0093426F"/>
    <w:rsid w:val="00942B55"/>
    <w:rsid w:val="00952DFE"/>
    <w:rsid w:val="009542AD"/>
    <w:rsid w:val="00961F12"/>
    <w:rsid w:val="0096705D"/>
    <w:rsid w:val="00974024"/>
    <w:rsid w:val="0098373A"/>
    <w:rsid w:val="0099134B"/>
    <w:rsid w:val="00994B2C"/>
    <w:rsid w:val="009B41AF"/>
    <w:rsid w:val="009B4FAF"/>
    <w:rsid w:val="009C66C9"/>
    <w:rsid w:val="009E2105"/>
    <w:rsid w:val="009E5515"/>
    <w:rsid w:val="009F1649"/>
    <w:rsid w:val="009F72A5"/>
    <w:rsid w:val="00A03065"/>
    <w:rsid w:val="00A05337"/>
    <w:rsid w:val="00A136BA"/>
    <w:rsid w:val="00A24768"/>
    <w:rsid w:val="00A40883"/>
    <w:rsid w:val="00A40B2E"/>
    <w:rsid w:val="00A46AD3"/>
    <w:rsid w:val="00A475B1"/>
    <w:rsid w:val="00A51AC8"/>
    <w:rsid w:val="00A525D7"/>
    <w:rsid w:val="00A557AA"/>
    <w:rsid w:val="00A57C74"/>
    <w:rsid w:val="00A63C19"/>
    <w:rsid w:val="00A72D61"/>
    <w:rsid w:val="00A757F6"/>
    <w:rsid w:val="00A93643"/>
    <w:rsid w:val="00A93775"/>
    <w:rsid w:val="00A9793E"/>
    <w:rsid w:val="00AB1D78"/>
    <w:rsid w:val="00AB3A5F"/>
    <w:rsid w:val="00AC0FAA"/>
    <w:rsid w:val="00AC364E"/>
    <w:rsid w:val="00AE6E02"/>
    <w:rsid w:val="00B01B58"/>
    <w:rsid w:val="00B034D8"/>
    <w:rsid w:val="00B03FDE"/>
    <w:rsid w:val="00B12579"/>
    <w:rsid w:val="00B12932"/>
    <w:rsid w:val="00B16D80"/>
    <w:rsid w:val="00B2614A"/>
    <w:rsid w:val="00B30371"/>
    <w:rsid w:val="00B33EFC"/>
    <w:rsid w:val="00B35706"/>
    <w:rsid w:val="00B3603C"/>
    <w:rsid w:val="00B37DD2"/>
    <w:rsid w:val="00B41484"/>
    <w:rsid w:val="00B4245B"/>
    <w:rsid w:val="00B42BA1"/>
    <w:rsid w:val="00B444AE"/>
    <w:rsid w:val="00B5273B"/>
    <w:rsid w:val="00B6108C"/>
    <w:rsid w:val="00B65508"/>
    <w:rsid w:val="00B65BC0"/>
    <w:rsid w:val="00B66AB8"/>
    <w:rsid w:val="00B70E2B"/>
    <w:rsid w:val="00B80CC4"/>
    <w:rsid w:val="00B82B20"/>
    <w:rsid w:val="00B87983"/>
    <w:rsid w:val="00B9393D"/>
    <w:rsid w:val="00BA5206"/>
    <w:rsid w:val="00BA6B7B"/>
    <w:rsid w:val="00BB0D83"/>
    <w:rsid w:val="00BB137A"/>
    <w:rsid w:val="00BB2BC5"/>
    <w:rsid w:val="00BB38A8"/>
    <w:rsid w:val="00BB55B7"/>
    <w:rsid w:val="00BC0951"/>
    <w:rsid w:val="00BC14E5"/>
    <w:rsid w:val="00BC75E6"/>
    <w:rsid w:val="00BD2CF5"/>
    <w:rsid w:val="00BD4D0D"/>
    <w:rsid w:val="00BD5791"/>
    <w:rsid w:val="00BE4CD3"/>
    <w:rsid w:val="00BF545E"/>
    <w:rsid w:val="00BF5E37"/>
    <w:rsid w:val="00C03F1F"/>
    <w:rsid w:val="00C06F5A"/>
    <w:rsid w:val="00C11289"/>
    <w:rsid w:val="00C220B9"/>
    <w:rsid w:val="00C235EE"/>
    <w:rsid w:val="00C312CF"/>
    <w:rsid w:val="00C352D0"/>
    <w:rsid w:val="00C47032"/>
    <w:rsid w:val="00C47D78"/>
    <w:rsid w:val="00C53E0E"/>
    <w:rsid w:val="00C55ED5"/>
    <w:rsid w:val="00C67A3D"/>
    <w:rsid w:val="00C72668"/>
    <w:rsid w:val="00C90605"/>
    <w:rsid w:val="00CA06F3"/>
    <w:rsid w:val="00CA2650"/>
    <w:rsid w:val="00CC10D3"/>
    <w:rsid w:val="00CC724F"/>
    <w:rsid w:val="00CE6269"/>
    <w:rsid w:val="00CF2C34"/>
    <w:rsid w:val="00CF6E2F"/>
    <w:rsid w:val="00D13EB5"/>
    <w:rsid w:val="00D33057"/>
    <w:rsid w:val="00D421F5"/>
    <w:rsid w:val="00D5179D"/>
    <w:rsid w:val="00D52C64"/>
    <w:rsid w:val="00D52EBD"/>
    <w:rsid w:val="00D650A3"/>
    <w:rsid w:val="00D66550"/>
    <w:rsid w:val="00D7098C"/>
    <w:rsid w:val="00D72207"/>
    <w:rsid w:val="00D726C3"/>
    <w:rsid w:val="00D81C0A"/>
    <w:rsid w:val="00DA4E80"/>
    <w:rsid w:val="00DB030C"/>
    <w:rsid w:val="00DB0F0B"/>
    <w:rsid w:val="00DB11CC"/>
    <w:rsid w:val="00DB7D6A"/>
    <w:rsid w:val="00DC4C96"/>
    <w:rsid w:val="00DF0BFC"/>
    <w:rsid w:val="00DF19DA"/>
    <w:rsid w:val="00DF28C3"/>
    <w:rsid w:val="00DF7F11"/>
    <w:rsid w:val="00E02031"/>
    <w:rsid w:val="00E023B6"/>
    <w:rsid w:val="00E1397A"/>
    <w:rsid w:val="00E17B8D"/>
    <w:rsid w:val="00E2099D"/>
    <w:rsid w:val="00E20B9B"/>
    <w:rsid w:val="00E3310A"/>
    <w:rsid w:val="00E35ADC"/>
    <w:rsid w:val="00E40D2F"/>
    <w:rsid w:val="00E4431A"/>
    <w:rsid w:val="00E448D4"/>
    <w:rsid w:val="00E55A10"/>
    <w:rsid w:val="00E61668"/>
    <w:rsid w:val="00E63B42"/>
    <w:rsid w:val="00E6440E"/>
    <w:rsid w:val="00E667EE"/>
    <w:rsid w:val="00E71E83"/>
    <w:rsid w:val="00E8559E"/>
    <w:rsid w:val="00E92096"/>
    <w:rsid w:val="00E9687F"/>
    <w:rsid w:val="00EA759E"/>
    <w:rsid w:val="00EB0A90"/>
    <w:rsid w:val="00EC4EA7"/>
    <w:rsid w:val="00ED72C6"/>
    <w:rsid w:val="00EE2CC4"/>
    <w:rsid w:val="00EE7271"/>
    <w:rsid w:val="00EF3021"/>
    <w:rsid w:val="00EF6B43"/>
    <w:rsid w:val="00EF6EFB"/>
    <w:rsid w:val="00EF7CE3"/>
    <w:rsid w:val="00F10E10"/>
    <w:rsid w:val="00F141AA"/>
    <w:rsid w:val="00F1515D"/>
    <w:rsid w:val="00F26A03"/>
    <w:rsid w:val="00F31008"/>
    <w:rsid w:val="00F35D64"/>
    <w:rsid w:val="00F44C1F"/>
    <w:rsid w:val="00F65DB8"/>
    <w:rsid w:val="00F72DF8"/>
    <w:rsid w:val="00F76482"/>
    <w:rsid w:val="00F77E52"/>
    <w:rsid w:val="00F82B20"/>
    <w:rsid w:val="00F948C5"/>
    <w:rsid w:val="00F9722E"/>
    <w:rsid w:val="00FA5427"/>
    <w:rsid w:val="00FA6F4E"/>
    <w:rsid w:val="00FB052D"/>
    <w:rsid w:val="00FB1BF1"/>
    <w:rsid w:val="00FB5999"/>
    <w:rsid w:val="00FC07AC"/>
    <w:rsid w:val="00FC0F95"/>
    <w:rsid w:val="00FC5310"/>
    <w:rsid w:val="00FC6F9B"/>
    <w:rsid w:val="00FE23A0"/>
    <w:rsid w:val="00FE5090"/>
    <w:rsid w:val="00FE52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E84B72C-6F48-4B7D-83F9-8D9ED40E3E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03F1F"/>
    <w:pPr>
      <w:widowControl w:val="0"/>
      <w:jc w:val="both"/>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15AAA"/>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715AAA"/>
    <w:rPr>
      <w:rFonts w:ascii="Times New Roman" w:eastAsia="宋体" w:hAnsi="Times New Roman" w:cs="Times New Roman"/>
      <w:sz w:val="18"/>
      <w:szCs w:val="18"/>
    </w:rPr>
  </w:style>
  <w:style w:type="paragraph" w:styleId="a5">
    <w:name w:val="footer"/>
    <w:basedOn w:val="a"/>
    <w:link w:val="a6"/>
    <w:uiPriority w:val="99"/>
    <w:unhideWhenUsed/>
    <w:rsid w:val="00715AAA"/>
    <w:pPr>
      <w:tabs>
        <w:tab w:val="center" w:pos="4153"/>
        <w:tab w:val="right" w:pos="8306"/>
      </w:tabs>
      <w:snapToGrid w:val="0"/>
      <w:jc w:val="left"/>
    </w:pPr>
    <w:rPr>
      <w:sz w:val="18"/>
      <w:szCs w:val="18"/>
    </w:rPr>
  </w:style>
  <w:style w:type="character" w:customStyle="1" w:styleId="a6">
    <w:name w:val="页脚 字符"/>
    <w:basedOn w:val="a0"/>
    <w:link w:val="a5"/>
    <w:uiPriority w:val="99"/>
    <w:rsid w:val="00715AAA"/>
    <w:rPr>
      <w:rFonts w:ascii="Times New Roman" w:eastAsia="宋体" w:hAnsi="Times New Roman" w:cs="Times New Roman"/>
      <w:sz w:val="18"/>
      <w:szCs w:val="18"/>
    </w:rPr>
  </w:style>
  <w:style w:type="table" w:styleId="a7">
    <w:name w:val="Table Grid"/>
    <w:basedOn w:val="a1"/>
    <w:qFormat/>
    <w:rsid w:val="00925DDE"/>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99"/>
    <w:qFormat/>
    <w:rsid w:val="00F3100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1284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relations xmlns="http://www.yonyou.com/relation"/>
</file>

<file path=customXml/item2.xml><?xml version="1.0" encoding="utf-8"?>
<dataSourceCollection xmlns="http://www.yonyou.com/datasource"/>
</file>

<file path=customXml/itemProps1.xml><?xml version="1.0" encoding="utf-8"?>
<ds:datastoreItem xmlns:ds="http://schemas.openxmlformats.org/officeDocument/2006/customXml" ds:itemID="{9AE87C7C-E798-480B-B32A-9D31F112963F}">
  <ds:schemaRefs>
    <ds:schemaRef ds:uri="http://www.yonyou.com/relation"/>
  </ds:schemaRefs>
</ds:datastoreItem>
</file>

<file path=customXml/itemProps2.xml><?xml version="1.0" encoding="utf-8"?>
<ds:datastoreItem xmlns:ds="http://schemas.openxmlformats.org/officeDocument/2006/customXml" ds:itemID="{FCFB346B-822E-4574-A094-79F1474698F6}">
  <ds:schemaRefs>
    <ds:schemaRef ds:uri="http://www.yonyou.com/datasource"/>
  </ds:schemaRefs>
</ds:datastoreItem>
</file>

<file path=docProps/app.xml><?xml version="1.0" encoding="utf-8"?>
<Properties xmlns="http://schemas.openxmlformats.org/officeDocument/2006/extended-properties" xmlns:vt="http://schemas.openxmlformats.org/officeDocument/2006/docPropsVTypes">
  <Template>Normal</Template>
  <TotalTime>6418</TotalTime>
  <Pages>1</Pages>
  <Words>812</Words>
  <Characters>4630</Characters>
  <Application>Microsoft Office Word</Application>
  <DocSecurity>0</DocSecurity>
  <Lines>38</Lines>
  <Paragraphs>10</Paragraphs>
  <ScaleCrop>false</ScaleCrop>
  <Company>Microsoft</Company>
  <LinksUpToDate>false</LinksUpToDate>
  <CharactersWithSpaces>5432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hsq</dc:creator>
  <cp:keywords/>
  <dc:description/>
  <cp:lastModifiedBy>China</cp:lastModifiedBy>
  <cp:revision>359</cp:revision>
  <dcterms:created xsi:type="dcterms:W3CDTF">2021-12-22T03:11:00Z</dcterms:created>
  <dcterms:modified xsi:type="dcterms:W3CDTF">2026-09-29T09:26:00Z</dcterms:modified>
</cp:coreProperties>
</file>