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D0" w:rsidRPr="00873B75" w:rsidRDefault="000B5DD0" w:rsidP="00211E21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BC6BED">
        <w:rPr>
          <w:rFonts w:ascii="仿宋" w:eastAsia="仿宋" w:hAnsi="仿宋" w:hint="eastAsia"/>
          <w:color w:val="000000"/>
          <w:sz w:val="28"/>
        </w:rPr>
        <w:t>证券代码：</w:t>
      </w:r>
      <w:r>
        <w:rPr>
          <w:rFonts w:ascii="仿宋" w:eastAsia="仿宋" w:hAnsi="仿宋" w:hint="eastAsia"/>
          <w:color w:val="000000"/>
          <w:sz w:val="28"/>
        </w:rPr>
        <w:t>301178</w:t>
      </w:r>
      <w:r w:rsidRPr="00BC6BED">
        <w:rPr>
          <w:rFonts w:ascii="仿宋" w:eastAsia="仿宋" w:hAnsi="仿宋" w:hint="eastAsia"/>
          <w:color w:val="000000"/>
          <w:sz w:val="28"/>
        </w:rPr>
        <w:t xml:space="preserve">     证券简称：</w:t>
      </w:r>
      <w:r>
        <w:rPr>
          <w:rFonts w:ascii="仿宋" w:eastAsia="仿宋" w:hAnsi="仿宋" w:hint="eastAsia"/>
          <w:color w:val="000000"/>
          <w:sz w:val="28"/>
        </w:rPr>
        <w:t>天亿马</w:t>
      </w:r>
      <w:r w:rsidRPr="00BC6BED">
        <w:rPr>
          <w:rFonts w:ascii="仿宋" w:eastAsia="仿宋" w:hAnsi="仿宋" w:hint="eastAsia"/>
          <w:color w:val="000000"/>
          <w:sz w:val="28"/>
        </w:rPr>
        <w:t xml:space="preserve">     公告编号：</w:t>
      </w:r>
      <w:r w:rsidR="00211E21">
        <w:rPr>
          <w:rFonts w:ascii="仿宋" w:eastAsia="仿宋" w:hAnsi="仿宋" w:hint="eastAsia"/>
          <w:color w:val="000000"/>
          <w:sz w:val="28"/>
        </w:rPr>
        <w:t>2021-010</w:t>
      </w:r>
      <w:r w:rsidRPr="00873B75">
        <w:rPr>
          <w:rFonts w:ascii="黑体" w:eastAsia="黑体" w:hAnsi="黑体" w:hint="eastAsia"/>
          <w:sz w:val="36"/>
          <w:szCs w:val="36"/>
        </w:rPr>
        <w:t>广东天亿马信息产业股份有限公司</w:t>
      </w:r>
    </w:p>
    <w:p w:rsidR="000B5DD0" w:rsidRDefault="000B5DD0" w:rsidP="000B5DD0">
      <w:pPr>
        <w:spacing w:afterLines="100" w:after="312"/>
        <w:jc w:val="center"/>
        <w:rPr>
          <w:rFonts w:ascii="黑体" w:eastAsia="黑体" w:hAnsi="黑体"/>
          <w:sz w:val="36"/>
          <w:szCs w:val="36"/>
        </w:rPr>
      </w:pPr>
      <w:r w:rsidRPr="00E87F4A">
        <w:rPr>
          <w:rFonts w:ascii="黑体" w:eastAsia="黑体" w:hAnsi="黑体" w:hint="eastAsia"/>
          <w:sz w:val="36"/>
          <w:szCs w:val="36"/>
        </w:rPr>
        <w:t>关于</w:t>
      </w:r>
      <w:r>
        <w:rPr>
          <w:rFonts w:ascii="黑体" w:eastAsia="黑体" w:hAnsi="黑体" w:hint="eastAsia"/>
          <w:sz w:val="36"/>
          <w:szCs w:val="36"/>
        </w:rPr>
        <w:t>持股5%以上的股东部分股份质押</w:t>
      </w:r>
      <w:r w:rsidRPr="00E87F4A">
        <w:rPr>
          <w:rFonts w:ascii="黑体" w:eastAsia="黑体" w:hAnsi="黑体" w:hint="eastAsia"/>
          <w:sz w:val="36"/>
          <w:szCs w:val="36"/>
        </w:rPr>
        <w:t>的公告</w:t>
      </w:r>
    </w:p>
    <w:tbl>
      <w:tblPr>
        <w:tblW w:w="0" w:type="auto"/>
        <w:jc w:val="center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4"/>
      </w:tblGrid>
      <w:tr w:rsidR="000B5DD0" w:rsidRPr="00BC6BED" w:rsidTr="00555ADF">
        <w:trPr>
          <w:trHeight w:val="930"/>
          <w:jc w:val="center"/>
        </w:trPr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D0" w:rsidRPr="00E647DC" w:rsidRDefault="000B5DD0" w:rsidP="00555ADF">
            <w:pPr>
              <w:widowControl/>
              <w:spacing w:line="440" w:lineRule="exact"/>
              <w:ind w:firstLineChars="200" w:firstLine="560"/>
              <w:rPr>
                <w:rFonts w:ascii="楷体" w:eastAsia="楷体" w:hAnsi="楷体" w:cs="宋体"/>
                <w:color w:val="000000"/>
                <w:kern w:val="0"/>
                <w:sz w:val="28"/>
              </w:rPr>
            </w:pPr>
            <w:r w:rsidRPr="00BC6BED">
              <w:rPr>
                <w:rFonts w:ascii="楷体" w:eastAsia="楷体" w:hAnsi="楷体" w:cs="宋体" w:hint="eastAsia"/>
                <w:color w:val="000000"/>
                <w:kern w:val="0"/>
                <w:sz w:val="28"/>
              </w:rPr>
              <w:t>本公司及董事会全体成员保证信息披露内容的真实、准确和完整，没有虚假记载、误导性陈述或重大遗漏。</w:t>
            </w:r>
          </w:p>
        </w:tc>
      </w:tr>
    </w:tbl>
    <w:p w:rsidR="000B5DD0" w:rsidRDefault="000B5DD0" w:rsidP="000B5DD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广东天亿马信息产业股份有限公司（以下简称“公司”）于</w:t>
      </w:r>
      <w:r w:rsidR="001818D8">
        <w:rPr>
          <w:rFonts w:ascii="仿宋" w:eastAsia="仿宋" w:hAnsi="仿宋" w:hint="eastAsia"/>
          <w:sz w:val="28"/>
          <w:szCs w:val="28"/>
        </w:rPr>
        <w:t>2021年12月27日</w:t>
      </w:r>
      <w:r>
        <w:rPr>
          <w:rFonts w:ascii="仿宋" w:eastAsia="仿宋" w:hAnsi="仿宋" w:hint="eastAsia"/>
          <w:sz w:val="28"/>
          <w:szCs w:val="28"/>
        </w:rPr>
        <w:t>接到持股5%以上的股东</w:t>
      </w:r>
      <w:r w:rsidRPr="000B5DD0">
        <w:rPr>
          <w:rFonts w:ascii="仿宋" w:eastAsia="仿宋" w:hAnsi="仿宋" w:hint="eastAsia"/>
          <w:sz w:val="28"/>
          <w:szCs w:val="28"/>
        </w:rPr>
        <w:t>广州奥邦投资咨询有限公司</w:t>
      </w:r>
      <w:r>
        <w:rPr>
          <w:rFonts w:ascii="仿宋" w:eastAsia="仿宋" w:hAnsi="仿宋" w:hint="eastAsia"/>
          <w:sz w:val="28"/>
          <w:szCs w:val="28"/>
        </w:rPr>
        <w:t>（以下简称“广州奥邦”）的函告，获悉其所持有本公司的部分</w:t>
      </w:r>
      <w:r w:rsidR="005A2052">
        <w:rPr>
          <w:rFonts w:ascii="仿宋" w:eastAsia="仿宋" w:hAnsi="仿宋" w:hint="eastAsia"/>
          <w:sz w:val="28"/>
          <w:szCs w:val="28"/>
        </w:rPr>
        <w:t>股份</w:t>
      </w:r>
      <w:r>
        <w:rPr>
          <w:rFonts w:ascii="仿宋" w:eastAsia="仿宋" w:hAnsi="仿宋" w:hint="eastAsia"/>
          <w:sz w:val="28"/>
          <w:szCs w:val="28"/>
        </w:rPr>
        <w:t>被质押，具体事项如下：</w:t>
      </w:r>
    </w:p>
    <w:p w:rsidR="005A2052" w:rsidRPr="000F66BC" w:rsidRDefault="000B5DD0" w:rsidP="000F66BC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0F66BC">
        <w:rPr>
          <w:rFonts w:ascii="仿宋" w:eastAsia="仿宋" w:hAnsi="仿宋" w:hint="eastAsia"/>
          <w:b/>
          <w:sz w:val="28"/>
          <w:szCs w:val="28"/>
        </w:rPr>
        <w:t>一、</w:t>
      </w:r>
      <w:r w:rsidR="000F66BC">
        <w:rPr>
          <w:rFonts w:ascii="仿宋" w:eastAsia="仿宋" w:hAnsi="仿宋" w:hint="eastAsia"/>
          <w:b/>
          <w:sz w:val="28"/>
          <w:szCs w:val="28"/>
        </w:rPr>
        <w:t>股东</w:t>
      </w:r>
      <w:r w:rsidR="002343FD">
        <w:rPr>
          <w:rFonts w:ascii="仿宋" w:eastAsia="仿宋" w:hAnsi="仿宋" w:hint="eastAsia"/>
          <w:b/>
          <w:sz w:val="28"/>
          <w:szCs w:val="28"/>
        </w:rPr>
        <w:t>股份质押</w:t>
      </w:r>
      <w:r w:rsidR="005A2052" w:rsidRPr="000F66BC">
        <w:rPr>
          <w:rFonts w:ascii="仿宋" w:eastAsia="仿宋" w:hAnsi="仿宋" w:hint="eastAsia"/>
          <w:b/>
          <w:sz w:val="28"/>
          <w:szCs w:val="28"/>
        </w:rPr>
        <w:t>基本情况</w:t>
      </w:r>
    </w:p>
    <w:p w:rsidR="000B5DD0" w:rsidRDefault="005A2052" w:rsidP="000B5DD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1. </w:t>
      </w:r>
      <w:r w:rsidR="000B5DD0">
        <w:rPr>
          <w:rFonts w:ascii="仿宋" w:eastAsia="仿宋" w:hAnsi="仿宋" w:hint="eastAsia"/>
          <w:sz w:val="28"/>
          <w:szCs w:val="28"/>
        </w:rPr>
        <w:t>本次股份质押基本情况</w:t>
      </w:r>
    </w:p>
    <w:tbl>
      <w:tblPr>
        <w:tblStyle w:val="a5"/>
        <w:tblW w:w="10908" w:type="dxa"/>
        <w:tblInd w:w="-1168" w:type="dxa"/>
        <w:tblLook w:val="04A0" w:firstRow="1" w:lastRow="0" w:firstColumn="1" w:lastColumn="0" w:noHBand="0" w:noVBand="1"/>
      </w:tblPr>
      <w:tblGrid>
        <w:gridCol w:w="784"/>
        <w:gridCol w:w="861"/>
        <w:gridCol w:w="1357"/>
        <w:gridCol w:w="1089"/>
        <w:gridCol w:w="980"/>
        <w:gridCol w:w="1288"/>
        <w:gridCol w:w="687"/>
        <w:gridCol w:w="1266"/>
        <w:gridCol w:w="1266"/>
        <w:gridCol w:w="513"/>
        <w:gridCol w:w="817"/>
      </w:tblGrid>
      <w:tr w:rsidR="00715CB9" w:rsidRPr="002E5A9F" w:rsidTr="00555ADF">
        <w:trPr>
          <w:trHeight w:val="962"/>
        </w:trPr>
        <w:tc>
          <w:tcPr>
            <w:tcW w:w="785" w:type="dxa"/>
            <w:vAlign w:val="center"/>
          </w:tcPr>
          <w:p w:rsidR="000B5DD0" w:rsidRPr="000B5DD0" w:rsidRDefault="000B5DD0" w:rsidP="00555AD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0B5DD0">
              <w:rPr>
                <w:rFonts w:ascii="仿宋" w:eastAsia="仿宋" w:hAnsi="仿宋" w:hint="eastAsia"/>
                <w:szCs w:val="21"/>
              </w:rPr>
              <w:t>股东名称</w:t>
            </w:r>
          </w:p>
        </w:tc>
        <w:tc>
          <w:tcPr>
            <w:tcW w:w="0" w:type="auto"/>
            <w:vAlign w:val="center"/>
          </w:tcPr>
          <w:p w:rsidR="000B5DD0" w:rsidRPr="000B5DD0" w:rsidRDefault="000B5DD0" w:rsidP="00555AD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0B5DD0">
              <w:rPr>
                <w:rFonts w:ascii="仿宋" w:eastAsia="仿宋" w:hAnsi="仿宋" w:hint="eastAsia"/>
                <w:szCs w:val="21"/>
              </w:rPr>
              <w:t>是否为控股股东或第一大</w:t>
            </w:r>
          </w:p>
        </w:tc>
        <w:tc>
          <w:tcPr>
            <w:tcW w:w="0" w:type="auto"/>
            <w:vAlign w:val="center"/>
          </w:tcPr>
          <w:p w:rsidR="000B5DD0" w:rsidRPr="000B5DD0" w:rsidRDefault="000B5DD0" w:rsidP="00555AD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0B5DD0">
              <w:rPr>
                <w:rFonts w:ascii="仿宋" w:eastAsia="仿宋" w:hAnsi="仿宋" w:hint="eastAsia"/>
                <w:szCs w:val="21"/>
              </w:rPr>
              <w:t>本次质押数量（股）</w:t>
            </w:r>
          </w:p>
        </w:tc>
        <w:tc>
          <w:tcPr>
            <w:tcW w:w="0" w:type="auto"/>
            <w:vAlign w:val="center"/>
          </w:tcPr>
          <w:p w:rsidR="000B5DD0" w:rsidRPr="000B5DD0" w:rsidRDefault="000B5DD0" w:rsidP="00555AD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0B5DD0">
              <w:rPr>
                <w:rFonts w:ascii="仿宋" w:eastAsia="仿宋" w:hAnsi="仿宋" w:hint="eastAsia"/>
                <w:szCs w:val="21"/>
              </w:rPr>
              <w:t>占其所持股份比例（%）</w:t>
            </w:r>
          </w:p>
        </w:tc>
        <w:tc>
          <w:tcPr>
            <w:tcW w:w="0" w:type="auto"/>
            <w:vAlign w:val="center"/>
          </w:tcPr>
          <w:p w:rsidR="000B5DD0" w:rsidRPr="000B5DD0" w:rsidRDefault="000B5DD0" w:rsidP="00555AD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0B5DD0">
              <w:rPr>
                <w:rFonts w:ascii="仿宋" w:eastAsia="仿宋" w:hAnsi="仿宋" w:hint="eastAsia"/>
                <w:szCs w:val="21"/>
              </w:rPr>
              <w:t>占公司总股本比例</w:t>
            </w:r>
          </w:p>
          <w:p w:rsidR="000B5DD0" w:rsidRPr="000B5DD0" w:rsidRDefault="000B5DD0" w:rsidP="00555AD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0B5DD0">
              <w:rPr>
                <w:rFonts w:ascii="仿宋" w:eastAsia="仿宋" w:hAnsi="仿宋" w:hint="eastAsia"/>
                <w:szCs w:val="21"/>
              </w:rPr>
              <w:t>（%）</w:t>
            </w:r>
          </w:p>
        </w:tc>
        <w:tc>
          <w:tcPr>
            <w:tcW w:w="0" w:type="auto"/>
            <w:vAlign w:val="center"/>
          </w:tcPr>
          <w:p w:rsidR="000B5DD0" w:rsidRPr="000B5DD0" w:rsidRDefault="000B5DD0" w:rsidP="00555AD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0B5DD0">
              <w:rPr>
                <w:rFonts w:ascii="仿宋" w:eastAsia="仿宋" w:hAnsi="仿宋" w:hint="eastAsia"/>
                <w:szCs w:val="21"/>
              </w:rPr>
              <w:t>是否为限售股（如是，注明限售类型）</w:t>
            </w:r>
          </w:p>
        </w:tc>
        <w:tc>
          <w:tcPr>
            <w:tcW w:w="0" w:type="auto"/>
            <w:vAlign w:val="center"/>
          </w:tcPr>
          <w:p w:rsidR="000B5DD0" w:rsidRPr="000B5DD0" w:rsidRDefault="000B5DD0" w:rsidP="00555AD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0B5DD0">
              <w:rPr>
                <w:rFonts w:ascii="仿宋" w:eastAsia="仿宋" w:hAnsi="仿宋" w:hint="eastAsia"/>
                <w:szCs w:val="21"/>
              </w:rPr>
              <w:t>是否为补充质押</w:t>
            </w:r>
          </w:p>
        </w:tc>
        <w:tc>
          <w:tcPr>
            <w:tcW w:w="0" w:type="auto"/>
            <w:vAlign w:val="center"/>
          </w:tcPr>
          <w:p w:rsidR="000B5DD0" w:rsidRPr="00B85574" w:rsidRDefault="000B5DD0" w:rsidP="00555AD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B85574">
              <w:rPr>
                <w:rFonts w:ascii="仿宋" w:eastAsia="仿宋" w:hAnsi="仿宋" w:hint="eastAsia"/>
                <w:szCs w:val="21"/>
              </w:rPr>
              <w:t>质押起始日</w:t>
            </w:r>
          </w:p>
        </w:tc>
        <w:tc>
          <w:tcPr>
            <w:tcW w:w="0" w:type="auto"/>
            <w:vAlign w:val="center"/>
          </w:tcPr>
          <w:p w:rsidR="000B5DD0" w:rsidRPr="00B85574" w:rsidRDefault="000B5DD0" w:rsidP="00555AD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B85574">
              <w:rPr>
                <w:rFonts w:ascii="仿宋" w:eastAsia="仿宋" w:hAnsi="仿宋" w:hint="eastAsia"/>
                <w:szCs w:val="21"/>
              </w:rPr>
              <w:t>质押到期日</w:t>
            </w:r>
          </w:p>
        </w:tc>
        <w:tc>
          <w:tcPr>
            <w:tcW w:w="0" w:type="auto"/>
            <w:vAlign w:val="center"/>
          </w:tcPr>
          <w:p w:rsidR="000B5DD0" w:rsidRPr="00B85574" w:rsidRDefault="000B5DD0" w:rsidP="00555AD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B85574">
              <w:rPr>
                <w:rFonts w:ascii="仿宋" w:eastAsia="仿宋" w:hAnsi="仿宋" w:hint="eastAsia"/>
                <w:szCs w:val="21"/>
              </w:rPr>
              <w:t>质权人</w:t>
            </w:r>
          </w:p>
        </w:tc>
        <w:tc>
          <w:tcPr>
            <w:tcW w:w="0" w:type="auto"/>
            <w:vAlign w:val="center"/>
          </w:tcPr>
          <w:p w:rsidR="000B5DD0" w:rsidRPr="00B85574" w:rsidRDefault="000B5DD0" w:rsidP="00555AD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B85574">
              <w:rPr>
                <w:rFonts w:ascii="仿宋" w:eastAsia="仿宋" w:hAnsi="仿宋" w:hint="eastAsia"/>
                <w:szCs w:val="21"/>
              </w:rPr>
              <w:t>质押用途</w:t>
            </w:r>
          </w:p>
        </w:tc>
      </w:tr>
      <w:tr w:rsidR="00715CB9" w:rsidRPr="00A278E7" w:rsidTr="00555ADF">
        <w:trPr>
          <w:trHeight w:val="530"/>
        </w:trPr>
        <w:tc>
          <w:tcPr>
            <w:tcW w:w="785" w:type="dxa"/>
          </w:tcPr>
          <w:p w:rsidR="000B5DD0" w:rsidRPr="000B5DD0" w:rsidRDefault="000B5DD0" w:rsidP="00555AD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0B5DD0">
              <w:rPr>
                <w:rFonts w:ascii="仿宋" w:eastAsia="仿宋" w:hAnsi="仿宋" w:hint="eastAsia"/>
                <w:szCs w:val="21"/>
              </w:rPr>
              <w:t>广州奥邦投资咨询有限公司</w:t>
            </w:r>
          </w:p>
        </w:tc>
        <w:tc>
          <w:tcPr>
            <w:tcW w:w="0" w:type="auto"/>
            <w:vAlign w:val="center"/>
          </w:tcPr>
          <w:p w:rsidR="000B5DD0" w:rsidRPr="000B5DD0" w:rsidRDefault="000B5DD0" w:rsidP="00555AD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0B5DD0">
              <w:rPr>
                <w:rFonts w:ascii="仿宋" w:eastAsia="仿宋" w:hAnsi="仿宋" w:hint="eastAsia"/>
                <w:szCs w:val="21"/>
              </w:rPr>
              <w:t>否</w:t>
            </w:r>
          </w:p>
        </w:tc>
        <w:tc>
          <w:tcPr>
            <w:tcW w:w="0" w:type="auto"/>
            <w:vAlign w:val="center"/>
          </w:tcPr>
          <w:p w:rsidR="000B5DD0" w:rsidRPr="000B5DD0" w:rsidRDefault="000B5DD0" w:rsidP="00555AD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0B5DD0">
              <w:rPr>
                <w:rFonts w:ascii="仿宋" w:eastAsia="仿宋" w:hAnsi="仿宋" w:hint="eastAsia"/>
                <w:szCs w:val="21"/>
              </w:rPr>
              <w:t>1,027,297</w:t>
            </w:r>
          </w:p>
        </w:tc>
        <w:tc>
          <w:tcPr>
            <w:tcW w:w="0" w:type="auto"/>
            <w:vAlign w:val="center"/>
          </w:tcPr>
          <w:p w:rsidR="000B5DD0" w:rsidRPr="000B5DD0" w:rsidRDefault="000B5DD0" w:rsidP="00555AD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0B5DD0">
              <w:rPr>
                <w:rFonts w:ascii="仿宋" w:eastAsia="仿宋" w:hAnsi="仿宋" w:hint="eastAsia"/>
                <w:szCs w:val="21"/>
              </w:rPr>
              <w:t>30.09</w:t>
            </w:r>
          </w:p>
        </w:tc>
        <w:tc>
          <w:tcPr>
            <w:tcW w:w="0" w:type="auto"/>
            <w:vAlign w:val="center"/>
          </w:tcPr>
          <w:p w:rsidR="000B5DD0" w:rsidRPr="000B5DD0" w:rsidRDefault="000B5DD0" w:rsidP="00555AD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0B5DD0">
              <w:rPr>
                <w:rFonts w:ascii="仿宋" w:eastAsia="仿宋" w:hAnsi="仿宋" w:hint="eastAsia"/>
                <w:szCs w:val="21"/>
              </w:rPr>
              <w:t>2.18</w:t>
            </w:r>
          </w:p>
        </w:tc>
        <w:tc>
          <w:tcPr>
            <w:tcW w:w="0" w:type="auto"/>
            <w:vAlign w:val="center"/>
          </w:tcPr>
          <w:p w:rsidR="000B5DD0" w:rsidRPr="000B5DD0" w:rsidRDefault="000B5DD0" w:rsidP="00555AD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0B5DD0">
              <w:rPr>
                <w:rFonts w:ascii="仿宋" w:eastAsia="仿宋" w:hAnsi="仿宋" w:hint="eastAsia"/>
                <w:szCs w:val="21"/>
              </w:rPr>
              <w:t>是，首发前限售股</w:t>
            </w:r>
          </w:p>
        </w:tc>
        <w:tc>
          <w:tcPr>
            <w:tcW w:w="0" w:type="auto"/>
            <w:vAlign w:val="center"/>
          </w:tcPr>
          <w:p w:rsidR="000B5DD0" w:rsidRPr="000B5DD0" w:rsidRDefault="000B5DD0" w:rsidP="00555AD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0B5DD0">
              <w:rPr>
                <w:rFonts w:ascii="仿宋" w:eastAsia="仿宋" w:hAnsi="仿宋" w:hint="eastAsia"/>
                <w:szCs w:val="21"/>
              </w:rPr>
              <w:t>否</w:t>
            </w:r>
          </w:p>
        </w:tc>
        <w:tc>
          <w:tcPr>
            <w:tcW w:w="0" w:type="auto"/>
            <w:vAlign w:val="center"/>
          </w:tcPr>
          <w:p w:rsidR="000B5DD0" w:rsidRPr="000B5DD0" w:rsidRDefault="00B85574" w:rsidP="00555AD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2021.12.24</w:t>
            </w:r>
          </w:p>
        </w:tc>
        <w:tc>
          <w:tcPr>
            <w:tcW w:w="0" w:type="auto"/>
            <w:vAlign w:val="center"/>
          </w:tcPr>
          <w:p w:rsidR="000B5DD0" w:rsidRPr="000B5DD0" w:rsidRDefault="00B85574" w:rsidP="00555AD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2022.12.24</w:t>
            </w:r>
          </w:p>
        </w:tc>
        <w:tc>
          <w:tcPr>
            <w:tcW w:w="0" w:type="auto"/>
            <w:vAlign w:val="center"/>
          </w:tcPr>
          <w:p w:rsidR="000B5DD0" w:rsidRPr="000B5DD0" w:rsidRDefault="00B85574" w:rsidP="00555AD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李希</w:t>
            </w:r>
          </w:p>
        </w:tc>
        <w:tc>
          <w:tcPr>
            <w:tcW w:w="0" w:type="auto"/>
            <w:vAlign w:val="center"/>
          </w:tcPr>
          <w:p w:rsidR="000B5DD0" w:rsidRPr="000B5DD0" w:rsidRDefault="00B85574" w:rsidP="00715CB9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补充</w:t>
            </w:r>
            <w:r w:rsidR="00715CB9">
              <w:rPr>
                <w:rFonts w:ascii="仿宋" w:eastAsia="仿宋" w:hAnsi="仿宋" w:hint="eastAsia"/>
                <w:szCs w:val="21"/>
              </w:rPr>
              <w:t>广州奥邦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Cs w:val="21"/>
              </w:rPr>
              <w:t>流动资金</w:t>
            </w:r>
          </w:p>
        </w:tc>
      </w:tr>
      <w:tr w:rsidR="00715CB9" w:rsidTr="00555ADF">
        <w:trPr>
          <w:trHeight w:val="530"/>
        </w:trPr>
        <w:tc>
          <w:tcPr>
            <w:tcW w:w="785" w:type="dxa"/>
            <w:vAlign w:val="center"/>
          </w:tcPr>
          <w:p w:rsidR="000B5DD0" w:rsidRPr="000B5DD0" w:rsidRDefault="000B5DD0" w:rsidP="00555AD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0B5DD0">
              <w:rPr>
                <w:rFonts w:ascii="仿宋" w:eastAsia="仿宋" w:hAnsi="仿宋" w:hint="eastAsia"/>
                <w:szCs w:val="21"/>
              </w:rPr>
              <w:t>合计</w:t>
            </w:r>
          </w:p>
        </w:tc>
        <w:tc>
          <w:tcPr>
            <w:tcW w:w="0" w:type="auto"/>
            <w:vAlign w:val="center"/>
          </w:tcPr>
          <w:p w:rsidR="000B5DD0" w:rsidRPr="000B5DD0" w:rsidRDefault="000B5DD0" w:rsidP="00555AD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0B5DD0">
              <w:rPr>
                <w:rFonts w:ascii="仿宋" w:eastAsia="仿宋" w:hAnsi="仿宋" w:hint="eastAsia"/>
                <w:szCs w:val="21"/>
              </w:rPr>
              <w:t>-</w:t>
            </w:r>
          </w:p>
        </w:tc>
        <w:tc>
          <w:tcPr>
            <w:tcW w:w="0" w:type="auto"/>
            <w:vAlign w:val="center"/>
          </w:tcPr>
          <w:p w:rsidR="000B5DD0" w:rsidRPr="000B5DD0" w:rsidRDefault="000B5DD0" w:rsidP="00555AD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0B5DD0">
              <w:rPr>
                <w:rFonts w:ascii="仿宋" w:eastAsia="仿宋" w:hAnsi="仿宋" w:hint="eastAsia"/>
                <w:szCs w:val="21"/>
              </w:rPr>
              <w:t>1,027,297</w:t>
            </w:r>
          </w:p>
        </w:tc>
        <w:tc>
          <w:tcPr>
            <w:tcW w:w="0" w:type="auto"/>
            <w:vAlign w:val="center"/>
          </w:tcPr>
          <w:p w:rsidR="000B5DD0" w:rsidRPr="000B5DD0" w:rsidRDefault="000B5DD0" w:rsidP="00555AD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0B5DD0">
              <w:rPr>
                <w:rFonts w:ascii="仿宋" w:eastAsia="仿宋" w:hAnsi="仿宋" w:hint="eastAsia"/>
                <w:szCs w:val="21"/>
              </w:rPr>
              <w:t>30.09</w:t>
            </w:r>
          </w:p>
        </w:tc>
        <w:tc>
          <w:tcPr>
            <w:tcW w:w="0" w:type="auto"/>
            <w:vAlign w:val="center"/>
          </w:tcPr>
          <w:p w:rsidR="000B5DD0" w:rsidRPr="000B5DD0" w:rsidRDefault="000B5DD0" w:rsidP="00555AD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0B5DD0">
              <w:rPr>
                <w:rFonts w:ascii="仿宋" w:eastAsia="仿宋" w:hAnsi="仿宋" w:hint="eastAsia"/>
                <w:szCs w:val="21"/>
              </w:rPr>
              <w:t>2.18</w:t>
            </w:r>
          </w:p>
        </w:tc>
        <w:tc>
          <w:tcPr>
            <w:tcW w:w="0" w:type="auto"/>
            <w:vAlign w:val="center"/>
          </w:tcPr>
          <w:p w:rsidR="000B5DD0" w:rsidRPr="000B5DD0" w:rsidRDefault="000B5DD0" w:rsidP="00555AD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0B5DD0">
              <w:rPr>
                <w:rFonts w:ascii="仿宋" w:eastAsia="仿宋" w:hAnsi="仿宋" w:hint="eastAsia"/>
                <w:szCs w:val="21"/>
              </w:rPr>
              <w:t>-</w:t>
            </w:r>
          </w:p>
        </w:tc>
        <w:tc>
          <w:tcPr>
            <w:tcW w:w="0" w:type="auto"/>
            <w:vAlign w:val="center"/>
          </w:tcPr>
          <w:p w:rsidR="000B5DD0" w:rsidRPr="000B5DD0" w:rsidRDefault="000B5DD0" w:rsidP="00555ADF">
            <w:pPr>
              <w:jc w:val="center"/>
              <w:rPr>
                <w:rFonts w:ascii="仿宋" w:eastAsia="仿宋" w:hAnsi="仿宋"/>
              </w:rPr>
            </w:pPr>
            <w:r w:rsidRPr="000B5DD0">
              <w:rPr>
                <w:rFonts w:ascii="仿宋" w:eastAsia="仿宋" w:hAnsi="仿宋" w:hint="eastAsia"/>
                <w:szCs w:val="21"/>
              </w:rPr>
              <w:t>-</w:t>
            </w:r>
          </w:p>
        </w:tc>
        <w:tc>
          <w:tcPr>
            <w:tcW w:w="0" w:type="auto"/>
            <w:vAlign w:val="center"/>
          </w:tcPr>
          <w:p w:rsidR="000B5DD0" w:rsidRPr="000B5DD0" w:rsidRDefault="000B5DD0" w:rsidP="00555ADF">
            <w:pPr>
              <w:jc w:val="center"/>
              <w:rPr>
                <w:rFonts w:ascii="仿宋" w:eastAsia="仿宋" w:hAnsi="仿宋"/>
              </w:rPr>
            </w:pPr>
            <w:r w:rsidRPr="000B5DD0">
              <w:rPr>
                <w:rFonts w:ascii="仿宋" w:eastAsia="仿宋" w:hAnsi="仿宋" w:hint="eastAsia"/>
                <w:szCs w:val="21"/>
              </w:rPr>
              <w:t>-</w:t>
            </w:r>
          </w:p>
        </w:tc>
        <w:tc>
          <w:tcPr>
            <w:tcW w:w="0" w:type="auto"/>
            <w:vAlign w:val="center"/>
          </w:tcPr>
          <w:p w:rsidR="000B5DD0" w:rsidRPr="000B5DD0" w:rsidRDefault="000B5DD0" w:rsidP="00555ADF">
            <w:pPr>
              <w:jc w:val="center"/>
              <w:rPr>
                <w:rFonts w:ascii="仿宋" w:eastAsia="仿宋" w:hAnsi="仿宋"/>
              </w:rPr>
            </w:pPr>
            <w:r w:rsidRPr="000B5DD0">
              <w:rPr>
                <w:rFonts w:ascii="仿宋" w:eastAsia="仿宋" w:hAnsi="仿宋" w:hint="eastAsia"/>
                <w:szCs w:val="21"/>
              </w:rPr>
              <w:t>-</w:t>
            </w:r>
          </w:p>
        </w:tc>
        <w:tc>
          <w:tcPr>
            <w:tcW w:w="0" w:type="auto"/>
            <w:vAlign w:val="center"/>
          </w:tcPr>
          <w:p w:rsidR="000B5DD0" w:rsidRPr="000B5DD0" w:rsidRDefault="000B5DD0" w:rsidP="00555ADF">
            <w:pPr>
              <w:jc w:val="center"/>
              <w:rPr>
                <w:rFonts w:ascii="仿宋" w:eastAsia="仿宋" w:hAnsi="仿宋"/>
              </w:rPr>
            </w:pPr>
            <w:r w:rsidRPr="000B5DD0">
              <w:rPr>
                <w:rFonts w:ascii="仿宋" w:eastAsia="仿宋" w:hAnsi="仿宋" w:hint="eastAsia"/>
                <w:szCs w:val="21"/>
              </w:rPr>
              <w:t>-</w:t>
            </w:r>
          </w:p>
        </w:tc>
        <w:tc>
          <w:tcPr>
            <w:tcW w:w="0" w:type="auto"/>
            <w:vAlign w:val="center"/>
          </w:tcPr>
          <w:p w:rsidR="000B5DD0" w:rsidRPr="000B5DD0" w:rsidRDefault="000B5DD0" w:rsidP="00555ADF">
            <w:pPr>
              <w:jc w:val="center"/>
              <w:rPr>
                <w:rFonts w:ascii="仿宋" w:eastAsia="仿宋" w:hAnsi="仿宋"/>
              </w:rPr>
            </w:pPr>
            <w:r w:rsidRPr="000B5DD0">
              <w:rPr>
                <w:rFonts w:ascii="仿宋" w:eastAsia="仿宋" w:hAnsi="仿宋" w:hint="eastAsia"/>
                <w:szCs w:val="21"/>
              </w:rPr>
              <w:t>-</w:t>
            </w:r>
          </w:p>
        </w:tc>
      </w:tr>
    </w:tbl>
    <w:p w:rsidR="000B5DD0" w:rsidRDefault="000B5DD0" w:rsidP="000B5DD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上述被质押股份不存在负担重大资产重组等业绩补偿义务。</w:t>
      </w:r>
    </w:p>
    <w:p w:rsidR="000B5DD0" w:rsidRDefault="002343FD" w:rsidP="000B5DD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 w:rsidR="00074B47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股东</w:t>
      </w:r>
      <w:r w:rsidR="000B5DD0">
        <w:rPr>
          <w:rFonts w:ascii="仿宋" w:eastAsia="仿宋" w:hAnsi="仿宋" w:hint="eastAsia"/>
          <w:sz w:val="28"/>
          <w:szCs w:val="28"/>
        </w:rPr>
        <w:t>股份累计质押基本情况</w:t>
      </w:r>
    </w:p>
    <w:p w:rsidR="000B5DD0" w:rsidRDefault="000B5DD0" w:rsidP="000B5DD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截</w:t>
      </w:r>
      <w:r w:rsidR="002343FD">
        <w:rPr>
          <w:rFonts w:ascii="仿宋" w:eastAsia="仿宋" w:hAnsi="仿宋" w:hint="eastAsia"/>
          <w:sz w:val="28"/>
          <w:szCs w:val="28"/>
        </w:rPr>
        <w:t>至</w:t>
      </w:r>
      <w:r>
        <w:rPr>
          <w:rFonts w:ascii="仿宋" w:eastAsia="仿宋" w:hAnsi="仿宋" w:hint="eastAsia"/>
          <w:sz w:val="28"/>
          <w:szCs w:val="28"/>
        </w:rPr>
        <w:t>公告披露日，</w:t>
      </w:r>
      <w:r w:rsidR="005A2052">
        <w:rPr>
          <w:rFonts w:ascii="仿宋" w:eastAsia="仿宋" w:hAnsi="仿宋" w:hint="eastAsia"/>
          <w:sz w:val="28"/>
          <w:szCs w:val="28"/>
        </w:rPr>
        <w:t>上述</w:t>
      </w:r>
      <w:r>
        <w:rPr>
          <w:rFonts w:ascii="仿宋" w:eastAsia="仿宋" w:hAnsi="仿宋" w:hint="eastAsia"/>
          <w:sz w:val="28"/>
          <w:szCs w:val="28"/>
        </w:rPr>
        <w:t>股东</w:t>
      </w:r>
      <w:r w:rsidR="005A2052">
        <w:rPr>
          <w:rFonts w:ascii="仿宋" w:eastAsia="仿宋" w:hAnsi="仿宋" w:hint="eastAsia"/>
          <w:sz w:val="28"/>
          <w:szCs w:val="28"/>
        </w:rPr>
        <w:t>及其一致行动人所持</w:t>
      </w:r>
      <w:r w:rsidR="002343FD">
        <w:rPr>
          <w:rFonts w:ascii="仿宋" w:eastAsia="仿宋" w:hAnsi="仿宋" w:hint="eastAsia"/>
          <w:sz w:val="28"/>
          <w:szCs w:val="28"/>
        </w:rPr>
        <w:t>质押股份</w:t>
      </w:r>
      <w:r>
        <w:rPr>
          <w:rFonts w:ascii="仿宋" w:eastAsia="仿宋" w:hAnsi="仿宋" w:hint="eastAsia"/>
          <w:sz w:val="28"/>
          <w:szCs w:val="28"/>
        </w:rPr>
        <w:t>情况如下：</w:t>
      </w:r>
    </w:p>
    <w:tbl>
      <w:tblPr>
        <w:tblStyle w:val="a5"/>
        <w:tblW w:w="10915" w:type="dxa"/>
        <w:tblInd w:w="-1168" w:type="dxa"/>
        <w:tblLook w:val="04A0" w:firstRow="1" w:lastRow="0" w:firstColumn="1" w:lastColumn="0" w:noHBand="0" w:noVBand="1"/>
      </w:tblPr>
      <w:tblGrid>
        <w:gridCol w:w="709"/>
        <w:gridCol w:w="1161"/>
        <w:gridCol w:w="745"/>
        <w:gridCol w:w="858"/>
        <w:gridCol w:w="1171"/>
        <w:gridCol w:w="750"/>
        <w:gridCol w:w="750"/>
        <w:gridCol w:w="1172"/>
        <w:gridCol w:w="1446"/>
        <w:gridCol w:w="1161"/>
        <w:gridCol w:w="992"/>
      </w:tblGrid>
      <w:tr w:rsidR="006852BD" w:rsidRPr="00710398" w:rsidTr="00555ADF">
        <w:trPr>
          <w:trHeight w:val="274"/>
        </w:trPr>
        <w:tc>
          <w:tcPr>
            <w:tcW w:w="709" w:type="dxa"/>
            <w:vMerge w:val="restart"/>
            <w:vAlign w:val="center"/>
          </w:tcPr>
          <w:p w:rsidR="006852BD" w:rsidRPr="00710398" w:rsidRDefault="006852BD" w:rsidP="00555AD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710398">
              <w:rPr>
                <w:rFonts w:ascii="仿宋" w:eastAsia="仿宋" w:hAnsi="仿宋" w:hint="eastAsia"/>
                <w:szCs w:val="21"/>
              </w:rPr>
              <w:t>股东名称</w:t>
            </w:r>
          </w:p>
        </w:tc>
        <w:tc>
          <w:tcPr>
            <w:tcW w:w="1161" w:type="dxa"/>
            <w:vMerge w:val="restart"/>
            <w:vAlign w:val="center"/>
          </w:tcPr>
          <w:p w:rsidR="006852BD" w:rsidRPr="00710398" w:rsidRDefault="006852BD" w:rsidP="00555AD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710398">
              <w:rPr>
                <w:rFonts w:ascii="仿宋" w:eastAsia="仿宋" w:hAnsi="仿宋" w:hint="eastAsia"/>
                <w:szCs w:val="21"/>
              </w:rPr>
              <w:t>持股数量（股）</w:t>
            </w:r>
          </w:p>
        </w:tc>
        <w:tc>
          <w:tcPr>
            <w:tcW w:w="0" w:type="auto"/>
            <w:vMerge w:val="restart"/>
            <w:vAlign w:val="center"/>
          </w:tcPr>
          <w:p w:rsidR="006852BD" w:rsidRPr="00710398" w:rsidRDefault="006852BD" w:rsidP="00555AD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710398">
              <w:rPr>
                <w:rFonts w:ascii="仿宋" w:eastAsia="仿宋" w:hAnsi="仿宋" w:hint="eastAsia"/>
                <w:szCs w:val="21"/>
              </w:rPr>
              <w:t>持股比例（%）</w:t>
            </w:r>
          </w:p>
        </w:tc>
        <w:tc>
          <w:tcPr>
            <w:tcW w:w="0" w:type="auto"/>
            <w:vMerge w:val="restart"/>
            <w:vAlign w:val="center"/>
          </w:tcPr>
          <w:p w:rsidR="006852BD" w:rsidRPr="00710398" w:rsidRDefault="006852BD" w:rsidP="00555AD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710398">
              <w:rPr>
                <w:rFonts w:ascii="仿宋" w:eastAsia="仿宋" w:hAnsi="仿宋" w:hint="eastAsia"/>
                <w:szCs w:val="21"/>
              </w:rPr>
              <w:t>本次质押前质押股份数量（股）</w:t>
            </w:r>
          </w:p>
        </w:tc>
        <w:tc>
          <w:tcPr>
            <w:tcW w:w="0" w:type="auto"/>
            <w:vMerge w:val="restart"/>
            <w:vAlign w:val="center"/>
          </w:tcPr>
          <w:p w:rsidR="006852BD" w:rsidRPr="00710398" w:rsidRDefault="006852BD" w:rsidP="00555AD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710398">
              <w:rPr>
                <w:rFonts w:ascii="仿宋" w:eastAsia="仿宋" w:hAnsi="仿宋" w:hint="eastAsia"/>
                <w:szCs w:val="21"/>
              </w:rPr>
              <w:t>本次质押后质押股份数量（股）</w:t>
            </w:r>
          </w:p>
        </w:tc>
        <w:tc>
          <w:tcPr>
            <w:tcW w:w="0" w:type="auto"/>
            <w:vMerge w:val="restart"/>
            <w:vAlign w:val="center"/>
          </w:tcPr>
          <w:p w:rsidR="006852BD" w:rsidRPr="00710398" w:rsidRDefault="006852BD" w:rsidP="00555AD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710398">
              <w:rPr>
                <w:rFonts w:ascii="仿宋" w:eastAsia="仿宋" w:hAnsi="仿宋" w:hint="eastAsia"/>
                <w:szCs w:val="21"/>
              </w:rPr>
              <w:t>占其所持股份比例（%）</w:t>
            </w:r>
          </w:p>
        </w:tc>
        <w:tc>
          <w:tcPr>
            <w:tcW w:w="0" w:type="auto"/>
            <w:vMerge w:val="restart"/>
            <w:vAlign w:val="center"/>
          </w:tcPr>
          <w:p w:rsidR="006852BD" w:rsidRPr="00710398" w:rsidRDefault="006852BD" w:rsidP="00555AD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710398">
              <w:rPr>
                <w:rFonts w:ascii="仿宋" w:eastAsia="仿宋" w:hAnsi="仿宋" w:hint="eastAsia"/>
                <w:szCs w:val="21"/>
              </w:rPr>
              <w:t>占公司总股本比例（%）</w:t>
            </w:r>
          </w:p>
        </w:tc>
        <w:tc>
          <w:tcPr>
            <w:tcW w:w="2618" w:type="dxa"/>
            <w:gridSpan w:val="2"/>
            <w:vAlign w:val="center"/>
          </w:tcPr>
          <w:p w:rsidR="006852BD" w:rsidRPr="00710398" w:rsidRDefault="006852BD" w:rsidP="00555AD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710398">
              <w:rPr>
                <w:rFonts w:ascii="仿宋" w:eastAsia="仿宋" w:hAnsi="仿宋" w:hint="eastAsia"/>
                <w:szCs w:val="21"/>
              </w:rPr>
              <w:t>已质押股份情况</w:t>
            </w:r>
          </w:p>
        </w:tc>
        <w:tc>
          <w:tcPr>
            <w:tcW w:w="2153" w:type="dxa"/>
            <w:gridSpan w:val="2"/>
            <w:vAlign w:val="center"/>
          </w:tcPr>
          <w:p w:rsidR="006852BD" w:rsidRPr="00710398" w:rsidRDefault="006852BD" w:rsidP="00555AD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710398">
              <w:rPr>
                <w:rFonts w:ascii="仿宋" w:eastAsia="仿宋" w:hAnsi="仿宋" w:hint="eastAsia"/>
                <w:szCs w:val="21"/>
              </w:rPr>
              <w:t>未质押股份情况</w:t>
            </w:r>
          </w:p>
        </w:tc>
      </w:tr>
      <w:tr w:rsidR="006852BD" w:rsidRPr="00710398" w:rsidTr="00555ADF">
        <w:trPr>
          <w:trHeight w:val="1184"/>
        </w:trPr>
        <w:tc>
          <w:tcPr>
            <w:tcW w:w="709" w:type="dxa"/>
            <w:vMerge/>
            <w:vAlign w:val="center"/>
          </w:tcPr>
          <w:p w:rsidR="006852BD" w:rsidRPr="00710398" w:rsidRDefault="006852BD" w:rsidP="00555AD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61" w:type="dxa"/>
            <w:vMerge/>
            <w:vAlign w:val="center"/>
          </w:tcPr>
          <w:p w:rsidR="006852BD" w:rsidRPr="00710398" w:rsidRDefault="006852BD" w:rsidP="00555AD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6852BD" w:rsidRPr="00710398" w:rsidRDefault="006852BD" w:rsidP="00555AD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6852BD" w:rsidRPr="00710398" w:rsidRDefault="006852BD" w:rsidP="00555AD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6852BD" w:rsidRPr="00710398" w:rsidRDefault="006852BD" w:rsidP="00555AD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6852BD" w:rsidRPr="00710398" w:rsidRDefault="006852BD" w:rsidP="00555AD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6852BD" w:rsidRPr="00710398" w:rsidRDefault="006852BD" w:rsidP="00555AD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6852BD" w:rsidRPr="00710398" w:rsidRDefault="006852BD" w:rsidP="00555AD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710398">
              <w:rPr>
                <w:rFonts w:ascii="仿宋" w:eastAsia="仿宋" w:hAnsi="仿宋" w:hint="eastAsia"/>
                <w:szCs w:val="21"/>
              </w:rPr>
              <w:t>已质押股份限售和冻结数量（股）</w:t>
            </w:r>
          </w:p>
        </w:tc>
        <w:tc>
          <w:tcPr>
            <w:tcW w:w="1446" w:type="dxa"/>
            <w:vAlign w:val="center"/>
          </w:tcPr>
          <w:p w:rsidR="006852BD" w:rsidRPr="00710398" w:rsidRDefault="006852BD" w:rsidP="00555AD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710398">
              <w:rPr>
                <w:rFonts w:ascii="仿宋" w:eastAsia="仿宋" w:hAnsi="仿宋" w:hint="eastAsia"/>
                <w:szCs w:val="21"/>
              </w:rPr>
              <w:t>占已质押股份比例（%）</w:t>
            </w:r>
          </w:p>
        </w:tc>
        <w:tc>
          <w:tcPr>
            <w:tcW w:w="1161" w:type="dxa"/>
            <w:vAlign w:val="center"/>
          </w:tcPr>
          <w:p w:rsidR="006852BD" w:rsidRPr="00710398" w:rsidRDefault="006852BD" w:rsidP="00555AD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710398">
              <w:rPr>
                <w:rFonts w:ascii="仿宋" w:eastAsia="仿宋" w:hAnsi="仿宋" w:hint="eastAsia"/>
                <w:szCs w:val="21"/>
              </w:rPr>
              <w:t>未质押股份限售和冻结数量（股）</w:t>
            </w:r>
          </w:p>
        </w:tc>
        <w:tc>
          <w:tcPr>
            <w:tcW w:w="992" w:type="dxa"/>
            <w:vAlign w:val="center"/>
          </w:tcPr>
          <w:p w:rsidR="006852BD" w:rsidRPr="00710398" w:rsidRDefault="006852BD" w:rsidP="00555AD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710398">
              <w:rPr>
                <w:rFonts w:ascii="仿宋" w:eastAsia="仿宋" w:hAnsi="仿宋" w:hint="eastAsia"/>
                <w:szCs w:val="21"/>
              </w:rPr>
              <w:t>占未质押股份比例（%）</w:t>
            </w:r>
          </w:p>
        </w:tc>
      </w:tr>
      <w:tr w:rsidR="006852BD" w:rsidRPr="00710398" w:rsidTr="00555ADF">
        <w:tc>
          <w:tcPr>
            <w:tcW w:w="709" w:type="dxa"/>
          </w:tcPr>
          <w:p w:rsidR="006852BD" w:rsidRPr="00710398" w:rsidRDefault="006852BD" w:rsidP="00555AD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710398">
              <w:rPr>
                <w:rFonts w:ascii="仿宋" w:eastAsia="仿宋" w:hAnsi="仿宋" w:hint="eastAsia"/>
                <w:szCs w:val="21"/>
              </w:rPr>
              <w:lastRenderedPageBreak/>
              <w:t>广州奥邦投资咨询有限公司</w:t>
            </w:r>
          </w:p>
        </w:tc>
        <w:tc>
          <w:tcPr>
            <w:tcW w:w="1161" w:type="dxa"/>
            <w:vAlign w:val="center"/>
          </w:tcPr>
          <w:p w:rsidR="006852BD" w:rsidRPr="00710398" w:rsidRDefault="006852BD" w:rsidP="00555AD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710398">
              <w:rPr>
                <w:rFonts w:ascii="仿宋" w:eastAsia="仿宋" w:hAnsi="仿宋"/>
                <w:szCs w:val="21"/>
              </w:rPr>
              <w:t>3</w:t>
            </w:r>
            <w:r w:rsidRPr="00710398">
              <w:rPr>
                <w:rFonts w:ascii="仿宋" w:eastAsia="仿宋" w:hAnsi="仿宋" w:hint="eastAsia"/>
                <w:szCs w:val="21"/>
              </w:rPr>
              <w:t>,</w:t>
            </w:r>
            <w:r w:rsidRPr="00710398">
              <w:rPr>
                <w:rFonts w:ascii="仿宋" w:eastAsia="仿宋" w:hAnsi="仿宋"/>
                <w:szCs w:val="21"/>
              </w:rPr>
              <w:t>413</w:t>
            </w:r>
            <w:r w:rsidRPr="00710398">
              <w:rPr>
                <w:rFonts w:ascii="仿宋" w:eastAsia="仿宋" w:hAnsi="仿宋" w:hint="eastAsia"/>
                <w:szCs w:val="21"/>
              </w:rPr>
              <w:t>,</w:t>
            </w:r>
            <w:r w:rsidRPr="00710398">
              <w:rPr>
                <w:rFonts w:ascii="仿宋" w:eastAsia="仿宋" w:hAnsi="仿宋"/>
                <w:szCs w:val="21"/>
              </w:rPr>
              <w:t>600</w:t>
            </w:r>
          </w:p>
        </w:tc>
        <w:tc>
          <w:tcPr>
            <w:tcW w:w="0" w:type="auto"/>
            <w:vAlign w:val="center"/>
          </w:tcPr>
          <w:p w:rsidR="006852BD" w:rsidRPr="00710398" w:rsidRDefault="006852BD" w:rsidP="00555AD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710398">
              <w:rPr>
                <w:rFonts w:ascii="仿宋" w:eastAsia="仿宋" w:hAnsi="仿宋"/>
                <w:szCs w:val="21"/>
              </w:rPr>
              <w:t>7.25</w:t>
            </w:r>
          </w:p>
        </w:tc>
        <w:tc>
          <w:tcPr>
            <w:tcW w:w="0" w:type="auto"/>
            <w:vAlign w:val="center"/>
          </w:tcPr>
          <w:p w:rsidR="006852BD" w:rsidRPr="00710398" w:rsidRDefault="006852BD" w:rsidP="00555AD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71039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6852BD" w:rsidRPr="00710398" w:rsidRDefault="006852BD" w:rsidP="00555AD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710398">
              <w:rPr>
                <w:rFonts w:ascii="仿宋" w:eastAsia="仿宋" w:hAnsi="仿宋" w:hint="eastAsia"/>
                <w:szCs w:val="21"/>
              </w:rPr>
              <w:t>1,027,297</w:t>
            </w:r>
          </w:p>
        </w:tc>
        <w:tc>
          <w:tcPr>
            <w:tcW w:w="0" w:type="auto"/>
            <w:vAlign w:val="center"/>
          </w:tcPr>
          <w:p w:rsidR="006852BD" w:rsidRPr="00710398" w:rsidRDefault="006852BD" w:rsidP="00555AD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710398">
              <w:rPr>
                <w:rFonts w:ascii="仿宋" w:eastAsia="仿宋" w:hAnsi="仿宋" w:hint="eastAsia"/>
                <w:szCs w:val="21"/>
              </w:rPr>
              <w:t>30.09</w:t>
            </w:r>
          </w:p>
        </w:tc>
        <w:tc>
          <w:tcPr>
            <w:tcW w:w="0" w:type="auto"/>
            <w:vAlign w:val="center"/>
          </w:tcPr>
          <w:p w:rsidR="006852BD" w:rsidRPr="00710398" w:rsidRDefault="006852BD" w:rsidP="00555AD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710398">
              <w:rPr>
                <w:rFonts w:ascii="仿宋" w:eastAsia="仿宋" w:hAnsi="仿宋" w:hint="eastAsia"/>
                <w:szCs w:val="21"/>
              </w:rPr>
              <w:t>2.18</w:t>
            </w:r>
          </w:p>
        </w:tc>
        <w:tc>
          <w:tcPr>
            <w:tcW w:w="0" w:type="auto"/>
            <w:vAlign w:val="center"/>
          </w:tcPr>
          <w:p w:rsidR="006852BD" w:rsidRPr="00710398" w:rsidRDefault="006852BD" w:rsidP="00555AD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710398">
              <w:rPr>
                <w:rFonts w:ascii="仿宋" w:eastAsia="仿宋" w:hAnsi="仿宋" w:hint="eastAsia"/>
                <w:szCs w:val="21"/>
              </w:rPr>
              <w:t>1,027,297</w:t>
            </w:r>
          </w:p>
        </w:tc>
        <w:tc>
          <w:tcPr>
            <w:tcW w:w="1446" w:type="dxa"/>
            <w:vAlign w:val="center"/>
          </w:tcPr>
          <w:p w:rsidR="006852BD" w:rsidRPr="00710398" w:rsidRDefault="006852BD" w:rsidP="00555AD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710398">
              <w:rPr>
                <w:rFonts w:ascii="仿宋" w:eastAsia="仿宋" w:hAnsi="仿宋" w:hint="eastAsia"/>
                <w:szCs w:val="21"/>
              </w:rPr>
              <w:t>100</w:t>
            </w:r>
          </w:p>
        </w:tc>
        <w:tc>
          <w:tcPr>
            <w:tcW w:w="1161" w:type="dxa"/>
            <w:vAlign w:val="center"/>
          </w:tcPr>
          <w:p w:rsidR="006852BD" w:rsidRPr="00710398" w:rsidRDefault="006852BD" w:rsidP="00555AD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710398">
              <w:rPr>
                <w:rFonts w:ascii="仿宋" w:eastAsia="仿宋" w:hAnsi="仿宋"/>
                <w:szCs w:val="21"/>
              </w:rPr>
              <w:t>2</w:t>
            </w:r>
            <w:r w:rsidRPr="00710398">
              <w:rPr>
                <w:rFonts w:ascii="仿宋" w:eastAsia="仿宋" w:hAnsi="仿宋" w:hint="eastAsia"/>
                <w:szCs w:val="21"/>
              </w:rPr>
              <w:t>,</w:t>
            </w:r>
            <w:r w:rsidRPr="00710398">
              <w:rPr>
                <w:rFonts w:ascii="仿宋" w:eastAsia="仿宋" w:hAnsi="仿宋"/>
                <w:szCs w:val="21"/>
              </w:rPr>
              <w:t>386</w:t>
            </w:r>
            <w:r w:rsidRPr="00710398">
              <w:rPr>
                <w:rFonts w:ascii="仿宋" w:eastAsia="仿宋" w:hAnsi="仿宋" w:hint="eastAsia"/>
                <w:szCs w:val="21"/>
              </w:rPr>
              <w:t>,</w:t>
            </w:r>
            <w:r w:rsidRPr="00710398">
              <w:rPr>
                <w:rFonts w:ascii="仿宋" w:eastAsia="仿宋" w:hAnsi="仿宋"/>
                <w:szCs w:val="21"/>
              </w:rPr>
              <w:t>303</w:t>
            </w:r>
          </w:p>
        </w:tc>
        <w:tc>
          <w:tcPr>
            <w:tcW w:w="992" w:type="dxa"/>
            <w:vAlign w:val="center"/>
          </w:tcPr>
          <w:p w:rsidR="006852BD" w:rsidRPr="00710398" w:rsidRDefault="006852BD" w:rsidP="00555AD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710398">
              <w:rPr>
                <w:rFonts w:ascii="仿宋" w:eastAsia="仿宋" w:hAnsi="仿宋" w:hint="eastAsia"/>
                <w:szCs w:val="21"/>
              </w:rPr>
              <w:t>100</w:t>
            </w:r>
          </w:p>
        </w:tc>
      </w:tr>
      <w:tr w:rsidR="006852BD" w:rsidRPr="00710398" w:rsidTr="00555ADF">
        <w:tc>
          <w:tcPr>
            <w:tcW w:w="709" w:type="dxa"/>
          </w:tcPr>
          <w:p w:rsidR="006852BD" w:rsidRPr="00710398" w:rsidRDefault="006852BD" w:rsidP="00555AD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710398">
              <w:rPr>
                <w:rFonts w:ascii="仿宋" w:eastAsia="仿宋" w:hAnsi="仿宋" w:hint="eastAsia"/>
                <w:szCs w:val="21"/>
              </w:rPr>
              <w:t>合计</w:t>
            </w:r>
          </w:p>
        </w:tc>
        <w:tc>
          <w:tcPr>
            <w:tcW w:w="1161" w:type="dxa"/>
            <w:vAlign w:val="center"/>
          </w:tcPr>
          <w:p w:rsidR="006852BD" w:rsidRPr="00710398" w:rsidRDefault="006852BD" w:rsidP="00555AD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710398">
              <w:rPr>
                <w:rFonts w:ascii="仿宋" w:eastAsia="仿宋" w:hAnsi="仿宋"/>
                <w:szCs w:val="21"/>
              </w:rPr>
              <w:t>3</w:t>
            </w:r>
            <w:r w:rsidRPr="00710398">
              <w:rPr>
                <w:rFonts w:ascii="仿宋" w:eastAsia="仿宋" w:hAnsi="仿宋" w:hint="eastAsia"/>
                <w:szCs w:val="21"/>
              </w:rPr>
              <w:t>,</w:t>
            </w:r>
            <w:r w:rsidRPr="00710398">
              <w:rPr>
                <w:rFonts w:ascii="仿宋" w:eastAsia="仿宋" w:hAnsi="仿宋"/>
                <w:szCs w:val="21"/>
              </w:rPr>
              <w:t>413</w:t>
            </w:r>
            <w:r w:rsidRPr="00710398">
              <w:rPr>
                <w:rFonts w:ascii="仿宋" w:eastAsia="仿宋" w:hAnsi="仿宋" w:hint="eastAsia"/>
                <w:szCs w:val="21"/>
              </w:rPr>
              <w:t>,</w:t>
            </w:r>
            <w:r w:rsidRPr="00710398">
              <w:rPr>
                <w:rFonts w:ascii="仿宋" w:eastAsia="仿宋" w:hAnsi="仿宋"/>
                <w:szCs w:val="21"/>
              </w:rPr>
              <w:t>600</w:t>
            </w:r>
          </w:p>
        </w:tc>
        <w:tc>
          <w:tcPr>
            <w:tcW w:w="0" w:type="auto"/>
            <w:vAlign w:val="center"/>
          </w:tcPr>
          <w:p w:rsidR="006852BD" w:rsidRPr="00710398" w:rsidRDefault="006852BD" w:rsidP="00555AD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710398">
              <w:rPr>
                <w:rFonts w:ascii="仿宋" w:eastAsia="仿宋" w:hAnsi="仿宋"/>
                <w:szCs w:val="21"/>
              </w:rPr>
              <w:t>7.25</w:t>
            </w:r>
          </w:p>
        </w:tc>
        <w:tc>
          <w:tcPr>
            <w:tcW w:w="0" w:type="auto"/>
            <w:vAlign w:val="center"/>
          </w:tcPr>
          <w:p w:rsidR="006852BD" w:rsidRPr="00710398" w:rsidRDefault="006852BD" w:rsidP="00555AD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71039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0" w:type="auto"/>
            <w:vAlign w:val="center"/>
          </w:tcPr>
          <w:p w:rsidR="006852BD" w:rsidRPr="00710398" w:rsidRDefault="006852BD" w:rsidP="00555AD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710398">
              <w:rPr>
                <w:rFonts w:ascii="仿宋" w:eastAsia="仿宋" w:hAnsi="仿宋" w:hint="eastAsia"/>
                <w:szCs w:val="21"/>
              </w:rPr>
              <w:t>1,027,297</w:t>
            </w:r>
          </w:p>
        </w:tc>
        <w:tc>
          <w:tcPr>
            <w:tcW w:w="0" w:type="auto"/>
            <w:vAlign w:val="center"/>
          </w:tcPr>
          <w:p w:rsidR="006852BD" w:rsidRPr="00710398" w:rsidRDefault="006852BD" w:rsidP="00555AD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710398">
              <w:rPr>
                <w:rFonts w:ascii="仿宋" w:eastAsia="仿宋" w:hAnsi="仿宋" w:hint="eastAsia"/>
                <w:szCs w:val="21"/>
              </w:rPr>
              <w:t>30.09</w:t>
            </w:r>
          </w:p>
        </w:tc>
        <w:tc>
          <w:tcPr>
            <w:tcW w:w="0" w:type="auto"/>
            <w:vAlign w:val="center"/>
          </w:tcPr>
          <w:p w:rsidR="006852BD" w:rsidRPr="00710398" w:rsidRDefault="006852BD" w:rsidP="00555AD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710398">
              <w:rPr>
                <w:rFonts w:ascii="仿宋" w:eastAsia="仿宋" w:hAnsi="仿宋" w:hint="eastAsia"/>
                <w:szCs w:val="21"/>
              </w:rPr>
              <w:t>2.18</w:t>
            </w:r>
          </w:p>
        </w:tc>
        <w:tc>
          <w:tcPr>
            <w:tcW w:w="0" w:type="auto"/>
            <w:vAlign w:val="center"/>
          </w:tcPr>
          <w:p w:rsidR="006852BD" w:rsidRPr="00710398" w:rsidRDefault="006852BD" w:rsidP="00555AD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710398">
              <w:rPr>
                <w:rFonts w:ascii="仿宋" w:eastAsia="仿宋" w:hAnsi="仿宋" w:hint="eastAsia"/>
                <w:szCs w:val="21"/>
              </w:rPr>
              <w:t>1,027,297</w:t>
            </w:r>
          </w:p>
        </w:tc>
        <w:tc>
          <w:tcPr>
            <w:tcW w:w="1446" w:type="dxa"/>
            <w:vAlign w:val="center"/>
          </w:tcPr>
          <w:p w:rsidR="006852BD" w:rsidRPr="00710398" w:rsidRDefault="006852BD" w:rsidP="00555AD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710398">
              <w:rPr>
                <w:rFonts w:ascii="仿宋" w:eastAsia="仿宋" w:hAnsi="仿宋" w:hint="eastAsia"/>
                <w:szCs w:val="21"/>
              </w:rPr>
              <w:t>100</w:t>
            </w:r>
          </w:p>
        </w:tc>
        <w:tc>
          <w:tcPr>
            <w:tcW w:w="1161" w:type="dxa"/>
            <w:vAlign w:val="center"/>
          </w:tcPr>
          <w:p w:rsidR="006852BD" w:rsidRPr="00710398" w:rsidRDefault="006852BD" w:rsidP="00555AD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710398">
              <w:rPr>
                <w:rFonts w:ascii="仿宋" w:eastAsia="仿宋" w:hAnsi="仿宋"/>
                <w:szCs w:val="21"/>
              </w:rPr>
              <w:t>2</w:t>
            </w:r>
            <w:r w:rsidRPr="00710398">
              <w:rPr>
                <w:rFonts w:ascii="仿宋" w:eastAsia="仿宋" w:hAnsi="仿宋" w:hint="eastAsia"/>
                <w:szCs w:val="21"/>
              </w:rPr>
              <w:t>,</w:t>
            </w:r>
            <w:r w:rsidRPr="00710398">
              <w:rPr>
                <w:rFonts w:ascii="仿宋" w:eastAsia="仿宋" w:hAnsi="仿宋"/>
                <w:szCs w:val="21"/>
              </w:rPr>
              <w:t>386</w:t>
            </w:r>
            <w:r w:rsidRPr="00710398">
              <w:rPr>
                <w:rFonts w:ascii="仿宋" w:eastAsia="仿宋" w:hAnsi="仿宋" w:hint="eastAsia"/>
                <w:szCs w:val="21"/>
              </w:rPr>
              <w:t>,</w:t>
            </w:r>
            <w:r w:rsidRPr="00710398">
              <w:rPr>
                <w:rFonts w:ascii="仿宋" w:eastAsia="仿宋" w:hAnsi="仿宋"/>
                <w:szCs w:val="21"/>
              </w:rPr>
              <w:t>303</w:t>
            </w:r>
          </w:p>
        </w:tc>
        <w:tc>
          <w:tcPr>
            <w:tcW w:w="992" w:type="dxa"/>
            <w:vAlign w:val="center"/>
          </w:tcPr>
          <w:p w:rsidR="006852BD" w:rsidRPr="00710398" w:rsidRDefault="006852BD" w:rsidP="00555ADF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710398">
              <w:rPr>
                <w:rFonts w:ascii="仿宋" w:eastAsia="仿宋" w:hAnsi="仿宋" w:hint="eastAsia"/>
                <w:szCs w:val="21"/>
              </w:rPr>
              <w:t>100</w:t>
            </w:r>
          </w:p>
        </w:tc>
      </w:tr>
    </w:tbl>
    <w:p w:rsidR="000B5DD0" w:rsidRPr="00796DD5" w:rsidRDefault="00A55EAC" w:rsidP="00796DD5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796DD5">
        <w:rPr>
          <w:rFonts w:ascii="仿宋" w:eastAsia="仿宋" w:hAnsi="仿宋" w:hint="eastAsia"/>
          <w:b/>
          <w:sz w:val="28"/>
          <w:szCs w:val="28"/>
        </w:rPr>
        <w:t>二、</w:t>
      </w:r>
      <w:r w:rsidR="005A2052" w:rsidRPr="00796DD5">
        <w:rPr>
          <w:rFonts w:ascii="仿宋" w:eastAsia="仿宋" w:hAnsi="仿宋" w:hint="eastAsia"/>
          <w:b/>
          <w:sz w:val="28"/>
          <w:szCs w:val="28"/>
        </w:rPr>
        <w:t>其他说明</w:t>
      </w:r>
    </w:p>
    <w:p w:rsidR="005A2052" w:rsidRDefault="005A2052" w:rsidP="000B5DD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 上述累计质押股份不存在司法冻结、拍卖或设定信托的情况。</w:t>
      </w:r>
    </w:p>
    <w:p w:rsidR="005A2052" w:rsidRDefault="005A2052" w:rsidP="000B5DD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 经与</w:t>
      </w:r>
      <w:r w:rsidR="00E96675">
        <w:rPr>
          <w:rFonts w:ascii="仿宋" w:eastAsia="仿宋" w:hAnsi="仿宋" w:hint="eastAsia"/>
          <w:sz w:val="28"/>
          <w:szCs w:val="28"/>
        </w:rPr>
        <w:t>广州奥邦</w:t>
      </w:r>
      <w:r>
        <w:rPr>
          <w:rFonts w:ascii="仿宋" w:eastAsia="仿宋" w:hAnsi="仿宋" w:hint="eastAsia"/>
          <w:sz w:val="28"/>
          <w:szCs w:val="28"/>
        </w:rPr>
        <w:t>确认，截至本公告披露日，</w:t>
      </w:r>
      <w:r w:rsidR="00606B2D">
        <w:rPr>
          <w:rFonts w:ascii="仿宋" w:eastAsia="仿宋" w:hAnsi="仿宋" w:hint="eastAsia"/>
          <w:sz w:val="28"/>
          <w:szCs w:val="28"/>
        </w:rPr>
        <w:t>该</w:t>
      </w:r>
      <w:r>
        <w:rPr>
          <w:rFonts w:ascii="仿宋" w:eastAsia="仿宋" w:hAnsi="仿宋" w:hint="eastAsia"/>
          <w:sz w:val="28"/>
          <w:szCs w:val="28"/>
        </w:rPr>
        <w:t>股东资信状况良好，质押风险在可控范围内，被质押的股份暂无平仓风险或强制过户风险。公司将持续关注上述股东质押情况及质押风险，严格按照《证券法》《深圳证券交易所创业板上市规则》《上市公司收购管理办法》等相关法律法规的规定，及时履行信息披露义务。</w:t>
      </w:r>
    </w:p>
    <w:p w:rsidR="005A2052" w:rsidRPr="00796DD5" w:rsidRDefault="000955C8" w:rsidP="00796DD5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796DD5">
        <w:rPr>
          <w:rFonts w:ascii="仿宋" w:eastAsia="仿宋" w:hAnsi="仿宋" w:hint="eastAsia"/>
          <w:b/>
          <w:sz w:val="28"/>
          <w:szCs w:val="28"/>
        </w:rPr>
        <w:t>三、备查文件</w:t>
      </w:r>
    </w:p>
    <w:p w:rsidR="00A31305" w:rsidRDefault="000955C8" w:rsidP="000B5DD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1. </w:t>
      </w:r>
      <w:r w:rsidR="00A31305">
        <w:rPr>
          <w:rFonts w:ascii="仿宋" w:eastAsia="仿宋" w:hAnsi="仿宋" w:hint="eastAsia"/>
          <w:sz w:val="28"/>
          <w:szCs w:val="28"/>
        </w:rPr>
        <w:t>中国证券登记结算有限责任公司证券质押登记证明</w:t>
      </w:r>
      <w:r w:rsidR="00805109">
        <w:rPr>
          <w:rFonts w:ascii="仿宋" w:eastAsia="仿宋" w:hAnsi="仿宋" w:hint="eastAsia"/>
          <w:sz w:val="28"/>
          <w:szCs w:val="28"/>
        </w:rPr>
        <w:t>；</w:t>
      </w:r>
    </w:p>
    <w:p w:rsidR="000955C8" w:rsidRDefault="00A31305" w:rsidP="000B5DD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2. </w:t>
      </w:r>
      <w:r w:rsidR="000955C8">
        <w:rPr>
          <w:rFonts w:ascii="仿宋" w:eastAsia="仿宋" w:hAnsi="仿宋" w:hint="eastAsia"/>
          <w:sz w:val="28"/>
          <w:szCs w:val="28"/>
        </w:rPr>
        <w:t>中国证券登记结算有限责任公司</w:t>
      </w:r>
      <w:r w:rsidR="002B4E8E">
        <w:rPr>
          <w:rFonts w:ascii="仿宋" w:eastAsia="仿宋" w:hAnsi="仿宋" w:hint="eastAsia"/>
          <w:sz w:val="28"/>
          <w:szCs w:val="28"/>
        </w:rPr>
        <w:t>证券质押及司法</w:t>
      </w:r>
      <w:r w:rsidR="000955C8">
        <w:rPr>
          <w:rFonts w:ascii="仿宋" w:eastAsia="仿宋" w:hAnsi="仿宋" w:hint="eastAsia"/>
          <w:sz w:val="28"/>
          <w:szCs w:val="28"/>
        </w:rPr>
        <w:t>冻结明细</w:t>
      </w:r>
      <w:r w:rsidR="00F112A4">
        <w:rPr>
          <w:rFonts w:ascii="仿宋" w:eastAsia="仿宋" w:hAnsi="仿宋" w:hint="eastAsia"/>
          <w:sz w:val="28"/>
          <w:szCs w:val="28"/>
        </w:rPr>
        <w:t>表</w:t>
      </w:r>
      <w:r w:rsidR="00805109">
        <w:rPr>
          <w:rFonts w:ascii="仿宋" w:eastAsia="仿宋" w:hAnsi="仿宋" w:hint="eastAsia"/>
          <w:sz w:val="28"/>
          <w:szCs w:val="28"/>
        </w:rPr>
        <w:t>；</w:t>
      </w:r>
    </w:p>
    <w:p w:rsidR="00805109" w:rsidRPr="00805109" w:rsidRDefault="00805109" w:rsidP="000B5DD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 股东出具的《告知函》</w:t>
      </w:r>
      <w:r w:rsidR="005F14CD">
        <w:rPr>
          <w:rFonts w:ascii="仿宋" w:eastAsia="仿宋" w:hAnsi="仿宋" w:hint="eastAsia"/>
          <w:sz w:val="28"/>
          <w:szCs w:val="28"/>
        </w:rPr>
        <w:t>。</w:t>
      </w:r>
    </w:p>
    <w:p w:rsidR="000955C8" w:rsidRDefault="00805109" w:rsidP="000B5DD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特此公告。</w:t>
      </w:r>
    </w:p>
    <w:p w:rsidR="00EC731D" w:rsidRDefault="00EC731D" w:rsidP="000B5DD0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EC731D" w:rsidRDefault="00EC731D" w:rsidP="008A0664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广东天亿马信息产业股份有限公司</w:t>
      </w:r>
    </w:p>
    <w:p w:rsidR="00EC731D" w:rsidRDefault="00EC731D" w:rsidP="008A0664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董事会</w:t>
      </w:r>
    </w:p>
    <w:p w:rsidR="00EC731D" w:rsidRPr="00EC731D" w:rsidRDefault="00EC731D" w:rsidP="008A0664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2021年12月28日</w:t>
      </w:r>
    </w:p>
    <w:sectPr w:rsidR="00EC731D" w:rsidRPr="00EC73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D50" w:rsidRDefault="00804D50" w:rsidP="000B5DD0">
      <w:r>
        <w:separator/>
      </w:r>
    </w:p>
  </w:endnote>
  <w:endnote w:type="continuationSeparator" w:id="0">
    <w:p w:rsidR="00804D50" w:rsidRDefault="00804D50" w:rsidP="000B5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D50" w:rsidRDefault="00804D50" w:rsidP="000B5DD0">
      <w:r>
        <w:separator/>
      </w:r>
    </w:p>
  </w:footnote>
  <w:footnote w:type="continuationSeparator" w:id="0">
    <w:p w:rsidR="00804D50" w:rsidRDefault="00804D50" w:rsidP="000B5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B4"/>
    <w:rsid w:val="00011593"/>
    <w:rsid w:val="00056F72"/>
    <w:rsid w:val="00074B47"/>
    <w:rsid w:val="00080BA1"/>
    <w:rsid w:val="00091BD3"/>
    <w:rsid w:val="000955C8"/>
    <w:rsid w:val="000B5DD0"/>
    <w:rsid w:val="000F66BC"/>
    <w:rsid w:val="00112C31"/>
    <w:rsid w:val="00123E3B"/>
    <w:rsid w:val="00134B98"/>
    <w:rsid w:val="001818D8"/>
    <w:rsid w:val="00211E21"/>
    <w:rsid w:val="002243F4"/>
    <w:rsid w:val="002343FD"/>
    <w:rsid w:val="002B4E8E"/>
    <w:rsid w:val="003451B4"/>
    <w:rsid w:val="003B1373"/>
    <w:rsid w:val="00465D62"/>
    <w:rsid w:val="004947A7"/>
    <w:rsid w:val="00590BDD"/>
    <w:rsid w:val="005A2052"/>
    <w:rsid w:val="005F14CD"/>
    <w:rsid w:val="00606B2D"/>
    <w:rsid w:val="006852BD"/>
    <w:rsid w:val="00710398"/>
    <w:rsid w:val="00715CB9"/>
    <w:rsid w:val="007355B8"/>
    <w:rsid w:val="00796DD5"/>
    <w:rsid w:val="00804D50"/>
    <w:rsid w:val="00805109"/>
    <w:rsid w:val="008314D2"/>
    <w:rsid w:val="008973E0"/>
    <w:rsid w:val="008A0664"/>
    <w:rsid w:val="009B5D56"/>
    <w:rsid w:val="009F6CAC"/>
    <w:rsid w:val="00A31305"/>
    <w:rsid w:val="00A55EAC"/>
    <w:rsid w:val="00AB4C61"/>
    <w:rsid w:val="00AF144E"/>
    <w:rsid w:val="00AF7CB0"/>
    <w:rsid w:val="00B66674"/>
    <w:rsid w:val="00B85574"/>
    <w:rsid w:val="00CC724F"/>
    <w:rsid w:val="00E2099D"/>
    <w:rsid w:val="00E57814"/>
    <w:rsid w:val="00E96675"/>
    <w:rsid w:val="00EC731D"/>
    <w:rsid w:val="00F1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D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5D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5D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5D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5DD0"/>
    <w:rPr>
      <w:sz w:val="18"/>
      <w:szCs w:val="18"/>
    </w:rPr>
  </w:style>
  <w:style w:type="table" w:styleId="a5">
    <w:name w:val="Table Grid"/>
    <w:basedOn w:val="a1"/>
    <w:uiPriority w:val="59"/>
    <w:rsid w:val="000B5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D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5D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5D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5D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5DD0"/>
    <w:rPr>
      <w:sz w:val="18"/>
      <w:szCs w:val="18"/>
    </w:rPr>
  </w:style>
  <w:style w:type="table" w:styleId="a5">
    <w:name w:val="Table Grid"/>
    <w:basedOn w:val="a1"/>
    <w:uiPriority w:val="59"/>
    <w:rsid w:val="000B5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dataSourceCollection xmlns="http://www.yonyou.com/datasource"/>
</file>

<file path=customXml/item2.xml><?xml version="1.0" encoding="utf-8"?>
<relations xmlns="http://www.yonyou.com/rela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E583C-40BD-4B27-A060-FFE4ECD7691C}">
  <ds:schemaRefs>
    <ds:schemaRef ds:uri="http://www.yonyou.com/datasource"/>
  </ds:schemaRefs>
</ds:datastoreItem>
</file>

<file path=customXml/itemProps2.xml><?xml version="1.0" encoding="utf-8"?>
<ds:datastoreItem xmlns:ds="http://schemas.openxmlformats.org/officeDocument/2006/customXml" ds:itemID="{69D934F4-E41E-4B61-81EB-994D934C5224}">
  <ds:schemaRefs>
    <ds:schemaRef ds:uri="http://www.yonyou.com/relation"/>
  </ds:schemaRefs>
</ds:datastoreItem>
</file>

<file path=customXml/itemProps3.xml><?xml version="1.0" encoding="utf-8"?>
<ds:datastoreItem xmlns:ds="http://schemas.openxmlformats.org/officeDocument/2006/customXml" ds:itemID="{E1A8B176-8FFE-499B-A79D-A2839DEAE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173</Words>
  <Characters>987</Characters>
  <Application>Microsoft Office Word</Application>
  <DocSecurity>0</DocSecurity>
  <Lines>8</Lines>
  <Paragraphs>2</Paragraphs>
  <ScaleCrop>false</ScaleCrop>
  <Company>Microsoft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hsq</dc:creator>
  <cp:keywords/>
  <dc:description/>
  <cp:lastModifiedBy>hsq</cp:lastModifiedBy>
  <cp:revision>38</cp:revision>
  <dcterms:created xsi:type="dcterms:W3CDTF">2021-12-27T08:16:00Z</dcterms:created>
  <dcterms:modified xsi:type="dcterms:W3CDTF">2021-12-28T08:42:00Z</dcterms:modified>
</cp:coreProperties>
</file>