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61" w:rsidRPr="00BC6BED" w:rsidRDefault="00FE1D61" w:rsidP="00FE1D61">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00FE7ADC">
        <w:rPr>
          <w:rFonts w:ascii="仿宋" w:eastAsia="仿宋" w:hAnsi="仿宋" w:hint="eastAsia"/>
          <w:color w:val="000000"/>
          <w:sz w:val="28"/>
        </w:rPr>
        <w:t>2022-009</w:t>
      </w:r>
    </w:p>
    <w:p w:rsidR="00FE1D61" w:rsidRPr="0019562E" w:rsidRDefault="00FE1D61" w:rsidP="00FE1D61">
      <w:pPr>
        <w:rPr>
          <w:rFonts w:ascii="仿宋" w:eastAsia="仿宋" w:hAnsi="仿宋"/>
        </w:rPr>
      </w:pPr>
    </w:p>
    <w:p w:rsidR="00FE1D61" w:rsidRPr="00C966C8" w:rsidRDefault="00FE1D61" w:rsidP="00FE1D61">
      <w:pPr>
        <w:spacing w:line="360" w:lineRule="auto"/>
        <w:jc w:val="center"/>
        <w:rPr>
          <w:rFonts w:ascii="黑体" w:eastAsia="黑体" w:hAnsi="黑体"/>
          <w:sz w:val="36"/>
          <w:szCs w:val="36"/>
        </w:rPr>
      </w:pPr>
      <w:r w:rsidRPr="00C966C8">
        <w:rPr>
          <w:rFonts w:ascii="黑体" w:eastAsia="黑体" w:hAnsi="黑体" w:hint="eastAsia"/>
          <w:sz w:val="36"/>
          <w:szCs w:val="36"/>
        </w:rPr>
        <w:t>广东天亿马信息产业股份有限公司</w:t>
      </w:r>
    </w:p>
    <w:p w:rsidR="00FE1D61" w:rsidRPr="00C966C8" w:rsidRDefault="002F5A1E" w:rsidP="00FE1D61">
      <w:pPr>
        <w:spacing w:afterLines="100" w:after="312" w:line="360" w:lineRule="auto"/>
        <w:jc w:val="center"/>
        <w:rPr>
          <w:rFonts w:ascii="黑体" w:eastAsia="黑体" w:hAnsi="黑体"/>
          <w:sz w:val="36"/>
          <w:szCs w:val="36"/>
        </w:rPr>
      </w:pPr>
      <w:r w:rsidRPr="00C966C8">
        <w:rPr>
          <w:rFonts w:ascii="黑体" w:eastAsia="黑体" w:hAnsi="黑体" w:hint="eastAsia"/>
          <w:sz w:val="36"/>
          <w:szCs w:val="36"/>
        </w:rPr>
        <w:t>关于修订</w:t>
      </w:r>
      <w:r w:rsidR="0067214D" w:rsidRPr="00C966C8">
        <w:rPr>
          <w:rFonts w:ascii="黑体" w:eastAsia="黑体" w:hAnsi="黑体" w:hint="eastAsia"/>
          <w:sz w:val="36"/>
          <w:szCs w:val="36"/>
        </w:rPr>
        <w:t>《</w:t>
      </w:r>
      <w:r w:rsidRPr="00C966C8">
        <w:rPr>
          <w:rFonts w:ascii="黑体" w:eastAsia="黑体" w:hAnsi="黑体" w:hint="eastAsia"/>
          <w:sz w:val="36"/>
          <w:szCs w:val="36"/>
        </w:rPr>
        <w:t>公司章程</w:t>
      </w:r>
      <w:r w:rsidR="0067214D" w:rsidRPr="00C966C8">
        <w:rPr>
          <w:rFonts w:ascii="黑体" w:eastAsia="黑体" w:hAnsi="黑体" w:hint="eastAsia"/>
          <w:sz w:val="36"/>
          <w:szCs w:val="36"/>
        </w:rPr>
        <w:t>》</w:t>
      </w:r>
      <w:r w:rsidRPr="00C966C8">
        <w:rPr>
          <w:rFonts w:ascii="黑体" w:eastAsia="黑体" w:hAnsi="黑体" w:hint="eastAsia"/>
          <w:sz w:val="36"/>
          <w:szCs w:val="36"/>
        </w:rPr>
        <w:t>及相关制度的公告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E1D61" w:rsidRPr="00BC6BED" w:rsidTr="00CA5F4A">
        <w:trPr>
          <w:trHeight w:val="930"/>
          <w:jc w:val="center"/>
        </w:trPr>
        <w:tc>
          <w:tcPr>
            <w:tcW w:w="8522" w:type="dxa"/>
            <w:tcBorders>
              <w:top w:val="single" w:sz="4" w:space="0" w:color="auto"/>
              <w:left w:val="single" w:sz="4" w:space="0" w:color="auto"/>
              <w:bottom w:val="single" w:sz="4" w:space="0" w:color="auto"/>
              <w:right w:val="single" w:sz="4" w:space="0" w:color="auto"/>
            </w:tcBorders>
          </w:tcPr>
          <w:p w:rsidR="00FE1D61" w:rsidRPr="00E647DC" w:rsidRDefault="00FE1D61" w:rsidP="00CA5F4A">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CA5F4A" w:rsidRDefault="00CA5F4A"/>
    <w:p w:rsidR="0009171B" w:rsidRDefault="0009171B" w:rsidP="0009171B">
      <w:pPr>
        <w:spacing w:line="560" w:lineRule="exact"/>
        <w:ind w:firstLineChars="200" w:firstLine="560"/>
        <w:rPr>
          <w:rFonts w:ascii="仿宋" w:eastAsia="仿宋" w:hAnsi="仿宋"/>
          <w:color w:val="000000"/>
          <w:sz w:val="28"/>
        </w:rPr>
      </w:pPr>
      <w:r w:rsidRPr="0009171B">
        <w:rPr>
          <w:rFonts w:ascii="仿宋" w:eastAsia="仿宋" w:hAnsi="仿宋" w:hint="eastAsia"/>
          <w:color w:val="000000"/>
          <w:sz w:val="28"/>
          <w:szCs w:val="28"/>
        </w:rPr>
        <w:t>广东天亿马信息产业股份有限公司（以下简称“公司”）于2022年</w:t>
      </w:r>
      <w:r w:rsidR="0022570B">
        <w:rPr>
          <w:rFonts w:ascii="仿宋" w:eastAsia="仿宋" w:hAnsi="仿宋" w:hint="eastAsia"/>
          <w:color w:val="000000"/>
          <w:sz w:val="28"/>
          <w:szCs w:val="28"/>
        </w:rPr>
        <w:t>2</w:t>
      </w:r>
      <w:r w:rsidRPr="0009171B">
        <w:rPr>
          <w:rFonts w:ascii="仿宋" w:eastAsia="仿宋" w:hAnsi="仿宋" w:hint="eastAsia"/>
          <w:color w:val="000000"/>
          <w:sz w:val="28"/>
          <w:szCs w:val="28"/>
        </w:rPr>
        <w:t>月</w:t>
      </w:r>
      <w:r w:rsidR="0022570B">
        <w:rPr>
          <w:rFonts w:ascii="仿宋" w:eastAsia="仿宋" w:hAnsi="仿宋" w:hint="eastAsia"/>
          <w:color w:val="000000"/>
          <w:sz w:val="28"/>
          <w:szCs w:val="28"/>
        </w:rPr>
        <w:t>11</w:t>
      </w:r>
      <w:r w:rsidRPr="0009171B">
        <w:rPr>
          <w:rFonts w:ascii="仿宋" w:eastAsia="仿宋" w:hAnsi="仿宋" w:hint="eastAsia"/>
          <w:color w:val="000000"/>
          <w:sz w:val="28"/>
          <w:szCs w:val="28"/>
        </w:rPr>
        <w:t>日召开第二届董事会第二十四次会议、第二届监事会第十五次会议，</w:t>
      </w:r>
      <w:r>
        <w:rPr>
          <w:rFonts w:ascii="仿宋" w:eastAsia="仿宋" w:hAnsi="仿宋" w:hint="eastAsia"/>
          <w:color w:val="000000"/>
          <w:sz w:val="28"/>
          <w:szCs w:val="28"/>
        </w:rPr>
        <w:t>审议通过了</w:t>
      </w:r>
      <w:r w:rsidR="00D82511">
        <w:rPr>
          <w:rFonts w:ascii="仿宋" w:eastAsia="仿宋" w:hAnsi="仿宋" w:hint="eastAsia"/>
          <w:color w:val="000000"/>
          <w:sz w:val="28"/>
          <w:szCs w:val="28"/>
        </w:rPr>
        <w:t>《</w:t>
      </w:r>
      <w:r w:rsidR="009F3C9B" w:rsidRPr="009F3C9B">
        <w:rPr>
          <w:rFonts w:ascii="仿宋" w:eastAsia="仿宋" w:hAnsi="仿宋" w:hint="eastAsia"/>
          <w:color w:val="000000"/>
          <w:sz w:val="28"/>
          <w:szCs w:val="28"/>
        </w:rPr>
        <w:t>关于修订</w:t>
      </w:r>
      <w:r w:rsidR="00E73C2C">
        <w:rPr>
          <w:rFonts w:ascii="仿宋" w:eastAsia="仿宋" w:hAnsi="仿宋" w:hint="eastAsia"/>
          <w:color w:val="000000"/>
          <w:sz w:val="28"/>
          <w:szCs w:val="28"/>
        </w:rPr>
        <w:t>&lt;</w:t>
      </w:r>
      <w:r w:rsidR="009F3C9B" w:rsidRPr="009F3C9B">
        <w:rPr>
          <w:rFonts w:ascii="仿宋" w:eastAsia="仿宋" w:hAnsi="仿宋" w:hint="eastAsia"/>
          <w:color w:val="000000"/>
          <w:sz w:val="28"/>
          <w:szCs w:val="28"/>
        </w:rPr>
        <w:t>公司章程</w:t>
      </w:r>
      <w:r w:rsidR="00E73C2C">
        <w:rPr>
          <w:rFonts w:ascii="仿宋" w:eastAsia="仿宋" w:hAnsi="仿宋" w:hint="eastAsia"/>
          <w:color w:val="000000"/>
          <w:sz w:val="28"/>
          <w:szCs w:val="28"/>
        </w:rPr>
        <w:t>&gt;</w:t>
      </w:r>
      <w:r w:rsidR="009F3C9B" w:rsidRPr="009F3C9B">
        <w:rPr>
          <w:rFonts w:ascii="仿宋" w:eastAsia="仿宋" w:hAnsi="仿宋" w:hint="eastAsia"/>
          <w:color w:val="000000"/>
          <w:sz w:val="28"/>
          <w:szCs w:val="28"/>
        </w:rPr>
        <w:t>的议案</w:t>
      </w:r>
      <w:r w:rsidR="00D82511">
        <w:rPr>
          <w:rFonts w:ascii="仿宋" w:eastAsia="仿宋" w:hAnsi="仿宋" w:hint="eastAsia"/>
          <w:color w:val="000000"/>
          <w:sz w:val="28"/>
          <w:szCs w:val="28"/>
        </w:rPr>
        <w:t>》</w:t>
      </w:r>
      <w:r w:rsidR="009F3C9B">
        <w:rPr>
          <w:rFonts w:ascii="仿宋" w:eastAsia="仿宋" w:hAnsi="仿宋" w:hint="eastAsia"/>
          <w:color w:val="000000"/>
          <w:sz w:val="28"/>
          <w:szCs w:val="28"/>
        </w:rPr>
        <w:t>《</w:t>
      </w:r>
      <w:r w:rsidR="009F3C9B" w:rsidRPr="009F3C9B">
        <w:rPr>
          <w:rFonts w:ascii="仿宋" w:eastAsia="仿宋" w:hAnsi="仿宋" w:hint="eastAsia"/>
          <w:color w:val="000000"/>
          <w:sz w:val="28"/>
          <w:szCs w:val="28"/>
        </w:rPr>
        <w:t>关于修订</w:t>
      </w:r>
      <w:r w:rsidR="009F3C9B">
        <w:rPr>
          <w:rFonts w:ascii="仿宋" w:eastAsia="仿宋" w:hAnsi="仿宋" w:hint="eastAsia"/>
          <w:color w:val="000000"/>
          <w:sz w:val="28"/>
          <w:szCs w:val="28"/>
        </w:rPr>
        <w:t>&lt;</w:t>
      </w:r>
      <w:r w:rsidR="009F3C9B" w:rsidRPr="009F3C9B">
        <w:rPr>
          <w:rFonts w:ascii="仿宋" w:eastAsia="仿宋" w:hAnsi="仿宋" w:hint="eastAsia"/>
          <w:color w:val="000000"/>
          <w:sz w:val="28"/>
          <w:szCs w:val="28"/>
        </w:rPr>
        <w:t>关联交易管理制度</w:t>
      </w:r>
      <w:r w:rsidR="009F3C9B">
        <w:rPr>
          <w:rFonts w:ascii="仿宋" w:eastAsia="仿宋" w:hAnsi="仿宋" w:hint="eastAsia"/>
          <w:color w:val="000000"/>
          <w:sz w:val="28"/>
          <w:szCs w:val="28"/>
        </w:rPr>
        <w:t>&gt;</w:t>
      </w:r>
      <w:r w:rsidR="009F3C9B" w:rsidRPr="009F3C9B">
        <w:rPr>
          <w:rFonts w:ascii="仿宋" w:eastAsia="仿宋" w:hAnsi="仿宋" w:hint="eastAsia"/>
          <w:color w:val="000000"/>
          <w:sz w:val="28"/>
          <w:szCs w:val="28"/>
        </w:rPr>
        <w:t>的议案</w:t>
      </w:r>
      <w:r w:rsidR="009F3C9B">
        <w:rPr>
          <w:rFonts w:ascii="仿宋" w:eastAsia="仿宋" w:hAnsi="仿宋" w:hint="eastAsia"/>
          <w:color w:val="000000"/>
          <w:sz w:val="28"/>
          <w:szCs w:val="28"/>
        </w:rPr>
        <w:t>》《</w:t>
      </w:r>
      <w:r w:rsidR="009F3C9B" w:rsidRPr="009F3C9B">
        <w:rPr>
          <w:rFonts w:ascii="仿宋" w:eastAsia="仿宋" w:hAnsi="仿宋" w:hint="eastAsia"/>
          <w:color w:val="000000"/>
          <w:sz w:val="28"/>
          <w:szCs w:val="28"/>
        </w:rPr>
        <w:t>关于修订</w:t>
      </w:r>
      <w:r w:rsidR="009F3C9B">
        <w:rPr>
          <w:rFonts w:ascii="仿宋" w:eastAsia="仿宋" w:hAnsi="仿宋" w:hint="eastAsia"/>
          <w:color w:val="000000"/>
          <w:sz w:val="28"/>
          <w:szCs w:val="28"/>
        </w:rPr>
        <w:t>&lt;</w:t>
      </w:r>
      <w:r w:rsidR="009F3C9B" w:rsidRPr="009F3C9B">
        <w:rPr>
          <w:rFonts w:ascii="仿宋" w:eastAsia="仿宋" w:hAnsi="仿宋" w:hint="eastAsia"/>
          <w:color w:val="000000"/>
          <w:sz w:val="28"/>
          <w:szCs w:val="28"/>
        </w:rPr>
        <w:t>股东大会议事规则</w:t>
      </w:r>
      <w:r w:rsidR="009F3C9B">
        <w:rPr>
          <w:rFonts w:ascii="仿宋" w:eastAsia="仿宋" w:hAnsi="仿宋" w:hint="eastAsia"/>
          <w:color w:val="000000"/>
          <w:sz w:val="28"/>
          <w:szCs w:val="28"/>
        </w:rPr>
        <w:t>&gt;</w:t>
      </w:r>
      <w:r w:rsidR="009F3C9B" w:rsidRPr="009F3C9B">
        <w:rPr>
          <w:rFonts w:ascii="仿宋" w:eastAsia="仿宋" w:hAnsi="仿宋" w:hint="eastAsia"/>
          <w:color w:val="000000"/>
          <w:sz w:val="28"/>
          <w:szCs w:val="28"/>
        </w:rPr>
        <w:t>的议案</w:t>
      </w:r>
      <w:r w:rsidR="009F3C9B">
        <w:rPr>
          <w:rFonts w:ascii="仿宋" w:eastAsia="仿宋" w:hAnsi="仿宋" w:hint="eastAsia"/>
          <w:color w:val="000000"/>
          <w:sz w:val="28"/>
          <w:szCs w:val="28"/>
        </w:rPr>
        <w:t>》《</w:t>
      </w:r>
      <w:r w:rsidR="009F3C9B" w:rsidRPr="009F3C9B">
        <w:rPr>
          <w:rFonts w:ascii="仿宋" w:eastAsia="仿宋" w:hAnsi="仿宋" w:hint="eastAsia"/>
          <w:color w:val="000000"/>
          <w:sz w:val="28"/>
          <w:szCs w:val="28"/>
        </w:rPr>
        <w:t>关于修订</w:t>
      </w:r>
      <w:r w:rsidR="009F3C9B">
        <w:rPr>
          <w:rFonts w:ascii="仿宋" w:eastAsia="仿宋" w:hAnsi="仿宋" w:hint="eastAsia"/>
          <w:color w:val="000000"/>
          <w:sz w:val="28"/>
          <w:szCs w:val="28"/>
        </w:rPr>
        <w:t>&lt;</w:t>
      </w:r>
      <w:r w:rsidR="009F3C9B" w:rsidRPr="009F3C9B">
        <w:rPr>
          <w:rFonts w:ascii="仿宋" w:eastAsia="仿宋" w:hAnsi="仿宋" w:hint="eastAsia"/>
          <w:color w:val="000000"/>
          <w:sz w:val="28"/>
          <w:szCs w:val="28"/>
        </w:rPr>
        <w:t>董事会议事规则</w:t>
      </w:r>
      <w:r w:rsidR="009F3C9B">
        <w:rPr>
          <w:rFonts w:ascii="仿宋" w:eastAsia="仿宋" w:hAnsi="仿宋" w:hint="eastAsia"/>
          <w:color w:val="000000"/>
          <w:sz w:val="28"/>
          <w:szCs w:val="28"/>
        </w:rPr>
        <w:t>&gt;</w:t>
      </w:r>
      <w:r w:rsidR="009F3C9B" w:rsidRPr="009F3C9B">
        <w:rPr>
          <w:rFonts w:ascii="仿宋" w:eastAsia="仿宋" w:hAnsi="仿宋" w:hint="eastAsia"/>
          <w:color w:val="000000"/>
          <w:sz w:val="28"/>
          <w:szCs w:val="28"/>
        </w:rPr>
        <w:t>的议案</w:t>
      </w:r>
      <w:r w:rsidR="009F3C9B">
        <w:rPr>
          <w:rFonts w:ascii="仿宋" w:eastAsia="仿宋" w:hAnsi="仿宋" w:hint="eastAsia"/>
          <w:color w:val="000000"/>
          <w:sz w:val="28"/>
          <w:szCs w:val="28"/>
        </w:rPr>
        <w:t>》《</w:t>
      </w:r>
      <w:r w:rsidR="009F3C9B" w:rsidRPr="009F3C9B">
        <w:rPr>
          <w:rFonts w:ascii="仿宋" w:eastAsia="仿宋" w:hAnsi="仿宋" w:hint="eastAsia"/>
          <w:color w:val="000000"/>
          <w:sz w:val="28"/>
          <w:szCs w:val="28"/>
        </w:rPr>
        <w:t>关于修订</w:t>
      </w:r>
      <w:r w:rsidR="009F3C9B">
        <w:rPr>
          <w:rFonts w:ascii="仿宋" w:eastAsia="仿宋" w:hAnsi="仿宋" w:hint="eastAsia"/>
          <w:color w:val="000000"/>
          <w:sz w:val="28"/>
          <w:szCs w:val="28"/>
        </w:rPr>
        <w:t>&lt;监事</w:t>
      </w:r>
      <w:r w:rsidR="009F3C9B" w:rsidRPr="009F3C9B">
        <w:rPr>
          <w:rFonts w:ascii="仿宋" w:eastAsia="仿宋" w:hAnsi="仿宋" w:hint="eastAsia"/>
          <w:color w:val="000000"/>
          <w:sz w:val="28"/>
          <w:szCs w:val="28"/>
        </w:rPr>
        <w:t>会议事规则</w:t>
      </w:r>
      <w:r w:rsidR="009F3C9B">
        <w:rPr>
          <w:rFonts w:ascii="仿宋" w:eastAsia="仿宋" w:hAnsi="仿宋" w:hint="eastAsia"/>
          <w:color w:val="000000"/>
          <w:sz w:val="28"/>
          <w:szCs w:val="28"/>
        </w:rPr>
        <w:t>&gt;</w:t>
      </w:r>
      <w:r w:rsidR="009F3C9B" w:rsidRPr="009F3C9B">
        <w:rPr>
          <w:rFonts w:ascii="仿宋" w:eastAsia="仿宋" w:hAnsi="仿宋" w:hint="eastAsia"/>
          <w:color w:val="000000"/>
          <w:sz w:val="28"/>
          <w:szCs w:val="28"/>
        </w:rPr>
        <w:t>的议案</w:t>
      </w:r>
      <w:r w:rsidR="009F3C9B">
        <w:rPr>
          <w:rFonts w:ascii="仿宋" w:eastAsia="仿宋" w:hAnsi="仿宋" w:hint="eastAsia"/>
          <w:color w:val="000000"/>
          <w:sz w:val="28"/>
          <w:szCs w:val="28"/>
        </w:rPr>
        <w:t>》《</w:t>
      </w:r>
      <w:r w:rsidR="009F3C9B" w:rsidRPr="009F3C9B">
        <w:rPr>
          <w:rFonts w:ascii="仿宋" w:eastAsia="仿宋" w:hAnsi="仿宋" w:hint="eastAsia"/>
          <w:color w:val="000000"/>
          <w:sz w:val="28"/>
          <w:szCs w:val="28"/>
        </w:rPr>
        <w:t>关于制定</w:t>
      </w:r>
      <w:r w:rsidR="009F3C9B">
        <w:rPr>
          <w:rFonts w:ascii="仿宋" w:eastAsia="仿宋" w:hAnsi="仿宋" w:hint="eastAsia"/>
          <w:color w:val="000000"/>
          <w:sz w:val="28"/>
          <w:szCs w:val="28"/>
        </w:rPr>
        <w:t>&lt;</w:t>
      </w:r>
      <w:r w:rsidR="009F3C9B" w:rsidRPr="009F3C9B">
        <w:rPr>
          <w:rFonts w:ascii="仿宋" w:eastAsia="仿宋" w:hAnsi="仿宋" w:hint="eastAsia"/>
          <w:color w:val="000000"/>
          <w:sz w:val="28"/>
          <w:szCs w:val="28"/>
        </w:rPr>
        <w:t>内幕信息知情人管理制度</w:t>
      </w:r>
      <w:r w:rsidR="009F3C9B">
        <w:rPr>
          <w:rFonts w:ascii="仿宋" w:eastAsia="仿宋" w:hAnsi="仿宋" w:hint="eastAsia"/>
          <w:color w:val="000000"/>
          <w:sz w:val="28"/>
          <w:szCs w:val="28"/>
        </w:rPr>
        <w:t>&gt;</w:t>
      </w:r>
      <w:r w:rsidR="009F3C9B" w:rsidRPr="009F3C9B">
        <w:rPr>
          <w:rFonts w:ascii="仿宋" w:eastAsia="仿宋" w:hAnsi="仿宋" w:hint="eastAsia"/>
          <w:color w:val="000000"/>
          <w:sz w:val="28"/>
          <w:szCs w:val="28"/>
        </w:rPr>
        <w:t>的议案</w:t>
      </w:r>
      <w:r w:rsidR="009F3C9B">
        <w:rPr>
          <w:rFonts w:ascii="仿宋" w:eastAsia="仿宋" w:hAnsi="仿宋" w:hint="eastAsia"/>
          <w:color w:val="000000"/>
          <w:sz w:val="28"/>
          <w:szCs w:val="28"/>
        </w:rPr>
        <w:t>》</w:t>
      </w:r>
      <w:r w:rsidR="00373CB0">
        <w:rPr>
          <w:rFonts w:ascii="仿宋" w:eastAsia="仿宋" w:hAnsi="仿宋" w:hint="eastAsia"/>
          <w:color w:val="000000"/>
          <w:sz w:val="28"/>
          <w:szCs w:val="28"/>
        </w:rPr>
        <w:t>等</w:t>
      </w:r>
      <w:r w:rsidR="004F22E6">
        <w:rPr>
          <w:rFonts w:ascii="仿宋" w:eastAsia="仿宋" w:hAnsi="仿宋" w:hint="eastAsia"/>
          <w:color w:val="000000"/>
          <w:sz w:val="28"/>
          <w:szCs w:val="28"/>
        </w:rPr>
        <w:t>议案</w:t>
      </w:r>
      <w:r w:rsidR="00373CB0">
        <w:rPr>
          <w:rFonts w:ascii="仿宋" w:eastAsia="仿宋" w:hAnsi="仿宋" w:hint="eastAsia"/>
          <w:color w:val="000000"/>
          <w:sz w:val="28"/>
          <w:szCs w:val="28"/>
        </w:rPr>
        <w:t>。具体内容详见公司同日披露于</w:t>
      </w:r>
      <w:r w:rsidR="00373CB0">
        <w:rPr>
          <w:rFonts w:ascii="仿宋" w:eastAsia="仿宋" w:hAnsi="仿宋" w:hint="eastAsia"/>
          <w:color w:val="000000"/>
          <w:sz w:val="28"/>
        </w:rPr>
        <w:t>巨潮资讯网（www.cninfo.com.cn</w:t>
      </w:r>
      <w:r w:rsidR="004F22E6">
        <w:rPr>
          <w:rFonts w:ascii="仿宋" w:eastAsia="仿宋" w:hAnsi="仿宋" w:hint="eastAsia"/>
          <w:color w:val="000000"/>
          <w:sz w:val="28"/>
        </w:rPr>
        <w:t>）的相关</w:t>
      </w:r>
      <w:r w:rsidR="00687B8C">
        <w:rPr>
          <w:rFonts w:ascii="仿宋" w:eastAsia="仿宋" w:hAnsi="仿宋" w:hint="eastAsia"/>
          <w:color w:val="000000"/>
          <w:sz w:val="28"/>
        </w:rPr>
        <w:t>公告</w:t>
      </w:r>
      <w:r w:rsidR="004F22E6">
        <w:rPr>
          <w:rFonts w:ascii="仿宋" w:eastAsia="仿宋" w:hAnsi="仿宋" w:hint="eastAsia"/>
          <w:color w:val="000000"/>
          <w:sz w:val="28"/>
        </w:rPr>
        <w:t>，现</w:t>
      </w:r>
      <w:r w:rsidR="00373CB0">
        <w:rPr>
          <w:rFonts w:ascii="仿宋" w:eastAsia="仿宋" w:hAnsi="仿宋" w:hint="eastAsia"/>
          <w:color w:val="000000"/>
          <w:sz w:val="28"/>
        </w:rPr>
        <w:t>将修订</w:t>
      </w:r>
      <w:r w:rsidR="004F22E6">
        <w:rPr>
          <w:rFonts w:ascii="仿宋" w:eastAsia="仿宋" w:hAnsi="仿宋" w:hint="eastAsia"/>
          <w:color w:val="000000"/>
          <w:sz w:val="28"/>
        </w:rPr>
        <w:t>情况</w:t>
      </w:r>
      <w:r w:rsidR="00373CB0">
        <w:rPr>
          <w:rFonts w:ascii="仿宋" w:eastAsia="仿宋" w:hAnsi="仿宋" w:hint="eastAsia"/>
          <w:color w:val="000000"/>
          <w:sz w:val="28"/>
        </w:rPr>
        <w:t>公告如下：</w:t>
      </w:r>
    </w:p>
    <w:p w:rsidR="00373CB0" w:rsidRPr="00373CB0" w:rsidRDefault="00373CB0" w:rsidP="007C7D69">
      <w:pPr>
        <w:spacing w:line="560" w:lineRule="exact"/>
        <w:ind w:firstLineChars="200" w:firstLine="562"/>
        <w:outlineLvl w:val="0"/>
        <w:rPr>
          <w:rFonts w:ascii="仿宋" w:eastAsia="仿宋" w:hAnsi="仿宋"/>
          <w:b/>
          <w:color w:val="000000"/>
          <w:sz w:val="28"/>
          <w:szCs w:val="28"/>
        </w:rPr>
      </w:pPr>
      <w:r w:rsidRPr="00373CB0">
        <w:rPr>
          <w:rFonts w:ascii="仿宋" w:eastAsia="仿宋" w:hAnsi="仿宋" w:hint="eastAsia"/>
          <w:b/>
          <w:color w:val="000000"/>
          <w:sz w:val="28"/>
        </w:rPr>
        <w:t>一、修订原因及依据</w:t>
      </w:r>
    </w:p>
    <w:p w:rsidR="00F35A6F" w:rsidRDefault="00DC2B48" w:rsidP="0009171B">
      <w:pPr>
        <w:spacing w:line="560" w:lineRule="exact"/>
        <w:ind w:firstLineChars="200" w:firstLine="560"/>
        <w:rPr>
          <w:rFonts w:ascii="仿宋" w:eastAsia="仿宋" w:hAnsi="仿宋"/>
          <w:sz w:val="28"/>
          <w:szCs w:val="24"/>
        </w:rPr>
      </w:pPr>
      <w:r>
        <w:rPr>
          <w:rFonts w:ascii="仿宋" w:eastAsia="仿宋" w:hAnsi="仿宋" w:hint="eastAsia"/>
          <w:sz w:val="28"/>
          <w:szCs w:val="24"/>
        </w:rPr>
        <w:t>根据《深圳证券交易所上市公司自律监管指引第2号——创业板上市公司规范运作》《上市公司章程指引（2022年修订）》《上市公司股东大会规则（2022年修订）》等相关法律法规及规范性文件的最新规定，结合公司实际情况，</w:t>
      </w:r>
      <w:r w:rsidRPr="001328E6">
        <w:rPr>
          <w:rFonts w:ascii="仿宋" w:eastAsia="仿宋" w:hAnsi="仿宋" w:hint="eastAsia"/>
          <w:sz w:val="28"/>
          <w:szCs w:val="24"/>
        </w:rPr>
        <w:t>对</w:t>
      </w:r>
      <w:r w:rsidR="001328E6">
        <w:rPr>
          <w:rFonts w:ascii="仿宋" w:eastAsia="仿宋" w:hAnsi="仿宋" w:hint="eastAsia"/>
          <w:sz w:val="28"/>
          <w:szCs w:val="24"/>
        </w:rPr>
        <w:t>《</w:t>
      </w:r>
      <w:r w:rsidR="00260AA3">
        <w:rPr>
          <w:rFonts w:ascii="仿宋" w:eastAsia="仿宋" w:hAnsi="仿宋" w:hint="eastAsia"/>
          <w:sz w:val="28"/>
          <w:szCs w:val="24"/>
        </w:rPr>
        <w:t>广东天亿马信息产业股份有限公司</w:t>
      </w:r>
      <w:r w:rsidRPr="001328E6">
        <w:rPr>
          <w:rFonts w:ascii="仿宋" w:eastAsia="仿宋" w:hAnsi="仿宋" w:hint="eastAsia"/>
          <w:sz w:val="28"/>
          <w:szCs w:val="24"/>
        </w:rPr>
        <w:t>章程</w:t>
      </w:r>
      <w:r w:rsidR="001328E6">
        <w:rPr>
          <w:rFonts w:ascii="仿宋" w:eastAsia="仿宋" w:hAnsi="仿宋" w:hint="eastAsia"/>
          <w:sz w:val="28"/>
          <w:szCs w:val="24"/>
        </w:rPr>
        <w:t>》</w:t>
      </w:r>
      <w:r w:rsidR="00260AA3">
        <w:rPr>
          <w:rFonts w:ascii="仿宋" w:eastAsia="仿宋" w:hAnsi="仿宋" w:hint="eastAsia"/>
          <w:sz w:val="28"/>
          <w:szCs w:val="24"/>
        </w:rPr>
        <w:t>（以下简称“《公司章程》”）</w:t>
      </w:r>
      <w:r>
        <w:rPr>
          <w:rFonts w:ascii="仿宋" w:eastAsia="仿宋" w:hAnsi="仿宋" w:hint="eastAsia"/>
          <w:sz w:val="28"/>
          <w:szCs w:val="24"/>
        </w:rPr>
        <w:t>及相关制度进行了梳理与修订。</w:t>
      </w:r>
    </w:p>
    <w:p w:rsidR="00DC2B48" w:rsidRPr="007C7D69" w:rsidRDefault="00DC2B48" w:rsidP="007C7D69">
      <w:pPr>
        <w:spacing w:line="560" w:lineRule="exact"/>
        <w:ind w:firstLineChars="200" w:firstLine="562"/>
        <w:outlineLvl w:val="0"/>
        <w:rPr>
          <w:rFonts w:ascii="仿宋" w:eastAsia="仿宋" w:hAnsi="仿宋"/>
          <w:b/>
          <w:color w:val="000000"/>
          <w:sz w:val="28"/>
        </w:rPr>
      </w:pPr>
      <w:r w:rsidRPr="007C7D69">
        <w:rPr>
          <w:rFonts w:ascii="仿宋" w:eastAsia="仿宋" w:hAnsi="仿宋" w:hint="eastAsia"/>
          <w:b/>
          <w:color w:val="000000"/>
          <w:sz w:val="28"/>
        </w:rPr>
        <w:t>二、</w:t>
      </w:r>
      <w:r w:rsidR="00513056">
        <w:rPr>
          <w:rFonts w:ascii="仿宋" w:eastAsia="仿宋" w:hAnsi="仿宋" w:hint="eastAsia"/>
          <w:b/>
          <w:color w:val="000000"/>
          <w:sz w:val="28"/>
        </w:rPr>
        <w:t>《</w:t>
      </w:r>
      <w:r w:rsidRPr="007C7D69">
        <w:rPr>
          <w:rFonts w:ascii="仿宋" w:eastAsia="仿宋" w:hAnsi="仿宋" w:hint="eastAsia"/>
          <w:b/>
          <w:color w:val="000000"/>
          <w:sz w:val="28"/>
        </w:rPr>
        <w:t>公司章程</w:t>
      </w:r>
      <w:r w:rsidR="00513056">
        <w:rPr>
          <w:rFonts w:ascii="仿宋" w:eastAsia="仿宋" w:hAnsi="仿宋" w:hint="eastAsia"/>
          <w:b/>
          <w:color w:val="000000"/>
          <w:sz w:val="28"/>
        </w:rPr>
        <w:t>》</w:t>
      </w:r>
      <w:r w:rsidR="00B75D42" w:rsidRPr="007C7D69">
        <w:rPr>
          <w:rFonts w:ascii="仿宋" w:eastAsia="仿宋" w:hAnsi="仿宋" w:hint="eastAsia"/>
          <w:b/>
          <w:color w:val="000000"/>
          <w:sz w:val="28"/>
        </w:rPr>
        <w:t>及相关制度修订情况</w:t>
      </w:r>
    </w:p>
    <w:p w:rsidR="007C7D69" w:rsidRPr="00222DCB" w:rsidRDefault="007C7D69" w:rsidP="00222DCB">
      <w:pPr>
        <w:spacing w:line="560" w:lineRule="exact"/>
        <w:ind w:firstLineChars="200" w:firstLine="562"/>
        <w:outlineLvl w:val="1"/>
        <w:rPr>
          <w:rFonts w:ascii="仿宋" w:eastAsia="仿宋" w:hAnsi="仿宋"/>
          <w:b/>
          <w:sz w:val="28"/>
          <w:szCs w:val="24"/>
        </w:rPr>
      </w:pPr>
      <w:r w:rsidRPr="00222DCB">
        <w:rPr>
          <w:rFonts w:ascii="仿宋" w:eastAsia="仿宋" w:hAnsi="仿宋" w:hint="eastAsia"/>
          <w:b/>
          <w:sz w:val="28"/>
          <w:szCs w:val="24"/>
        </w:rPr>
        <w:t>1.</w:t>
      </w:r>
      <w:r w:rsidR="00513056" w:rsidRPr="00222DCB">
        <w:rPr>
          <w:rFonts w:ascii="仿宋" w:eastAsia="仿宋" w:hAnsi="仿宋" w:hint="eastAsia"/>
          <w:b/>
          <w:sz w:val="28"/>
          <w:szCs w:val="24"/>
        </w:rPr>
        <w:t>《</w:t>
      </w:r>
      <w:r w:rsidRPr="00222DCB">
        <w:rPr>
          <w:rFonts w:ascii="仿宋" w:eastAsia="仿宋" w:hAnsi="仿宋" w:hint="eastAsia"/>
          <w:b/>
          <w:sz w:val="28"/>
          <w:szCs w:val="24"/>
        </w:rPr>
        <w:t>公司章程</w:t>
      </w:r>
      <w:r w:rsidR="00513056" w:rsidRPr="00222DCB">
        <w:rPr>
          <w:rFonts w:ascii="仿宋" w:eastAsia="仿宋" w:hAnsi="仿宋" w:hint="eastAsia"/>
          <w:b/>
          <w:sz w:val="28"/>
          <w:szCs w:val="24"/>
        </w:rPr>
        <w:t>》</w:t>
      </w:r>
      <w:r w:rsidRPr="00222DCB">
        <w:rPr>
          <w:rFonts w:ascii="仿宋" w:eastAsia="仿宋" w:hAnsi="仿宋" w:hint="eastAsia"/>
          <w:b/>
          <w:sz w:val="28"/>
          <w:szCs w:val="24"/>
        </w:rPr>
        <w:t>修订如下</w:t>
      </w:r>
    </w:p>
    <w:tbl>
      <w:tblPr>
        <w:tblStyle w:val="a5"/>
        <w:tblW w:w="8755" w:type="dxa"/>
        <w:tblLook w:val="04A0" w:firstRow="1" w:lastRow="0" w:firstColumn="1" w:lastColumn="0" w:noHBand="0" w:noVBand="1"/>
      </w:tblPr>
      <w:tblGrid>
        <w:gridCol w:w="3652"/>
        <w:gridCol w:w="3686"/>
        <w:gridCol w:w="1417"/>
      </w:tblGrid>
      <w:tr w:rsidR="007C7D69" w:rsidRPr="00F532BF" w:rsidTr="007C09C7">
        <w:tc>
          <w:tcPr>
            <w:tcW w:w="3652" w:type="dxa"/>
            <w:vAlign w:val="center"/>
          </w:tcPr>
          <w:p w:rsidR="007C7D69" w:rsidRPr="00F532BF" w:rsidRDefault="007C7D69" w:rsidP="007C7D69">
            <w:pPr>
              <w:contextualSpacing/>
              <w:jc w:val="center"/>
              <w:rPr>
                <w:rFonts w:ascii="仿宋" w:eastAsia="仿宋" w:hAnsi="仿宋"/>
                <w:b/>
                <w:szCs w:val="21"/>
              </w:rPr>
            </w:pPr>
            <w:r w:rsidRPr="00F532BF">
              <w:rPr>
                <w:rFonts w:ascii="仿宋" w:eastAsia="仿宋" w:hAnsi="仿宋" w:hint="eastAsia"/>
                <w:b/>
                <w:szCs w:val="21"/>
              </w:rPr>
              <w:t>原《公司章程》条款</w:t>
            </w:r>
          </w:p>
        </w:tc>
        <w:tc>
          <w:tcPr>
            <w:tcW w:w="3686" w:type="dxa"/>
            <w:vAlign w:val="center"/>
          </w:tcPr>
          <w:p w:rsidR="007C7D69" w:rsidRPr="00F532BF" w:rsidRDefault="007C7D69" w:rsidP="007C7D69">
            <w:pPr>
              <w:contextualSpacing/>
              <w:jc w:val="center"/>
              <w:rPr>
                <w:rFonts w:ascii="仿宋" w:eastAsia="仿宋" w:hAnsi="仿宋"/>
                <w:b/>
                <w:szCs w:val="21"/>
              </w:rPr>
            </w:pPr>
            <w:r w:rsidRPr="00F532BF">
              <w:rPr>
                <w:rFonts w:ascii="仿宋" w:eastAsia="仿宋" w:hAnsi="仿宋" w:hint="eastAsia"/>
                <w:b/>
                <w:szCs w:val="21"/>
              </w:rPr>
              <w:t>修订后《公司章程》条款</w:t>
            </w:r>
          </w:p>
        </w:tc>
        <w:tc>
          <w:tcPr>
            <w:tcW w:w="1417" w:type="dxa"/>
            <w:vAlign w:val="center"/>
          </w:tcPr>
          <w:p w:rsidR="007C7D69" w:rsidRPr="00F532BF" w:rsidRDefault="007C7D69" w:rsidP="007C7D69">
            <w:pPr>
              <w:contextualSpacing/>
              <w:jc w:val="center"/>
              <w:rPr>
                <w:rFonts w:ascii="仿宋" w:eastAsia="仿宋" w:hAnsi="仿宋"/>
                <w:b/>
                <w:szCs w:val="21"/>
              </w:rPr>
            </w:pPr>
            <w:r w:rsidRPr="00F532BF">
              <w:rPr>
                <w:rFonts w:ascii="仿宋" w:eastAsia="仿宋" w:hAnsi="仿宋" w:hint="eastAsia"/>
                <w:b/>
                <w:szCs w:val="21"/>
              </w:rPr>
              <w:t>备注</w:t>
            </w:r>
          </w:p>
        </w:tc>
      </w:tr>
      <w:tr w:rsidR="007C7D69" w:rsidRPr="007C7D69" w:rsidTr="007C09C7">
        <w:tc>
          <w:tcPr>
            <w:tcW w:w="3652" w:type="dxa"/>
          </w:tcPr>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第二条  广东天亿马信息产业股份有限公司系依照《公司法》和其他有关</w:t>
            </w:r>
            <w:r w:rsidRPr="007C7D69">
              <w:rPr>
                <w:rFonts w:ascii="仿宋" w:eastAsia="仿宋" w:hAnsi="仿宋" w:hint="eastAsia"/>
                <w:szCs w:val="21"/>
              </w:rPr>
              <w:lastRenderedPageBreak/>
              <w:t>规定成立的股份有限公司（“公司”）。</w:t>
            </w:r>
          </w:p>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公司系广东天亿马信息产业有限公司按账面净资产值折股整体变更设立的股份有限公司，在汕头市市场监督管理局注册登记并取得营业执照。</w:t>
            </w:r>
          </w:p>
        </w:tc>
        <w:tc>
          <w:tcPr>
            <w:tcW w:w="3686" w:type="dxa"/>
          </w:tcPr>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lastRenderedPageBreak/>
              <w:t>第二条 广东天亿马信息产业股份有限公司系依照《公司法》和其他有关规定</w:t>
            </w:r>
            <w:r w:rsidRPr="007C7D69">
              <w:rPr>
                <w:rFonts w:ascii="仿宋" w:eastAsia="仿宋" w:hAnsi="仿宋" w:hint="eastAsia"/>
                <w:szCs w:val="21"/>
              </w:rPr>
              <w:lastRenderedPageBreak/>
              <w:t>成立的股份有限公司（“公司”）。</w:t>
            </w:r>
          </w:p>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公司系广东天亿马信息产业有限公司按账面净资产值折股整体变更设立的股份有限公司，在汕头市市场监督管理局注册登记并取得营业执照</w:t>
            </w:r>
            <w:r w:rsidRPr="007C7D69">
              <w:rPr>
                <w:rFonts w:ascii="仿宋" w:eastAsia="仿宋" w:hAnsi="仿宋" w:hint="eastAsia"/>
                <w:b/>
                <w:szCs w:val="21"/>
              </w:rPr>
              <w:t>,统一社会信用代码为</w:t>
            </w:r>
            <w:r w:rsidRPr="007C7D69">
              <w:rPr>
                <w:rFonts w:ascii="仿宋" w:eastAsia="仿宋" w:hAnsi="仿宋"/>
                <w:b/>
                <w:szCs w:val="21"/>
              </w:rPr>
              <w:t>914405007080295548</w:t>
            </w:r>
            <w:r w:rsidRPr="007C7D69">
              <w:rPr>
                <w:rFonts w:ascii="仿宋" w:eastAsia="仿宋" w:hAnsi="仿宋" w:hint="eastAsia"/>
                <w:b/>
                <w:szCs w:val="21"/>
              </w:rPr>
              <w:t>。</w:t>
            </w:r>
          </w:p>
        </w:tc>
        <w:tc>
          <w:tcPr>
            <w:tcW w:w="1417" w:type="dxa"/>
          </w:tcPr>
          <w:p w:rsidR="007C7D69" w:rsidRPr="007C7D69" w:rsidRDefault="007C7D69" w:rsidP="007C7D69">
            <w:pPr>
              <w:contextualSpacing/>
              <w:rPr>
                <w:rFonts w:ascii="仿宋" w:eastAsia="仿宋" w:hAnsi="仿宋"/>
                <w:szCs w:val="21"/>
              </w:rPr>
            </w:pPr>
          </w:p>
        </w:tc>
      </w:tr>
      <w:tr w:rsidR="007C7D69" w:rsidRPr="007C7D69" w:rsidTr="007C09C7">
        <w:tc>
          <w:tcPr>
            <w:tcW w:w="3652" w:type="dxa"/>
          </w:tcPr>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lastRenderedPageBreak/>
              <w:t>-</w:t>
            </w:r>
          </w:p>
        </w:tc>
        <w:tc>
          <w:tcPr>
            <w:tcW w:w="3686" w:type="dxa"/>
          </w:tcPr>
          <w:p w:rsidR="007C7D69" w:rsidRPr="007C7D69" w:rsidRDefault="007C7D69" w:rsidP="007C7D69">
            <w:pPr>
              <w:contextualSpacing/>
              <w:rPr>
                <w:rFonts w:ascii="仿宋" w:eastAsia="仿宋" w:hAnsi="仿宋"/>
                <w:b/>
                <w:szCs w:val="21"/>
              </w:rPr>
            </w:pPr>
            <w:r w:rsidRPr="007C7D69">
              <w:rPr>
                <w:rFonts w:ascii="仿宋" w:eastAsia="仿宋" w:hAnsi="仿宋" w:hint="eastAsia"/>
                <w:b/>
                <w:szCs w:val="21"/>
              </w:rPr>
              <w:t>第十二条 公司根据中国共产党章程的规定，设立共产党组织、开展党的活动。公司为党组织的活动提供必要条件。</w:t>
            </w:r>
          </w:p>
        </w:tc>
        <w:tc>
          <w:tcPr>
            <w:tcW w:w="1417" w:type="dxa"/>
          </w:tcPr>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新增</w:t>
            </w:r>
          </w:p>
        </w:tc>
      </w:tr>
      <w:tr w:rsidR="007C7D69" w:rsidRPr="007C7D69" w:rsidTr="007C09C7">
        <w:tc>
          <w:tcPr>
            <w:tcW w:w="3652" w:type="dxa"/>
          </w:tcPr>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第十三条  公司的经营范围：……销售：电子计算机软件，电子通信设备，通用机械设备，文化办公机械，文化用品，五金交电，空调、无线电设备；设计、制作、发布、代理国内外各类广告；档案管理咨询、评估、鉴定、整理、修复、档案管理技术和数字化服务；增值电信业务；电子产品租赁；以下项目限由其分支机构经营：生产：计算机及信息化配套产品；电子出版物零售。</w:t>
            </w:r>
          </w:p>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w:t>
            </w:r>
          </w:p>
        </w:tc>
        <w:tc>
          <w:tcPr>
            <w:tcW w:w="3686" w:type="dxa"/>
          </w:tcPr>
          <w:p w:rsidR="007C7D69" w:rsidRPr="007C7D69" w:rsidRDefault="007C7D69" w:rsidP="007C7D69">
            <w:pPr>
              <w:contextualSpacing/>
              <w:rPr>
                <w:rFonts w:ascii="仿宋" w:eastAsia="仿宋" w:hAnsi="仿宋"/>
                <w:szCs w:val="21"/>
              </w:rPr>
            </w:pPr>
            <w:r w:rsidRPr="007C7D69">
              <w:rPr>
                <w:rFonts w:ascii="仿宋" w:eastAsia="仿宋" w:hAnsi="仿宋" w:hint="eastAsia"/>
                <w:b/>
                <w:szCs w:val="21"/>
              </w:rPr>
              <w:t xml:space="preserve">第十四条  </w:t>
            </w:r>
            <w:r w:rsidRPr="007C7D69">
              <w:rPr>
                <w:rFonts w:ascii="仿宋" w:eastAsia="仿宋" w:hAnsi="仿宋" w:hint="eastAsia"/>
                <w:szCs w:val="21"/>
              </w:rPr>
              <w:t>公司的经营范围：……销售：电子计算机软件，电子通信设备，通用机械设备，文化办公机械，文化用品，五金交电，空调、无线电设备</w:t>
            </w:r>
            <w:r w:rsidRPr="007C7D69">
              <w:rPr>
                <w:rFonts w:ascii="仿宋" w:eastAsia="仿宋" w:hAnsi="仿宋" w:hint="eastAsia"/>
                <w:b/>
                <w:szCs w:val="21"/>
              </w:rPr>
              <w:t>，汽车、摩托车及零配件、新能源汽车整车</w:t>
            </w:r>
            <w:r w:rsidRPr="007C7D69">
              <w:rPr>
                <w:rFonts w:ascii="仿宋" w:eastAsia="仿宋" w:hAnsi="仿宋" w:hint="eastAsia"/>
                <w:szCs w:val="21"/>
              </w:rPr>
              <w:t>；设计、制作、发布、代理国内外各类广告；档案管理咨询、评估、鉴定、整理、修复、档案管理技术和数字化服务；增值电信业务；电子产品租赁；以下项目限由其分支机构经营：生产：计算机及信息化配套产品；电子出版物零售。</w:t>
            </w:r>
          </w:p>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w:t>
            </w:r>
          </w:p>
        </w:tc>
        <w:tc>
          <w:tcPr>
            <w:tcW w:w="1417" w:type="dxa"/>
          </w:tcPr>
          <w:p w:rsidR="007C7D69" w:rsidRPr="007C7D69" w:rsidRDefault="007C7D69" w:rsidP="007C7D69">
            <w:pPr>
              <w:contextualSpacing/>
              <w:rPr>
                <w:rFonts w:ascii="仿宋" w:eastAsia="仿宋" w:hAnsi="仿宋"/>
                <w:szCs w:val="21"/>
              </w:rPr>
            </w:pPr>
            <w:r w:rsidRPr="007C7D69">
              <w:rPr>
                <w:rFonts w:ascii="仿宋" w:eastAsia="仿宋" w:hAnsi="仿宋" w:hint="eastAsia"/>
                <w:szCs w:val="21"/>
              </w:rPr>
              <w:t>经公司第二届董事会第十四次会议、2020年第六次临时股东大会审议通过</w:t>
            </w:r>
            <w:r w:rsidR="00AE3341">
              <w:rPr>
                <w:rFonts w:ascii="仿宋" w:eastAsia="仿宋" w:hAnsi="仿宋" w:hint="eastAsia"/>
                <w:szCs w:val="21"/>
              </w:rPr>
              <w:t>，已完成工商变更。</w:t>
            </w:r>
          </w:p>
        </w:tc>
      </w:tr>
      <w:tr w:rsidR="003B3774" w:rsidRPr="007C7D69" w:rsidTr="007C09C7">
        <w:tc>
          <w:tcPr>
            <w:tcW w:w="3652" w:type="dxa"/>
          </w:tcPr>
          <w:p w:rsidR="003B3774" w:rsidRPr="003B3774" w:rsidRDefault="003B3774" w:rsidP="003B3774">
            <w:pPr>
              <w:contextualSpacing/>
              <w:rPr>
                <w:rFonts w:ascii="仿宋" w:eastAsia="仿宋" w:hAnsi="仿宋"/>
                <w:szCs w:val="21"/>
              </w:rPr>
            </w:pPr>
            <w:r w:rsidRPr="003B3774">
              <w:rPr>
                <w:rFonts w:ascii="仿宋" w:eastAsia="仿宋" w:hAnsi="仿宋" w:hint="eastAsia"/>
                <w:szCs w:val="21"/>
              </w:rPr>
              <w:t>第二十</w:t>
            </w:r>
            <w:r w:rsidR="00767DD8">
              <w:rPr>
                <w:rFonts w:ascii="仿宋" w:eastAsia="仿宋" w:hAnsi="仿宋" w:hint="eastAsia"/>
                <w:szCs w:val="21"/>
              </w:rPr>
              <w:t>四</w:t>
            </w:r>
            <w:r w:rsidRPr="003B3774">
              <w:rPr>
                <w:rFonts w:ascii="仿宋" w:eastAsia="仿宋" w:hAnsi="仿宋" w:hint="eastAsia"/>
                <w:szCs w:val="21"/>
              </w:rPr>
              <w:t>条  公司收购本公司股份，可以通过公开的集中交易方式，或者法律法规和中国证监会认可的其他方式进行。</w:t>
            </w:r>
          </w:p>
          <w:p w:rsidR="003B3774" w:rsidRPr="007C7D69" w:rsidRDefault="003B3774" w:rsidP="003B3774">
            <w:pPr>
              <w:contextualSpacing/>
              <w:rPr>
                <w:rFonts w:ascii="仿宋" w:eastAsia="仿宋" w:hAnsi="仿宋"/>
                <w:szCs w:val="21"/>
              </w:rPr>
            </w:pPr>
            <w:r w:rsidRPr="003B3774">
              <w:rPr>
                <w:rFonts w:ascii="仿宋" w:eastAsia="仿宋" w:hAnsi="仿宋" w:hint="eastAsia"/>
                <w:szCs w:val="21"/>
              </w:rPr>
              <w:t>公司因本章程第二十三条第一款第（三）项、第（五）项、第（六）项规定的情形收购本公司股份的，应当通过公开的集中交易方式进行。</w:t>
            </w:r>
          </w:p>
        </w:tc>
        <w:tc>
          <w:tcPr>
            <w:tcW w:w="3686" w:type="dxa"/>
          </w:tcPr>
          <w:p w:rsidR="003B3774" w:rsidRPr="003B3774" w:rsidRDefault="003B3774" w:rsidP="003B3774">
            <w:pPr>
              <w:contextualSpacing/>
              <w:rPr>
                <w:rFonts w:ascii="仿宋" w:eastAsia="仿宋" w:hAnsi="仿宋"/>
                <w:szCs w:val="21"/>
              </w:rPr>
            </w:pPr>
            <w:r w:rsidRPr="005101BF">
              <w:rPr>
                <w:rFonts w:ascii="仿宋" w:eastAsia="仿宋" w:hAnsi="仿宋" w:hint="eastAsia"/>
                <w:b/>
                <w:szCs w:val="21"/>
              </w:rPr>
              <w:t xml:space="preserve">第二十五条 </w:t>
            </w:r>
            <w:r w:rsidRPr="003B3774">
              <w:rPr>
                <w:rFonts w:ascii="仿宋" w:eastAsia="仿宋" w:hAnsi="仿宋" w:hint="eastAsia"/>
                <w:szCs w:val="21"/>
              </w:rPr>
              <w:t xml:space="preserve"> 公司收购本公司股份，可以通过公开的集中交易方式，或者法律法规和中国证监会认可的其他方式进行。</w:t>
            </w:r>
          </w:p>
          <w:p w:rsidR="003B3774" w:rsidRPr="007C7D69" w:rsidRDefault="003B3774" w:rsidP="003B3774">
            <w:pPr>
              <w:contextualSpacing/>
              <w:rPr>
                <w:rFonts w:ascii="仿宋" w:eastAsia="仿宋" w:hAnsi="仿宋"/>
                <w:szCs w:val="21"/>
              </w:rPr>
            </w:pPr>
            <w:r w:rsidRPr="003B3774">
              <w:rPr>
                <w:rFonts w:ascii="仿宋" w:eastAsia="仿宋" w:hAnsi="仿宋" w:hint="eastAsia"/>
                <w:szCs w:val="21"/>
              </w:rPr>
              <w:t>公司因本章程</w:t>
            </w:r>
            <w:r w:rsidRPr="003B3774">
              <w:rPr>
                <w:rFonts w:ascii="仿宋" w:eastAsia="仿宋" w:hAnsi="仿宋" w:hint="eastAsia"/>
                <w:b/>
                <w:szCs w:val="21"/>
              </w:rPr>
              <w:t>第二十四条</w:t>
            </w:r>
            <w:r w:rsidRPr="003B3774">
              <w:rPr>
                <w:rFonts w:ascii="仿宋" w:eastAsia="仿宋" w:hAnsi="仿宋" w:hint="eastAsia"/>
                <w:szCs w:val="21"/>
              </w:rPr>
              <w:t>第一款第（三）项、第（五）项、第（六）项规定的情形收购本公司股份的，应当通过公开的集中交易方式进行。</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3B3774" w:rsidRDefault="003B3774" w:rsidP="00CA5F4A">
            <w:pPr>
              <w:contextualSpacing/>
              <w:rPr>
                <w:rFonts w:ascii="仿宋" w:eastAsia="仿宋" w:hAnsi="仿宋"/>
                <w:szCs w:val="21"/>
              </w:rPr>
            </w:pPr>
            <w:r w:rsidRPr="003B3774">
              <w:rPr>
                <w:rFonts w:ascii="仿宋" w:eastAsia="仿宋" w:hAnsi="仿宋" w:hint="eastAsia"/>
                <w:szCs w:val="21"/>
              </w:rPr>
              <w:t>第二十</w:t>
            </w:r>
            <w:r w:rsidR="008115CD">
              <w:rPr>
                <w:rFonts w:ascii="仿宋" w:eastAsia="仿宋" w:hAnsi="仿宋" w:hint="eastAsia"/>
                <w:szCs w:val="21"/>
              </w:rPr>
              <w:t>五</w:t>
            </w:r>
            <w:r w:rsidRPr="003B3774">
              <w:rPr>
                <w:rFonts w:ascii="仿宋" w:eastAsia="仿宋" w:hAnsi="仿宋" w:hint="eastAsia"/>
                <w:szCs w:val="21"/>
              </w:rPr>
              <w:t>条  公司因本章程第二十</w:t>
            </w:r>
            <w:r>
              <w:rPr>
                <w:rFonts w:ascii="仿宋" w:eastAsia="仿宋" w:hAnsi="仿宋" w:hint="eastAsia"/>
                <w:szCs w:val="21"/>
              </w:rPr>
              <w:t>三</w:t>
            </w:r>
            <w:r w:rsidRPr="003B3774">
              <w:rPr>
                <w:rFonts w:ascii="仿宋" w:eastAsia="仿宋" w:hAnsi="仿宋" w:hint="eastAsia"/>
                <w:szCs w:val="21"/>
              </w:rPr>
              <w:t>第一款第（一）项、第（二）项的原因收购本公司股份的，应当经股东大会决议；公司因本章程第二十</w:t>
            </w:r>
            <w:r>
              <w:rPr>
                <w:rFonts w:ascii="仿宋" w:eastAsia="仿宋" w:hAnsi="仿宋" w:hint="eastAsia"/>
                <w:szCs w:val="21"/>
              </w:rPr>
              <w:t>三</w:t>
            </w:r>
            <w:r w:rsidRPr="003B3774">
              <w:rPr>
                <w:rFonts w:ascii="仿宋" w:eastAsia="仿宋" w:hAnsi="仿宋" w:hint="eastAsia"/>
                <w:szCs w:val="21"/>
              </w:rPr>
              <w:t>第一款第（三）项、第（五）项、第（六）项规定的情形收购本公司股份的，应当经三分之二以上董事出席的董事会会议决议。</w:t>
            </w:r>
          </w:p>
          <w:p w:rsidR="003B3774" w:rsidRPr="007C7D69" w:rsidRDefault="003B3774" w:rsidP="003B3774">
            <w:pPr>
              <w:contextualSpacing/>
              <w:rPr>
                <w:rFonts w:ascii="仿宋" w:eastAsia="仿宋" w:hAnsi="仿宋"/>
                <w:szCs w:val="21"/>
              </w:rPr>
            </w:pPr>
            <w:r w:rsidRPr="003B3774">
              <w:rPr>
                <w:rFonts w:ascii="仿宋" w:eastAsia="仿宋" w:hAnsi="仿宋" w:hint="eastAsia"/>
                <w:szCs w:val="21"/>
              </w:rPr>
              <w:t>公司依照本章程第二十</w:t>
            </w:r>
            <w:r>
              <w:rPr>
                <w:rFonts w:ascii="仿宋" w:eastAsia="仿宋" w:hAnsi="仿宋" w:hint="eastAsia"/>
                <w:szCs w:val="21"/>
              </w:rPr>
              <w:t>三</w:t>
            </w:r>
            <w:r w:rsidRPr="003B3774">
              <w:rPr>
                <w:rFonts w:ascii="仿宋" w:eastAsia="仿宋" w:hAnsi="仿宋" w:hint="eastAsia"/>
                <w:szCs w:val="21"/>
              </w:rPr>
              <w:t>第一款规定收购本公司股份后，属于第（一）项情形的，应当自收购之日起十日内注销；属于第（二）项、第（四）项情形的，应当在六个月内转让或者注销；</w:t>
            </w:r>
            <w:r w:rsidRPr="003B3774">
              <w:rPr>
                <w:rFonts w:ascii="仿宋" w:eastAsia="仿宋" w:hAnsi="仿宋" w:hint="eastAsia"/>
                <w:szCs w:val="21"/>
              </w:rPr>
              <w:lastRenderedPageBreak/>
              <w:t>属于第（三）项、第（五）项、第（六）项情形的，公司合计持有的本公司股份数不得超过本公司已发行股份总额的10%，并应当在三年内转让或者注销。</w:t>
            </w:r>
          </w:p>
        </w:tc>
        <w:tc>
          <w:tcPr>
            <w:tcW w:w="3686" w:type="dxa"/>
          </w:tcPr>
          <w:p w:rsidR="003B3774" w:rsidRPr="003B3774" w:rsidRDefault="003B3774" w:rsidP="003B3774">
            <w:pPr>
              <w:contextualSpacing/>
              <w:rPr>
                <w:rFonts w:ascii="仿宋" w:eastAsia="仿宋" w:hAnsi="仿宋"/>
                <w:szCs w:val="21"/>
              </w:rPr>
            </w:pPr>
            <w:r w:rsidRPr="005101BF">
              <w:rPr>
                <w:rFonts w:ascii="仿宋" w:eastAsia="仿宋" w:hAnsi="仿宋" w:hint="eastAsia"/>
                <w:b/>
                <w:szCs w:val="21"/>
              </w:rPr>
              <w:lastRenderedPageBreak/>
              <w:t xml:space="preserve">第二十六条  </w:t>
            </w:r>
            <w:r w:rsidRPr="003B3774">
              <w:rPr>
                <w:rFonts w:ascii="仿宋" w:eastAsia="仿宋" w:hAnsi="仿宋" w:hint="eastAsia"/>
                <w:szCs w:val="21"/>
              </w:rPr>
              <w:t>公司因本章程</w:t>
            </w:r>
            <w:r w:rsidRPr="00ED512F">
              <w:rPr>
                <w:rFonts w:ascii="仿宋" w:eastAsia="仿宋" w:hAnsi="仿宋" w:hint="eastAsia"/>
                <w:b/>
                <w:szCs w:val="21"/>
              </w:rPr>
              <w:t>第二十四条</w:t>
            </w:r>
            <w:r w:rsidRPr="003B3774">
              <w:rPr>
                <w:rFonts w:ascii="仿宋" w:eastAsia="仿宋" w:hAnsi="仿宋" w:hint="eastAsia"/>
                <w:szCs w:val="21"/>
              </w:rPr>
              <w:t>第一款第（一）项、第（二）项的原因收购本公司股份的，应当经股东大会决议；公司因本章程</w:t>
            </w:r>
            <w:r w:rsidRPr="00ED512F">
              <w:rPr>
                <w:rFonts w:ascii="仿宋" w:eastAsia="仿宋" w:hAnsi="仿宋" w:hint="eastAsia"/>
                <w:b/>
                <w:szCs w:val="21"/>
              </w:rPr>
              <w:t>第二十四条</w:t>
            </w:r>
            <w:r w:rsidRPr="003B3774">
              <w:rPr>
                <w:rFonts w:ascii="仿宋" w:eastAsia="仿宋" w:hAnsi="仿宋" w:hint="eastAsia"/>
                <w:szCs w:val="21"/>
              </w:rPr>
              <w:t>第一款第（三）项、第（五）项、第（六）项规定的情形收购本公司股份的，应当经三分之二以上董事出席的董事会会议决议。</w:t>
            </w:r>
          </w:p>
          <w:p w:rsidR="003B3774" w:rsidRPr="007C7D69" w:rsidRDefault="003B3774" w:rsidP="003B3774">
            <w:pPr>
              <w:contextualSpacing/>
              <w:rPr>
                <w:rFonts w:ascii="仿宋" w:eastAsia="仿宋" w:hAnsi="仿宋"/>
                <w:szCs w:val="21"/>
              </w:rPr>
            </w:pPr>
            <w:r w:rsidRPr="003B3774">
              <w:rPr>
                <w:rFonts w:ascii="仿宋" w:eastAsia="仿宋" w:hAnsi="仿宋" w:hint="eastAsia"/>
                <w:szCs w:val="21"/>
              </w:rPr>
              <w:t>公司依照本章程</w:t>
            </w:r>
            <w:r w:rsidRPr="00ED512F">
              <w:rPr>
                <w:rFonts w:ascii="仿宋" w:eastAsia="仿宋" w:hAnsi="仿宋" w:hint="eastAsia"/>
                <w:b/>
                <w:szCs w:val="21"/>
              </w:rPr>
              <w:t>第二十四条</w:t>
            </w:r>
            <w:r w:rsidRPr="003B3774">
              <w:rPr>
                <w:rFonts w:ascii="仿宋" w:eastAsia="仿宋" w:hAnsi="仿宋" w:hint="eastAsia"/>
                <w:szCs w:val="21"/>
              </w:rPr>
              <w:t>第一款规定收购本公司股份后，属于第（一）项情形的，应当自收购之日起十日内注销；属于第（二）项、第（四）项情形的，应当在六个月内转让或者注销；属</w:t>
            </w:r>
            <w:r w:rsidRPr="003B3774">
              <w:rPr>
                <w:rFonts w:ascii="仿宋" w:eastAsia="仿宋" w:hAnsi="仿宋" w:hint="eastAsia"/>
                <w:szCs w:val="21"/>
              </w:rPr>
              <w:lastRenderedPageBreak/>
              <w:t>于第（三）项、第（五）项、第（六）项情形的，公司合计持有的本公司股份数不得超过本公司已发行股份总额的10%，并应当在三年内转让或者注销。</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lastRenderedPageBreak/>
              <w:t>第二十九条  公司董事、监事、高级管理人员、持有本公司股份5%以上的股东，将其持有的本公司股票在买入后六个月内卖出，或者在卖出后六个月内又买入，由此所得收益归本公司所有，本公司董事会将收回其所得收益。但是，证券公司因包销购入售后剩余股票而持有5%以上股份的，卖出该股票不受六个月时间限制。</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tc>
        <w:tc>
          <w:tcPr>
            <w:tcW w:w="3686" w:type="dxa"/>
          </w:tcPr>
          <w:p w:rsidR="003B3774" w:rsidRPr="007C7D69" w:rsidRDefault="003B3774" w:rsidP="007C7D69">
            <w:pPr>
              <w:contextualSpacing/>
              <w:rPr>
                <w:rFonts w:ascii="仿宋" w:eastAsia="仿宋" w:hAnsi="仿宋"/>
                <w:b/>
                <w:szCs w:val="21"/>
              </w:rPr>
            </w:pPr>
            <w:r w:rsidRPr="007C7D69">
              <w:rPr>
                <w:rFonts w:ascii="仿宋" w:eastAsia="仿宋" w:hAnsi="仿宋" w:hint="eastAsia"/>
                <w:szCs w:val="21"/>
              </w:rPr>
              <w:t>第</w:t>
            </w:r>
            <w:r w:rsidRPr="007C7D69">
              <w:rPr>
                <w:rFonts w:ascii="仿宋" w:eastAsia="仿宋" w:hAnsi="仿宋" w:hint="eastAsia"/>
                <w:b/>
                <w:szCs w:val="21"/>
              </w:rPr>
              <w:t>三十</w:t>
            </w:r>
            <w:r w:rsidRPr="007C7D69">
              <w:rPr>
                <w:rFonts w:ascii="仿宋" w:eastAsia="仿宋" w:hAnsi="仿宋" w:hint="eastAsia"/>
                <w:szCs w:val="21"/>
              </w:rPr>
              <w:t>条  公司董事、监事、高级管理人员、持有本公司股份5%以上的股东，将其持有的本公司股票</w:t>
            </w:r>
            <w:r w:rsidRPr="007C7D69">
              <w:rPr>
                <w:rFonts w:ascii="仿宋" w:eastAsia="仿宋" w:hAnsi="仿宋" w:hint="eastAsia"/>
                <w:b/>
                <w:szCs w:val="21"/>
              </w:rPr>
              <w:t>或者其他具有股权性质的证券</w:t>
            </w:r>
            <w:r w:rsidRPr="007C7D69">
              <w:rPr>
                <w:rFonts w:ascii="仿宋" w:eastAsia="仿宋" w:hAnsi="仿宋" w:hint="eastAsia"/>
                <w:szCs w:val="21"/>
              </w:rPr>
              <w:t>在买入后六个月内卖出，或者在卖出后六个月内又买入，由此所得收益归本公司所有，本公司董事会将收回其所得收益。但是，证券公司因包销购入售后剩余股票而持有5%以上股份的，</w:t>
            </w:r>
            <w:r w:rsidRPr="007C7D69">
              <w:rPr>
                <w:rFonts w:ascii="仿宋" w:eastAsia="仿宋" w:hAnsi="仿宋" w:hint="eastAsia"/>
                <w:b/>
                <w:szCs w:val="21"/>
              </w:rPr>
              <w:t>以及有中国证监会规定的其他情形的除外。</w:t>
            </w:r>
          </w:p>
          <w:p w:rsidR="003B3774" w:rsidRPr="007C7D69" w:rsidRDefault="003B3774" w:rsidP="007C7D69">
            <w:pPr>
              <w:contextualSpacing/>
              <w:rPr>
                <w:rFonts w:ascii="仿宋" w:eastAsia="仿宋" w:hAnsi="仿宋"/>
                <w:b/>
                <w:szCs w:val="21"/>
              </w:rPr>
            </w:pPr>
            <w:r w:rsidRPr="007C7D69">
              <w:rPr>
                <w:rFonts w:ascii="仿宋" w:eastAsia="仿宋" w:hAnsi="仿宋" w:hint="eastAsia"/>
                <w:b/>
                <w:szCs w:val="21"/>
              </w:rPr>
              <w:t>前款所称董事、监事、高级管理人员、自然人股东持有的股票或者其他具有股权性质的证券，包括其配偶、父母、子女持有的及利用他人账户持有的股票或者其他具有股权性质的证券。</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tc>
        <w:tc>
          <w:tcPr>
            <w:tcW w:w="1417" w:type="dxa"/>
          </w:tcPr>
          <w:p w:rsidR="003B3774" w:rsidRPr="007C7D69" w:rsidRDefault="003B3774" w:rsidP="007C7D69">
            <w:pPr>
              <w:contextualSpacing/>
              <w:rPr>
                <w:rFonts w:ascii="仿宋" w:eastAsia="仿宋" w:hAnsi="仿宋"/>
                <w:szCs w:val="21"/>
              </w:rPr>
            </w:pPr>
          </w:p>
        </w:tc>
      </w:tr>
      <w:tr w:rsidR="00767DD8" w:rsidRPr="007C7D69" w:rsidTr="007C09C7">
        <w:tc>
          <w:tcPr>
            <w:tcW w:w="3652" w:type="dxa"/>
          </w:tcPr>
          <w:p w:rsidR="00767DD8" w:rsidRPr="00767DD8" w:rsidRDefault="00767DD8" w:rsidP="00767DD8">
            <w:pPr>
              <w:contextualSpacing/>
              <w:rPr>
                <w:rFonts w:ascii="仿宋" w:eastAsia="仿宋" w:hAnsi="仿宋"/>
                <w:szCs w:val="21"/>
              </w:rPr>
            </w:pPr>
            <w:r w:rsidRPr="00767DD8">
              <w:rPr>
                <w:rFonts w:ascii="仿宋" w:eastAsia="仿宋" w:hAnsi="仿宋" w:hint="eastAsia"/>
                <w:szCs w:val="21"/>
              </w:rPr>
              <w:t xml:space="preserve">第四十条  </w:t>
            </w:r>
            <w:r>
              <w:rPr>
                <w:rFonts w:ascii="仿宋" w:eastAsia="仿宋" w:hAnsi="仿宋" w:hint="eastAsia"/>
                <w:szCs w:val="21"/>
              </w:rPr>
              <w:t>……</w:t>
            </w:r>
          </w:p>
          <w:p w:rsidR="00767DD8" w:rsidRPr="00767DD8" w:rsidRDefault="00767DD8" w:rsidP="00767DD8">
            <w:pPr>
              <w:contextualSpacing/>
              <w:rPr>
                <w:rFonts w:ascii="仿宋" w:eastAsia="仿宋" w:hAnsi="仿宋"/>
                <w:szCs w:val="21"/>
              </w:rPr>
            </w:pPr>
            <w:r w:rsidRPr="00767DD8">
              <w:rPr>
                <w:rFonts w:ascii="仿宋" w:eastAsia="仿宋" w:hAnsi="仿宋" w:hint="eastAsia"/>
                <w:szCs w:val="21"/>
              </w:rPr>
              <w:t>（十一）对公司聘用、解聘会计师事务所作出决议；</w:t>
            </w:r>
          </w:p>
          <w:p w:rsidR="00767DD8" w:rsidRPr="00767DD8" w:rsidRDefault="00767DD8" w:rsidP="00767DD8">
            <w:pPr>
              <w:contextualSpacing/>
              <w:rPr>
                <w:rFonts w:ascii="仿宋" w:eastAsia="仿宋" w:hAnsi="仿宋"/>
                <w:szCs w:val="21"/>
              </w:rPr>
            </w:pPr>
            <w:r w:rsidRPr="00767DD8">
              <w:rPr>
                <w:rFonts w:ascii="仿宋" w:eastAsia="仿宋" w:hAnsi="仿宋" w:hint="eastAsia"/>
                <w:szCs w:val="21"/>
              </w:rPr>
              <w:t>（十二）审议批准本章程</w:t>
            </w:r>
            <w:r w:rsidR="00572A27" w:rsidRPr="00572A27">
              <w:rPr>
                <w:rFonts w:ascii="仿宋" w:eastAsia="仿宋" w:hAnsi="仿宋" w:hint="eastAsia"/>
                <w:szCs w:val="21"/>
              </w:rPr>
              <w:t>第四十一</w:t>
            </w:r>
            <w:r w:rsidRPr="00767DD8">
              <w:rPr>
                <w:rFonts w:ascii="仿宋" w:eastAsia="仿宋" w:hAnsi="仿宋" w:hint="eastAsia"/>
                <w:szCs w:val="21"/>
              </w:rPr>
              <w:t>条 规定的交易事项；</w:t>
            </w:r>
          </w:p>
          <w:p w:rsidR="00767DD8" w:rsidRPr="00767DD8" w:rsidRDefault="00767DD8" w:rsidP="00767DD8">
            <w:pPr>
              <w:contextualSpacing/>
              <w:rPr>
                <w:rFonts w:ascii="仿宋" w:eastAsia="仿宋" w:hAnsi="仿宋"/>
                <w:szCs w:val="21"/>
              </w:rPr>
            </w:pPr>
            <w:r w:rsidRPr="00767DD8">
              <w:rPr>
                <w:rFonts w:ascii="仿宋" w:eastAsia="仿宋" w:hAnsi="仿宋" w:hint="eastAsia"/>
                <w:szCs w:val="21"/>
              </w:rPr>
              <w:t>（十三）审议批准本章程</w:t>
            </w:r>
            <w:r w:rsidR="00572A27" w:rsidRPr="00572A27">
              <w:rPr>
                <w:rFonts w:ascii="仿宋" w:eastAsia="仿宋" w:hAnsi="仿宋" w:hint="eastAsia"/>
                <w:szCs w:val="21"/>
              </w:rPr>
              <w:t>第四十二</w:t>
            </w:r>
            <w:r w:rsidRPr="00767DD8">
              <w:rPr>
                <w:rFonts w:ascii="仿宋" w:eastAsia="仿宋" w:hAnsi="仿宋" w:hint="eastAsia"/>
                <w:szCs w:val="21"/>
              </w:rPr>
              <w:t>条 规定的担保、财务资助事项；</w:t>
            </w:r>
          </w:p>
          <w:p w:rsidR="00767DD8" w:rsidRPr="007C7D69" w:rsidRDefault="00767DD8" w:rsidP="00767DD8">
            <w:pPr>
              <w:contextualSpacing/>
              <w:rPr>
                <w:rFonts w:ascii="仿宋" w:eastAsia="仿宋" w:hAnsi="仿宋"/>
                <w:szCs w:val="21"/>
              </w:rPr>
            </w:pPr>
            <w:r w:rsidRPr="00767DD8">
              <w:rPr>
                <w:rFonts w:ascii="仿宋" w:eastAsia="仿宋" w:hAnsi="仿宋" w:hint="eastAsia"/>
                <w:szCs w:val="21"/>
              </w:rPr>
              <w:t>（十四）审议公司在一年内购买、出售重大资产超过公司最近一期经审计总资产30%的事项；</w:t>
            </w:r>
            <w:r>
              <w:rPr>
                <w:rFonts w:ascii="仿宋" w:eastAsia="仿宋" w:hAnsi="仿宋" w:hint="eastAsia"/>
                <w:szCs w:val="21"/>
              </w:rPr>
              <w:t>……</w:t>
            </w:r>
          </w:p>
        </w:tc>
        <w:tc>
          <w:tcPr>
            <w:tcW w:w="3686" w:type="dxa"/>
          </w:tcPr>
          <w:p w:rsidR="00767DD8" w:rsidRPr="00767DD8" w:rsidRDefault="00767DD8" w:rsidP="00767DD8">
            <w:pPr>
              <w:contextualSpacing/>
              <w:rPr>
                <w:rFonts w:ascii="仿宋" w:eastAsia="仿宋" w:hAnsi="仿宋"/>
                <w:szCs w:val="21"/>
              </w:rPr>
            </w:pPr>
            <w:r w:rsidRPr="00767DD8">
              <w:rPr>
                <w:rFonts w:ascii="仿宋" w:eastAsia="仿宋" w:hAnsi="仿宋" w:hint="eastAsia"/>
                <w:szCs w:val="21"/>
              </w:rPr>
              <w:t>第</w:t>
            </w:r>
            <w:r w:rsidRPr="00816703">
              <w:rPr>
                <w:rFonts w:ascii="仿宋" w:eastAsia="仿宋" w:hAnsi="仿宋" w:hint="eastAsia"/>
                <w:b/>
                <w:szCs w:val="21"/>
              </w:rPr>
              <w:t>四十一</w:t>
            </w:r>
            <w:r w:rsidRPr="00767DD8">
              <w:rPr>
                <w:rFonts w:ascii="仿宋" w:eastAsia="仿宋" w:hAnsi="仿宋" w:hint="eastAsia"/>
                <w:szCs w:val="21"/>
              </w:rPr>
              <w:t>条  ……</w:t>
            </w:r>
          </w:p>
          <w:p w:rsidR="00767DD8" w:rsidRPr="00767DD8" w:rsidRDefault="00767DD8" w:rsidP="00767DD8">
            <w:pPr>
              <w:contextualSpacing/>
              <w:rPr>
                <w:rFonts w:ascii="仿宋" w:eastAsia="仿宋" w:hAnsi="仿宋"/>
                <w:szCs w:val="21"/>
              </w:rPr>
            </w:pPr>
            <w:r w:rsidRPr="00767DD8">
              <w:rPr>
                <w:rFonts w:ascii="仿宋" w:eastAsia="仿宋" w:hAnsi="仿宋" w:hint="eastAsia"/>
                <w:szCs w:val="21"/>
              </w:rPr>
              <w:t>（十一）对公司聘用、解聘会计师事务所作出决议；</w:t>
            </w:r>
          </w:p>
          <w:p w:rsidR="00767DD8" w:rsidRPr="0081385A" w:rsidRDefault="00767DD8" w:rsidP="00767DD8">
            <w:pPr>
              <w:contextualSpacing/>
              <w:rPr>
                <w:rFonts w:ascii="仿宋" w:eastAsia="仿宋" w:hAnsi="仿宋"/>
                <w:szCs w:val="21"/>
              </w:rPr>
            </w:pPr>
            <w:r w:rsidRPr="00767DD8">
              <w:rPr>
                <w:rFonts w:ascii="仿宋" w:eastAsia="仿宋" w:hAnsi="仿宋" w:hint="eastAsia"/>
                <w:szCs w:val="21"/>
              </w:rPr>
              <w:t>（十二）审议批准本章程</w:t>
            </w:r>
            <w:r w:rsidRPr="0081385A">
              <w:rPr>
                <w:rFonts w:ascii="仿宋" w:eastAsia="仿宋" w:hAnsi="仿宋" w:hint="eastAsia"/>
                <w:b/>
              </w:rPr>
              <w:t>第四十二条</w:t>
            </w:r>
            <w:r w:rsidRPr="0081385A">
              <w:rPr>
                <w:rFonts w:ascii="仿宋" w:eastAsia="仿宋" w:hAnsi="仿宋" w:hint="eastAsia"/>
                <w:szCs w:val="21"/>
              </w:rPr>
              <w:t xml:space="preserve"> 规定的交易事项；</w:t>
            </w:r>
          </w:p>
          <w:p w:rsidR="00767DD8" w:rsidRPr="0081385A" w:rsidRDefault="00767DD8" w:rsidP="00767DD8">
            <w:pPr>
              <w:contextualSpacing/>
              <w:rPr>
                <w:rFonts w:ascii="仿宋" w:eastAsia="仿宋" w:hAnsi="仿宋"/>
                <w:szCs w:val="21"/>
              </w:rPr>
            </w:pPr>
            <w:r w:rsidRPr="0081385A">
              <w:rPr>
                <w:rFonts w:ascii="仿宋" w:eastAsia="仿宋" w:hAnsi="仿宋" w:hint="eastAsia"/>
                <w:szCs w:val="21"/>
              </w:rPr>
              <w:t>（十三）审议批准本章程</w:t>
            </w:r>
            <w:r w:rsidRPr="0081385A">
              <w:rPr>
                <w:rFonts w:ascii="仿宋" w:eastAsia="仿宋" w:hAnsi="仿宋" w:hint="eastAsia"/>
                <w:b/>
              </w:rPr>
              <w:t>第四十三条</w:t>
            </w:r>
            <w:r w:rsidRPr="0081385A">
              <w:rPr>
                <w:rFonts w:ascii="仿宋" w:eastAsia="仿宋" w:hAnsi="仿宋" w:hint="eastAsia"/>
                <w:szCs w:val="21"/>
              </w:rPr>
              <w:t xml:space="preserve"> 规定的担保、财务资助事项；</w:t>
            </w:r>
          </w:p>
          <w:p w:rsidR="00767DD8" w:rsidRPr="00767DD8" w:rsidRDefault="00767DD8" w:rsidP="00767DD8">
            <w:pPr>
              <w:contextualSpacing/>
              <w:rPr>
                <w:rFonts w:ascii="仿宋" w:eastAsia="仿宋" w:hAnsi="仿宋"/>
                <w:szCs w:val="21"/>
              </w:rPr>
            </w:pPr>
            <w:r w:rsidRPr="0081385A">
              <w:rPr>
                <w:rFonts w:ascii="仿宋" w:eastAsia="仿宋" w:hAnsi="仿宋" w:hint="eastAsia"/>
                <w:szCs w:val="21"/>
              </w:rPr>
              <w:t>（十四）审议公司在一年内购买、出售重大资产超过公司最近一期经审计</w:t>
            </w:r>
            <w:r w:rsidRPr="00767DD8">
              <w:rPr>
                <w:rFonts w:ascii="仿宋" w:eastAsia="仿宋" w:hAnsi="仿宋" w:hint="eastAsia"/>
                <w:szCs w:val="21"/>
              </w:rPr>
              <w:t>总资产30%的事项；</w:t>
            </w:r>
          </w:p>
          <w:p w:rsidR="00767DD8" w:rsidRPr="007C7D69" w:rsidRDefault="00767DD8" w:rsidP="00767DD8">
            <w:pPr>
              <w:contextualSpacing/>
              <w:rPr>
                <w:rFonts w:ascii="仿宋" w:eastAsia="仿宋" w:hAnsi="仿宋"/>
                <w:szCs w:val="21"/>
              </w:rPr>
            </w:pPr>
            <w:r w:rsidRPr="00767DD8">
              <w:rPr>
                <w:rFonts w:ascii="仿宋" w:eastAsia="仿宋" w:hAnsi="仿宋" w:hint="eastAsia"/>
                <w:szCs w:val="21"/>
              </w:rPr>
              <w:t>……</w:t>
            </w:r>
          </w:p>
        </w:tc>
        <w:tc>
          <w:tcPr>
            <w:tcW w:w="1417" w:type="dxa"/>
          </w:tcPr>
          <w:p w:rsidR="00767DD8" w:rsidRPr="007C7D69" w:rsidRDefault="00767DD8"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第四十六条  ……</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公司还将按照有关规定及董事会作出的决议，提供网络或法律、法规允许的其他方式为股东参加股东大会提供便利。股东通过上述方式参加股东大会的，视为出席。</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股东以网络方式参加股东大会时，由股东大会的网络方式提供机构验证出席股东的身份。</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四十七</w:t>
            </w:r>
            <w:r w:rsidRPr="007C7D69">
              <w:rPr>
                <w:rFonts w:ascii="仿宋" w:eastAsia="仿宋" w:hAnsi="仿宋" w:hint="eastAsia"/>
                <w:szCs w:val="21"/>
              </w:rPr>
              <w:t>条  ……</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公司还将按照有关规定及董事会作出的决议，提供</w:t>
            </w:r>
            <w:r w:rsidRPr="007C7D69">
              <w:rPr>
                <w:rFonts w:ascii="仿宋" w:eastAsia="仿宋" w:hAnsi="仿宋" w:hint="eastAsia"/>
                <w:b/>
                <w:szCs w:val="21"/>
              </w:rPr>
              <w:t>网络投票</w:t>
            </w:r>
            <w:r w:rsidRPr="007C7D69">
              <w:rPr>
                <w:rFonts w:ascii="仿宋" w:eastAsia="仿宋" w:hAnsi="仿宋" w:hint="eastAsia"/>
                <w:szCs w:val="21"/>
              </w:rPr>
              <w:t>或法律、法规允许的其他方式为股东参加股东大会提供便利。股东通过上述方式参加股东大会的，视为出席。</w:t>
            </w:r>
          </w:p>
          <w:p w:rsidR="003B3774" w:rsidRPr="007C7D69" w:rsidRDefault="003B3774" w:rsidP="007C7D69">
            <w:pPr>
              <w:contextualSpacing/>
              <w:rPr>
                <w:rFonts w:ascii="仿宋" w:eastAsia="仿宋" w:hAnsi="仿宋"/>
                <w:szCs w:val="21"/>
              </w:rPr>
            </w:pPr>
            <w:r w:rsidRPr="007C7D69">
              <w:rPr>
                <w:rFonts w:ascii="仿宋" w:eastAsia="仿宋" w:hAnsi="仿宋" w:hint="eastAsia"/>
                <w:b/>
                <w:szCs w:val="21"/>
              </w:rPr>
              <w:t>股东应当持股票账户卡、身份证或其他能够表明其身份的有效证件或证明出席股东大会，并由召集人及律师依据证券登记结算机构提供的股东名册对股东资格的合法性进行验证；</w:t>
            </w:r>
            <w:r w:rsidRPr="007C7D69">
              <w:rPr>
                <w:rFonts w:ascii="仿宋" w:eastAsia="仿宋" w:hAnsi="仿宋" w:hint="eastAsia"/>
                <w:szCs w:val="21"/>
              </w:rPr>
              <w:t>股东以网络方式参加股东大会时，由股东大</w:t>
            </w:r>
            <w:r w:rsidRPr="007C7D69">
              <w:rPr>
                <w:rFonts w:ascii="仿宋" w:eastAsia="仿宋" w:hAnsi="仿宋" w:hint="eastAsia"/>
                <w:szCs w:val="21"/>
              </w:rPr>
              <w:lastRenderedPageBreak/>
              <w:t>会的网络方式提供机构验证出席股东的身份。</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572A27" w:rsidRDefault="003B3774" w:rsidP="007C7D69">
            <w:pPr>
              <w:contextualSpacing/>
              <w:rPr>
                <w:rFonts w:ascii="仿宋" w:eastAsia="仿宋" w:hAnsi="仿宋"/>
                <w:szCs w:val="21"/>
              </w:rPr>
            </w:pPr>
            <w:r w:rsidRPr="007C7D69">
              <w:rPr>
                <w:rFonts w:ascii="仿宋" w:eastAsia="仿宋" w:hAnsi="仿宋" w:hint="eastAsia"/>
                <w:szCs w:val="21"/>
              </w:rPr>
              <w:lastRenderedPageBreak/>
              <w:t xml:space="preserve">第五十二条  </w:t>
            </w:r>
            <w:r w:rsidR="00572A27" w:rsidRPr="00572A27">
              <w:rPr>
                <w:rFonts w:ascii="仿宋" w:eastAsia="仿宋" w:hAnsi="仿宋" w:hint="eastAsia"/>
                <w:szCs w:val="21"/>
              </w:rPr>
              <w:t>监事会或股东决定自行召集股东大会的，须书面通知董事会，同时向公司所在地中国证监会派出机构和证券交易所备案。</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召集股东应在发出股东大会通知及股东大会决议公告时，向公司所在地中国证监会派出机构和证券交易所提交有关证明材料。</w:t>
            </w:r>
          </w:p>
        </w:tc>
        <w:tc>
          <w:tcPr>
            <w:tcW w:w="3686" w:type="dxa"/>
          </w:tcPr>
          <w:p w:rsidR="00572A27" w:rsidRPr="00572A27"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五十三</w:t>
            </w:r>
            <w:r w:rsidRPr="007C7D69">
              <w:rPr>
                <w:rFonts w:ascii="仿宋" w:eastAsia="仿宋" w:hAnsi="仿宋" w:hint="eastAsia"/>
                <w:szCs w:val="21"/>
              </w:rPr>
              <w:t xml:space="preserve">条 </w:t>
            </w:r>
            <w:r w:rsidR="00572A27" w:rsidRPr="00572A27">
              <w:rPr>
                <w:rFonts w:ascii="仿宋" w:eastAsia="仿宋" w:hAnsi="仿宋" w:hint="eastAsia"/>
                <w:szCs w:val="21"/>
              </w:rPr>
              <w:t>监事会或股东决定自行召集股东大会的，须书面通知董事会，同时向</w:t>
            </w:r>
            <w:r w:rsidR="00572A27" w:rsidRPr="00572A27">
              <w:rPr>
                <w:rFonts w:ascii="仿宋" w:eastAsia="仿宋" w:hAnsi="仿宋" w:hint="eastAsia"/>
                <w:b/>
                <w:szCs w:val="21"/>
              </w:rPr>
              <w:t>深圳证券交易所</w:t>
            </w:r>
            <w:r w:rsidR="00572A27" w:rsidRPr="00572A27">
              <w:rPr>
                <w:rFonts w:ascii="仿宋" w:eastAsia="仿宋" w:hAnsi="仿宋" w:hint="eastAsia"/>
                <w:szCs w:val="21"/>
              </w:rPr>
              <w:t>备案。</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p w:rsidR="003B3774" w:rsidRPr="007C7D69" w:rsidRDefault="003B3774" w:rsidP="007C7D69">
            <w:pPr>
              <w:contextualSpacing/>
              <w:rPr>
                <w:rFonts w:ascii="仿宋" w:eastAsia="仿宋" w:hAnsi="仿宋"/>
                <w:szCs w:val="21"/>
              </w:rPr>
            </w:pPr>
            <w:r w:rsidRPr="007C7D69">
              <w:rPr>
                <w:rFonts w:ascii="仿宋" w:eastAsia="仿宋" w:hAnsi="仿宋" w:hint="eastAsia"/>
                <w:b/>
                <w:szCs w:val="21"/>
              </w:rPr>
              <w:t>监事会或</w:t>
            </w:r>
            <w:r w:rsidRPr="007C7D69">
              <w:rPr>
                <w:rFonts w:ascii="仿宋" w:eastAsia="仿宋" w:hAnsi="仿宋" w:hint="eastAsia"/>
                <w:szCs w:val="21"/>
              </w:rPr>
              <w:t>召集股东应在发出股东大会通知及股东大会决议公告时，向</w:t>
            </w:r>
            <w:r w:rsidRPr="007C7D69">
              <w:rPr>
                <w:rFonts w:ascii="仿宋" w:eastAsia="仿宋" w:hAnsi="仿宋" w:hint="eastAsia"/>
                <w:b/>
                <w:szCs w:val="21"/>
              </w:rPr>
              <w:t>深圳证券交易所</w:t>
            </w:r>
            <w:r w:rsidRPr="007C7D69">
              <w:rPr>
                <w:rFonts w:ascii="仿宋" w:eastAsia="仿宋" w:hAnsi="仿宋" w:hint="eastAsia"/>
                <w:szCs w:val="21"/>
              </w:rPr>
              <w:t>提交有关证明材料。</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第五十六条  ……</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股东大会通知中未列明或不符合本章程第五十五条 规定的提案，股东大会不得进行表决并作出决议。"</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五十七</w:t>
            </w:r>
            <w:r w:rsidRPr="007C7D69">
              <w:rPr>
                <w:rFonts w:ascii="仿宋" w:eastAsia="仿宋" w:hAnsi="仿宋" w:hint="eastAsia"/>
                <w:szCs w:val="21"/>
              </w:rPr>
              <w:t>条 ……</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股东大会通知中未列明或不符合本章程第</w:t>
            </w:r>
            <w:r w:rsidRPr="007C7D69">
              <w:rPr>
                <w:rFonts w:ascii="仿宋" w:eastAsia="仿宋" w:hAnsi="仿宋" w:hint="eastAsia"/>
                <w:b/>
                <w:szCs w:val="21"/>
              </w:rPr>
              <w:t>五十六</w:t>
            </w:r>
            <w:r w:rsidRPr="007C7D69">
              <w:rPr>
                <w:rFonts w:ascii="仿宋" w:eastAsia="仿宋" w:hAnsi="仿宋" w:hint="eastAsia"/>
                <w:szCs w:val="21"/>
              </w:rPr>
              <w:t>条 规定的提案，股东大会不得进行表决并作出决议。</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第六十五条  委托书应当注明如果股东不作具体指示，股东代理人是否可以按自己的意思表决。</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如股东未按照本条及本章程第六十四条之规定出具授权委托书的，公司有权认为该授权无效，公司有权拒绝该代理人参加股东大会。</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六十六</w:t>
            </w:r>
            <w:r w:rsidRPr="007C7D69">
              <w:rPr>
                <w:rFonts w:ascii="仿宋" w:eastAsia="仿宋" w:hAnsi="仿宋" w:hint="eastAsia"/>
                <w:szCs w:val="21"/>
              </w:rPr>
              <w:t>条  委托书应当注明如果股东不作具体指示，股东代理人是否可以按自己的意思表决。</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如股东未按照本条及本章程第</w:t>
            </w:r>
            <w:r w:rsidRPr="007C7D69">
              <w:rPr>
                <w:rFonts w:ascii="仿宋" w:eastAsia="仿宋" w:hAnsi="仿宋" w:hint="eastAsia"/>
                <w:b/>
                <w:szCs w:val="21"/>
              </w:rPr>
              <w:t>六十五</w:t>
            </w:r>
            <w:r w:rsidRPr="007C7D69">
              <w:rPr>
                <w:rFonts w:ascii="仿宋" w:eastAsia="仿宋" w:hAnsi="仿宋" w:hint="eastAsia"/>
                <w:szCs w:val="21"/>
              </w:rPr>
              <w:t>条之规定出具授权委托书的，公司有权认为该授权无效，公司有权拒绝该代理人参加股东大会。</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第八十一条  ……</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董事会、独立董事和符合相关规定条件的股东可以征集股东投票权。征集股东投票权应当向被征集人充分披露具体投票意向等信息。禁止以有偿或者变相有偿的方式征集股东投票权。公司不得对征集投票权提出最低持股比例限制。</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第八十二条  ……</w:t>
            </w:r>
          </w:p>
          <w:p w:rsidR="003B3774" w:rsidRPr="007C7D69" w:rsidRDefault="003B3774" w:rsidP="007C7D69">
            <w:pPr>
              <w:contextualSpacing/>
              <w:rPr>
                <w:rFonts w:ascii="仿宋" w:eastAsia="仿宋" w:hAnsi="仿宋"/>
                <w:b/>
                <w:szCs w:val="21"/>
              </w:rPr>
            </w:pPr>
            <w:r w:rsidRPr="007C7D69">
              <w:rPr>
                <w:rFonts w:ascii="仿宋" w:eastAsia="仿宋" w:hAnsi="仿宋" w:hint="eastAsia"/>
                <w:b/>
                <w:szCs w:val="21"/>
              </w:rPr>
              <w:t>股东买入公司有表决权的股份违反《证券法》第六十三条第一款、第二款规定的，该超过规定比例部分的股份在买入后的三十六个月内不得行使表决权，且不计入出席股东大会有表决权的股份总数。</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董事会、独立董事、</w:t>
            </w:r>
            <w:r w:rsidRPr="007C7D69">
              <w:rPr>
                <w:rFonts w:ascii="仿宋" w:eastAsia="仿宋" w:hAnsi="仿宋" w:hint="eastAsia"/>
                <w:b/>
                <w:szCs w:val="21"/>
              </w:rPr>
              <w:t>持有百分之一以上有表决权股份的股东或者中国证监会的规定设立的投资者保护机构</w:t>
            </w:r>
            <w:r w:rsidRPr="004B7031">
              <w:rPr>
                <w:rFonts w:ascii="仿宋" w:eastAsia="仿宋" w:hAnsi="仿宋" w:hint="eastAsia"/>
                <w:b/>
                <w:szCs w:val="21"/>
              </w:rPr>
              <w:t>可以公开征集股东投票权。</w:t>
            </w:r>
            <w:r w:rsidRPr="007C7D69">
              <w:rPr>
                <w:rFonts w:ascii="仿宋" w:eastAsia="仿宋" w:hAnsi="仿宋" w:hint="eastAsia"/>
                <w:szCs w:val="21"/>
              </w:rPr>
              <w:t>征集股东投票权应当向被征集人充分披露具体投票意向等信息。禁止以有偿或者变相有偿的方式征集股东投票权。公司不得对征集投票权提出最低持股比例限制。</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第九十八条……</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1. 最近三年收到中国证监会行政处罚；</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2. 最近三年内收到证券交易所公开谴责或者三次以上通报批评；</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3. 因涉嫌犯罪被司法机关立案侦查或者涉嫌违法违规被中国证监会立案</w:t>
            </w:r>
            <w:r w:rsidRPr="007C7D69">
              <w:rPr>
                <w:rFonts w:ascii="仿宋" w:eastAsia="仿宋" w:hAnsi="仿宋" w:hint="eastAsia"/>
                <w:szCs w:val="21"/>
              </w:rPr>
              <w:lastRenderedPageBreak/>
              <w:t>调查，尚未有明确结论意见。</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lastRenderedPageBreak/>
              <w:t>第九十九条 ……</w:t>
            </w:r>
          </w:p>
          <w:p w:rsidR="003B3774" w:rsidRPr="007C7D69" w:rsidRDefault="003B3774" w:rsidP="007C7D69">
            <w:pPr>
              <w:contextualSpacing/>
              <w:rPr>
                <w:rFonts w:ascii="仿宋" w:eastAsia="仿宋" w:hAnsi="仿宋"/>
                <w:szCs w:val="21"/>
              </w:rPr>
            </w:pPr>
            <w:r w:rsidRPr="007C7D69">
              <w:rPr>
                <w:rFonts w:ascii="仿宋" w:eastAsia="仿宋" w:hAnsi="仿宋" w:hint="eastAsia"/>
                <w:b/>
                <w:szCs w:val="21"/>
              </w:rPr>
              <w:t>（一）</w:t>
            </w:r>
            <w:r w:rsidRPr="007C7D69">
              <w:rPr>
                <w:rFonts w:ascii="仿宋" w:eastAsia="仿宋" w:hAnsi="仿宋" w:hint="eastAsia"/>
                <w:szCs w:val="21"/>
              </w:rPr>
              <w:t>最近三年收到中国证监会行政处罚；</w:t>
            </w:r>
          </w:p>
          <w:p w:rsidR="003B3774" w:rsidRPr="007C7D69" w:rsidRDefault="003B3774" w:rsidP="007C7D69">
            <w:pPr>
              <w:contextualSpacing/>
              <w:rPr>
                <w:rFonts w:ascii="仿宋" w:eastAsia="仿宋" w:hAnsi="仿宋"/>
                <w:szCs w:val="21"/>
              </w:rPr>
            </w:pPr>
            <w:r w:rsidRPr="007C7D69">
              <w:rPr>
                <w:rFonts w:ascii="仿宋" w:eastAsia="仿宋" w:hAnsi="仿宋" w:hint="eastAsia"/>
                <w:b/>
                <w:szCs w:val="21"/>
              </w:rPr>
              <w:t>（二）</w:t>
            </w:r>
            <w:r w:rsidRPr="007C7D69">
              <w:rPr>
                <w:rFonts w:ascii="仿宋" w:eastAsia="仿宋" w:hAnsi="仿宋" w:hint="eastAsia"/>
                <w:szCs w:val="21"/>
              </w:rPr>
              <w:t>最近三年内收到证券交易所公开谴责或者三次以上通报批评；</w:t>
            </w:r>
          </w:p>
          <w:p w:rsidR="003B3774" w:rsidRPr="007C7D69" w:rsidRDefault="003B3774" w:rsidP="007C7D69">
            <w:pPr>
              <w:contextualSpacing/>
              <w:rPr>
                <w:rFonts w:ascii="仿宋" w:eastAsia="仿宋" w:hAnsi="仿宋"/>
                <w:szCs w:val="21"/>
              </w:rPr>
            </w:pPr>
            <w:r w:rsidRPr="007C7D69">
              <w:rPr>
                <w:rFonts w:ascii="仿宋" w:eastAsia="仿宋" w:hAnsi="仿宋" w:hint="eastAsia"/>
                <w:b/>
                <w:szCs w:val="21"/>
              </w:rPr>
              <w:t>（三）</w:t>
            </w:r>
            <w:r w:rsidRPr="007C7D69">
              <w:rPr>
                <w:rFonts w:ascii="仿宋" w:eastAsia="仿宋" w:hAnsi="仿宋" w:hint="eastAsia"/>
                <w:szCs w:val="21"/>
              </w:rPr>
              <w:t>因涉嫌犯罪被司法机关立案侦查或者涉嫌违法违规被中国证监会立案</w:t>
            </w:r>
            <w:r w:rsidRPr="007C7D69">
              <w:rPr>
                <w:rFonts w:ascii="仿宋" w:eastAsia="仿宋" w:hAnsi="仿宋" w:hint="eastAsia"/>
                <w:szCs w:val="21"/>
              </w:rPr>
              <w:lastRenderedPageBreak/>
              <w:t>调查，尚未有明确结论意见。</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lastRenderedPageBreak/>
              <w:t>第一百〇九条  公司董事会由九名董事组成，设董事长一名、副董事长一名。董事会成员中包括三名独立董事，且其中至少包括一名具有注册会计师资格或具有会计、审计或者财务管理专业的高级职称、副教授或以上职称、博士学位的会计专业人员。</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一百一十</w:t>
            </w:r>
            <w:r w:rsidRPr="007C7D69">
              <w:rPr>
                <w:rFonts w:ascii="仿宋" w:eastAsia="仿宋" w:hAnsi="仿宋" w:hint="eastAsia"/>
                <w:szCs w:val="21"/>
              </w:rPr>
              <w:t>条  公司董事会由</w:t>
            </w:r>
            <w:r w:rsidRPr="007C7D69">
              <w:rPr>
                <w:rFonts w:ascii="仿宋" w:eastAsia="仿宋" w:hAnsi="仿宋" w:hint="eastAsia"/>
                <w:b/>
                <w:szCs w:val="21"/>
              </w:rPr>
              <w:t>八</w:t>
            </w:r>
            <w:r w:rsidRPr="007C7D69">
              <w:rPr>
                <w:rFonts w:ascii="仿宋" w:eastAsia="仿宋" w:hAnsi="仿宋" w:hint="eastAsia"/>
                <w:szCs w:val="21"/>
              </w:rPr>
              <w:t>名董事组成，设董事长一名、副董事长一名。董事会成员中包括三名独立董事，且其中至少包括一名具有注册会计师资格或具有会计、审计或者财务管理专业的高级职称、副教授或以上职称、博士学位的会计专业人员。</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CA5F4A">
        <w:tc>
          <w:tcPr>
            <w:tcW w:w="3652" w:type="dxa"/>
          </w:tcPr>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第一百一十条  ……</w:t>
            </w:r>
          </w:p>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（十七）决定公司因本章程第二十三条第一款第（三）项、第（五）项、第（六）项规定的情形收购本公司股份的相关事项；</w:t>
            </w:r>
            <w:r w:rsidRPr="007C7D69">
              <w:rPr>
                <w:rFonts w:ascii="仿宋" w:eastAsia="仿宋" w:hAnsi="仿宋"/>
                <w:szCs w:val="21"/>
              </w:rPr>
              <w:t xml:space="preserve"> </w:t>
            </w:r>
          </w:p>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w:t>
            </w:r>
          </w:p>
        </w:tc>
        <w:tc>
          <w:tcPr>
            <w:tcW w:w="3686" w:type="dxa"/>
          </w:tcPr>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一百一十一</w:t>
            </w:r>
            <w:r w:rsidRPr="007C7D69">
              <w:rPr>
                <w:rFonts w:ascii="仿宋" w:eastAsia="仿宋" w:hAnsi="仿宋" w:hint="eastAsia"/>
                <w:szCs w:val="21"/>
              </w:rPr>
              <w:t>条  ……</w:t>
            </w:r>
          </w:p>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（十七）决定公司因本章程第二</w:t>
            </w:r>
            <w:r w:rsidRPr="007C7D69">
              <w:rPr>
                <w:rFonts w:ascii="仿宋" w:eastAsia="仿宋" w:hAnsi="仿宋" w:hint="eastAsia"/>
                <w:b/>
                <w:szCs w:val="21"/>
              </w:rPr>
              <w:t>十四</w:t>
            </w:r>
            <w:r w:rsidRPr="007C7D69">
              <w:rPr>
                <w:rFonts w:ascii="仿宋" w:eastAsia="仿宋" w:hAnsi="仿宋" w:hint="eastAsia"/>
                <w:szCs w:val="21"/>
              </w:rPr>
              <w:t>条第一款第（三）项、第（五）项、第（六）项规定的情形收购本公司股份的相关事项；</w:t>
            </w:r>
            <w:r w:rsidRPr="007C7D69">
              <w:rPr>
                <w:rFonts w:ascii="仿宋" w:eastAsia="仿宋" w:hAnsi="仿宋"/>
                <w:szCs w:val="21"/>
              </w:rPr>
              <w:t xml:space="preserve"> </w:t>
            </w:r>
          </w:p>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w:t>
            </w:r>
          </w:p>
        </w:tc>
        <w:tc>
          <w:tcPr>
            <w:tcW w:w="1417" w:type="dxa"/>
          </w:tcPr>
          <w:p w:rsidR="003B3774" w:rsidRPr="007C7D69" w:rsidRDefault="003B3774" w:rsidP="00CA5F4A">
            <w:pPr>
              <w:contextualSpacing/>
              <w:rPr>
                <w:rFonts w:ascii="仿宋" w:eastAsia="仿宋" w:hAnsi="仿宋"/>
                <w:szCs w:val="21"/>
              </w:rPr>
            </w:pPr>
          </w:p>
        </w:tc>
      </w:tr>
      <w:tr w:rsidR="003B3774" w:rsidRPr="007C7D69" w:rsidTr="00CA5F4A">
        <w:tc>
          <w:tcPr>
            <w:tcW w:w="3652" w:type="dxa"/>
          </w:tcPr>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第一百一十</w:t>
            </w:r>
            <w:r>
              <w:rPr>
                <w:rFonts w:ascii="仿宋" w:eastAsia="仿宋" w:hAnsi="仿宋" w:hint="eastAsia"/>
                <w:szCs w:val="21"/>
              </w:rPr>
              <w:t>三</w:t>
            </w:r>
            <w:r w:rsidRPr="007C7D69">
              <w:rPr>
                <w:rFonts w:ascii="仿宋" w:eastAsia="仿宋" w:hAnsi="仿宋" w:hint="eastAsia"/>
                <w:szCs w:val="21"/>
              </w:rPr>
              <w:t>条  ……</w:t>
            </w:r>
          </w:p>
          <w:p w:rsidR="003B3774" w:rsidRDefault="003B3774" w:rsidP="00CA5F4A">
            <w:pPr>
              <w:contextualSpacing/>
              <w:rPr>
                <w:rFonts w:ascii="仿宋" w:eastAsia="仿宋" w:hAnsi="仿宋"/>
                <w:szCs w:val="21"/>
              </w:rPr>
            </w:pPr>
            <w:r w:rsidRPr="000C362C">
              <w:rPr>
                <w:rFonts w:ascii="仿宋" w:eastAsia="仿宋" w:hAnsi="仿宋"/>
                <w:szCs w:val="21"/>
              </w:rPr>
              <w:t>（一）决定除本章程第四十二条 规定须经股东大会审批以外的对外担保事项，董事会审 议担保事项时，除应当经全体董事的过半数通过外，还必须经出席董事会会议的三分之二以 上董事审议同意。</w:t>
            </w:r>
          </w:p>
          <w:p w:rsidR="003B3774" w:rsidRDefault="003B3774" w:rsidP="00CA5F4A">
            <w:pPr>
              <w:contextualSpacing/>
              <w:rPr>
                <w:rFonts w:ascii="仿宋" w:eastAsia="仿宋" w:hAnsi="仿宋"/>
                <w:szCs w:val="21"/>
              </w:rPr>
            </w:pPr>
            <w:r w:rsidRPr="007C7D69">
              <w:rPr>
                <w:rFonts w:ascii="仿宋" w:eastAsia="仿宋" w:hAnsi="仿宋" w:hint="eastAsia"/>
                <w:szCs w:val="21"/>
              </w:rPr>
              <w:t>……</w:t>
            </w:r>
          </w:p>
          <w:p w:rsidR="003B3774" w:rsidRPr="000C362C" w:rsidRDefault="00572A27" w:rsidP="00CA5F4A">
            <w:pPr>
              <w:contextualSpacing/>
              <w:rPr>
                <w:rFonts w:ascii="仿宋" w:eastAsia="仿宋" w:hAnsi="仿宋"/>
                <w:szCs w:val="21"/>
              </w:rPr>
            </w:pPr>
            <w:r w:rsidRPr="00572A27">
              <w:rPr>
                <w:rFonts w:ascii="仿宋" w:eastAsia="仿宋" w:hAnsi="仿宋" w:hint="eastAsia"/>
                <w:szCs w:val="21"/>
              </w:rPr>
              <w:t>上述指标计算中涉及的数据如为负值，取其绝对值计算。上述交易的定义见本章程第四十一条 第三款的规定。上述交易事项，如法律、法规、规范性文件及章程规定须提交股东大会审议通过的，应在董事会审议通过后提交股东大会审议。</w:t>
            </w:r>
          </w:p>
        </w:tc>
        <w:tc>
          <w:tcPr>
            <w:tcW w:w="3686" w:type="dxa"/>
          </w:tcPr>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t>第</w:t>
            </w:r>
            <w:r w:rsidRPr="00765767">
              <w:rPr>
                <w:rFonts w:ascii="仿宋" w:eastAsia="仿宋" w:hAnsi="仿宋" w:hint="eastAsia"/>
                <w:b/>
                <w:szCs w:val="21"/>
              </w:rPr>
              <w:t>一百一十四</w:t>
            </w:r>
            <w:r w:rsidRPr="007C7D69">
              <w:rPr>
                <w:rFonts w:ascii="仿宋" w:eastAsia="仿宋" w:hAnsi="仿宋" w:hint="eastAsia"/>
                <w:szCs w:val="21"/>
              </w:rPr>
              <w:t>条  ……</w:t>
            </w:r>
          </w:p>
          <w:p w:rsidR="003B3774" w:rsidRDefault="003B3774" w:rsidP="00CA5F4A">
            <w:pPr>
              <w:contextualSpacing/>
              <w:rPr>
                <w:rFonts w:ascii="仿宋" w:eastAsia="仿宋" w:hAnsi="仿宋"/>
                <w:szCs w:val="21"/>
              </w:rPr>
            </w:pPr>
            <w:r w:rsidRPr="000C362C">
              <w:rPr>
                <w:rFonts w:ascii="仿宋" w:eastAsia="仿宋" w:hAnsi="仿宋"/>
                <w:szCs w:val="21"/>
              </w:rPr>
              <w:t>（一）决定除本章程第</w:t>
            </w:r>
            <w:r w:rsidRPr="00765767">
              <w:rPr>
                <w:rFonts w:ascii="仿宋" w:eastAsia="仿宋" w:hAnsi="仿宋"/>
                <w:b/>
                <w:szCs w:val="21"/>
              </w:rPr>
              <w:t>四十</w:t>
            </w:r>
            <w:r w:rsidRPr="00765767">
              <w:rPr>
                <w:rFonts w:ascii="仿宋" w:eastAsia="仿宋" w:hAnsi="仿宋" w:hint="eastAsia"/>
                <w:b/>
                <w:szCs w:val="21"/>
              </w:rPr>
              <w:t>三</w:t>
            </w:r>
            <w:r w:rsidRPr="000C362C">
              <w:rPr>
                <w:rFonts w:ascii="仿宋" w:eastAsia="仿宋" w:hAnsi="仿宋"/>
                <w:szCs w:val="21"/>
              </w:rPr>
              <w:t>条 规定须经股东大会审批以外的对外担保事项，董事会审 议担保事项时，除应当经全体董事的过半数通过外，还必须经出席董事会会议的三分之二上董事审议同意。</w:t>
            </w:r>
          </w:p>
          <w:p w:rsidR="003B3774" w:rsidRDefault="003B3774" w:rsidP="00CA5F4A">
            <w:pPr>
              <w:contextualSpacing/>
              <w:rPr>
                <w:rFonts w:ascii="仿宋" w:eastAsia="仿宋" w:hAnsi="仿宋"/>
                <w:szCs w:val="21"/>
              </w:rPr>
            </w:pPr>
            <w:r w:rsidRPr="007C7D69">
              <w:rPr>
                <w:rFonts w:ascii="仿宋" w:eastAsia="仿宋" w:hAnsi="仿宋" w:hint="eastAsia"/>
                <w:szCs w:val="21"/>
              </w:rPr>
              <w:t>……</w:t>
            </w:r>
          </w:p>
          <w:p w:rsidR="003B3774" w:rsidRPr="007C7D69" w:rsidRDefault="00572A27" w:rsidP="00CA5F4A">
            <w:pPr>
              <w:contextualSpacing/>
              <w:rPr>
                <w:rFonts w:ascii="仿宋" w:eastAsia="仿宋" w:hAnsi="仿宋"/>
                <w:szCs w:val="21"/>
              </w:rPr>
            </w:pPr>
            <w:r w:rsidRPr="00572A27">
              <w:rPr>
                <w:rFonts w:ascii="仿宋" w:eastAsia="仿宋" w:hAnsi="仿宋" w:hint="eastAsia"/>
                <w:szCs w:val="21"/>
              </w:rPr>
              <w:t>上述指标计算中涉及的数据如为负值，取其绝对值计算。上述交易的定义见本章程</w:t>
            </w:r>
            <w:r w:rsidRPr="00572A27">
              <w:rPr>
                <w:rFonts w:ascii="仿宋" w:eastAsia="仿宋" w:hAnsi="仿宋" w:hint="eastAsia"/>
                <w:b/>
                <w:szCs w:val="21"/>
              </w:rPr>
              <w:t>第四十二条</w:t>
            </w:r>
            <w:r w:rsidRPr="00572A27">
              <w:rPr>
                <w:rFonts w:ascii="仿宋" w:eastAsia="仿宋" w:hAnsi="仿宋" w:hint="eastAsia"/>
                <w:szCs w:val="21"/>
              </w:rPr>
              <w:t>第三款的规定。上述交易事项，如法律、法规、规范性文件及章程规定须提交股东大会审议通过的，应在董事会审议通过后提交股东大会审议。</w:t>
            </w:r>
          </w:p>
        </w:tc>
        <w:tc>
          <w:tcPr>
            <w:tcW w:w="1417" w:type="dxa"/>
          </w:tcPr>
          <w:p w:rsidR="003B3774" w:rsidRPr="007C7D69" w:rsidRDefault="003B3774" w:rsidP="00CA5F4A">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第一百二十九条  本章程第九十八条 关于不得担任董事的情形同时适用于高级管理人员。</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本章程第一百条 关于董事的忠实义务和第一百〇一条 中第（四）至（六）项关于勤勉义务的规定，同时适用于高级管理人员。</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一百三十</w:t>
            </w:r>
            <w:r w:rsidRPr="007C7D69">
              <w:rPr>
                <w:rFonts w:ascii="仿宋" w:eastAsia="仿宋" w:hAnsi="仿宋" w:hint="eastAsia"/>
                <w:szCs w:val="21"/>
              </w:rPr>
              <w:t>条  本章程第</w:t>
            </w:r>
            <w:r w:rsidRPr="007C7D69">
              <w:rPr>
                <w:rFonts w:ascii="仿宋" w:eastAsia="仿宋" w:hAnsi="仿宋" w:hint="eastAsia"/>
                <w:b/>
                <w:szCs w:val="21"/>
              </w:rPr>
              <w:t>九十九</w:t>
            </w:r>
            <w:r w:rsidRPr="007C7D69">
              <w:rPr>
                <w:rFonts w:ascii="仿宋" w:eastAsia="仿宋" w:hAnsi="仿宋" w:hint="eastAsia"/>
                <w:szCs w:val="21"/>
              </w:rPr>
              <w:t>条 关于不得担任董事的情形同时适用于高级管理人员。</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本章程第</w:t>
            </w:r>
            <w:r w:rsidRPr="007C7D69">
              <w:rPr>
                <w:rFonts w:ascii="仿宋" w:eastAsia="仿宋" w:hAnsi="仿宋" w:hint="eastAsia"/>
                <w:b/>
                <w:szCs w:val="21"/>
              </w:rPr>
              <w:t>一百〇一</w:t>
            </w:r>
            <w:r w:rsidRPr="007C7D69">
              <w:rPr>
                <w:rFonts w:ascii="仿宋" w:eastAsia="仿宋" w:hAnsi="仿宋" w:hint="eastAsia"/>
                <w:szCs w:val="21"/>
              </w:rPr>
              <w:t>条 关于董事的忠实义务和第</w:t>
            </w:r>
            <w:r w:rsidRPr="007C7D69">
              <w:rPr>
                <w:rFonts w:ascii="仿宋" w:eastAsia="仿宋" w:hAnsi="仿宋" w:hint="eastAsia"/>
                <w:b/>
                <w:szCs w:val="21"/>
              </w:rPr>
              <w:t>一百〇二</w:t>
            </w:r>
            <w:r w:rsidRPr="007C7D69">
              <w:rPr>
                <w:rFonts w:ascii="仿宋" w:eastAsia="仿宋" w:hAnsi="仿宋" w:hint="eastAsia"/>
                <w:szCs w:val="21"/>
              </w:rPr>
              <w:t>条 中第（四）至（六）项关于勤勉义务的规定，同时适用于高级管理人员。</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p>
        </w:tc>
        <w:tc>
          <w:tcPr>
            <w:tcW w:w="3686" w:type="dxa"/>
          </w:tcPr>
          <w:p w:rsidR="003B3774" w:rsidRPr="007C7D69" w:rsidRDefault="003B3774" w:rsidP="007C7D69">
            <w:pPr>
              <w:contextualSpacing/>
              <w:rPr>
                <w:rFonts w:ascii="仿宋" w:eastAsia="仿宋" w:hAnsi="仿宋"/>
                <w:b/>
                <w:szCs w:val="21"/>
              </w:rPr>
            </w:pPr>
            <w:r w:rsidRPr="007C7D69">
              <w:rPr>
                <w:rFonts w:ascii="仿宋" w:eastAsia="仿宋" w:hAnsi="仿宋" w:hint="eastAsia"/>
                <w:b/>
                <w:szCs w:val="21"/>
              </w:rPr>
              <w:t>第一百四十条 公司高级管理人员应当忠实履行职务，维护公司和全体股东的最大利益。公司高级管理人员因未能忠实履行职务或违背诚信义务，给公司和社会公众股股东的利益造成损害的，应当依法承担赔偿责任。</w:t>
            </w:r>
          </w:p>
        </w:tc>
        <w:tc>
          <w:tcPr>
            <w:tcW w:w="1417"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新增</w:t>
            </w:r>
          </w:p>
        </w:tc>
      </w:tr>
      <w:tr w:rsidR="003B3774" w:rsidRPr="007C7D69" w:rsidTr="00CA5F4A">
        <w:tc>
          <w:tcPr>
            <w:tcW w:w="3652" w:type="dxa"/>
          </w:tcPr>
          <w:p w:rsidR="003B3774" w:rsidRPr="007C7D69" w:rsidRDefault="003B3774" w:rsidP="00CA5F4A">
            <w:pPr>
              <w:contextualSpacing/>
              <w:rPr>
                <w:rFonts w:ascii="仿宋" w:eastAsia="仿宋" w:hAnsi="仿宋"/>
                <w:szCs w:val="21"/>
              </w:rPr>
            </w:pPr>
            <w:r w:rsidRPr="007C7D69">
              <w:rPr>
                <w:rFonts w:ascii="仿宋" w:eastAsia="仿宋" w:hAnsi="仿宋" w:hint="eastAsia"/>
                <w:szCs w:val="21"/>
              </w:rPr>
              <w:lastRenderedPageBreak/>
              <w:t>第一百</w:t>
            </w:r>
            <w:r>
              <w:rPr>
                <w:rFonts w:ascii="仿宋" w:eastAsia="仿宋" w:hAnsi="仿宋" w:hint="eastAsia"/>
                <w:szCs w:val="21"/>
              </w:rPr>
              <w:t>三</w:t>
            </w:r>
            <w:r w:rsidRPr="007C7D69">
              <w:rPr>
                <w:rFonts w:ascii="仿宋" w:eastAsia="仿宋" w:hAnsi="仿宋" w:hint="eastAsia"/>
                <w:szCs w:val="21"/>
              </w:rPr>
              <w:t xml:space="preserve">十九条  </w:t>
            </w:r>
            <w:r w:rsidRPr="00CD4ED3">
              <w:rPr>
                <w:rFonts w:ascii="仿宋" w:eastAsia="仿宋" w:hAnsi="仿宋"/>
                <w:szCs w:val="21"/>
              </w:rPr>
              <w:t>本章程第九十八条 关于不得担任董事的情形，同时适用于监事。 董事、总经理和其他高级管理人员不得兼任监事。</w:t>
            </w:r>
          </w:p>
        </w:tc>
        <w:tc>
          <w:tcPr>
            <w:tcW w:w="3686" w:type="dxa"/>
          </w:tcPr>
          <w:p w:rsidR="003B3774" w:rsidRPr="007C7D69" w:rsidRDefault="003B3774" w:rsidP="00CA5F4A">
            <w:pPr>
              <w:contextualSpacing/>
              <w:rPr>
                <w:rFonts w:ascii="仿宋" w:eastAsia="仿宋" w:hAnsi="仿宋"/>
                <w:b/>
                <w:szCs w:val="21"/>
              </w:rPr>
            </w:pPr>
            <w:r w:rsidRPr="007C7D69">
              <w:rPr>
                <w:rFonts w:ascii="仿宋" w:eastAsia="仿宋" w:hAnsi="仿宋" w:hint="eastAsia"/>
                <w:szCs w:val="21"/>
              </w:rPr>
              <w:t>第一百</w:t>
            </w:r>
            <w:r>
              <w:rPr>
                <w:rFonts w:ascii="仿宋" w:eastAsia="仿宋" w:hAnsi="仿宋" w:hint="eastAsia"/>
                <w:szCs w:val="21"/>
              </w:rPr>
              <w:t>四十一</w:t>
            </w:r>
            <w:r w:rsidRPr="007C7D69">
              <w:rPr>
                <w:rFonts w:ascii="仿宋" w:eastAsia="仿宋" w:hAnsi="仿宋" w:hint="eastAsia"/>
                <w:szCs w:val="21"/>
              </w:rPr>
              <w:t xml:space="preserve">条  </w:t>
            </w:r>
            <w:r w:rsidRPr="00CD4ED3">
              <w:rPr>
                <w:rFonts w:ascii="仿宋" w:eastAsia="仿宋" w:hAnsi="仿宋"/>
                <w:szCs w:val="21"/>
              </w:rPr>
              <w:t>本章程第</w:t>
            </w:r>
            <w:r w:rsidRPr="00765767">
              <w:rPr>
                <w:rFonts w:ascii="仿宋" w:eastAsia="仿宋" w:hAnsi="仿宋"/>
                <w:b/>
                <w:szCs w:val="21"/>
              </w:rPr>
              <w:t>九十</w:t>
            </w:r>
            <w:r w:rsidRPr="00765767">
              <w:rPr>
                <w:rFonts w:ascii="仿宋" w:eastAsia="仿宋" w:hAnsi="仿宋" w:hint="eastAsia"/>
                <w:b/>
                <w:szCs w:val="21"/>
              </w:rPr>
              <w:t>九</w:t>
            </w:r>
            <w:r w:rsidRPr="00CD4ED3">
              <w:rPr>
                <w:rFonts w:ascii="仿宋" w:eastAsia="仿宋" w:hAnsi="仿宋"/>
                <w:szCs w:val="21"/>
              </w:rPr>
              <w:t>条 关于不得担任董事的情形，同时适用于监事。 董事、总经理和其他高级管理人员不得兼任监事。</w:t>
            </w:r>
          </w:p>
        </w:tc>
        <w:tc>
          <w:tcPr>
            <w:tcW w:w="1417" w:type="dxa"/>
          </w:tcPr>
          <w:p w:rsidR="003B3774" w:rsidRPr="007C7D69" w:rsidRDefault="003B3774" w:rsidP="00CA5F4A">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第一百五十四条  公司在每一会计年度结束之日起四个月内向中国证监会和证券交易所报送年度财务会计报告，在每一会计年度前六个月结束之日起两个月内向中国证监会派出机构和证券交易所报送半年度财务会计报告，在每一会计年度前三个月和前九个月结束之日起的一个月内向中国证监会派出机构和证券交易所报送季度财务会计报告。</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财务会计报告按照有关法律、行政法规及部门规章的规定进行编制。</w:t>
            </w:r>
          </w:p>
        </w:tc>
        <w:tc>
          <w:tcPr>
            <w:tcW w:w="3686" w:type="dxa"/>
          </w:tcPr>
          <w:p w:rsidR="003B3774" w:rsidRPr="007C7D69" w:rsidRDefault="003B3774" w:rsidP="007C7D69">
            <w:pPr>
              <w:contextualSpacing/>
              <w:rPr>
                <w:rFonts w:ascii="仿宋" w:eastAsia="仿宋" w:hAnsi="仿宋"/>
                <w:b/>
                <w:szCs w:val="21"/>
              </w:rPr>
            </w:pPr>
            <w:r w:rsidRPr="007C7D69">
              <w:rPr>
                <w:rFonts w:ascii="仿宋" w:eastAsia="仿宋" w:hAnsi="仿宋" w:hint="eastAsia"/>
                <w:szCs w:val="21"/>
              </w:rPr>
              <w:t>第一百</w:t>
            </w:r>
            <w:r w:rsidRPr="007C7D69">
              <w:rPr>
                <w:rFonts w:ascii="仿宋" w:eastAsia="仿宋" w:hAnsi="仿宋" w:hint="eastAsia"/>
                <w:b/>
                <w:szCs w:val="21"/>
              </w:rPr>
              <w:t>五十六</w:t>
            </w:r>
            <w:r w:rsidRPr="007C7D69">
              <w:rPr>
                <w:rFonts w:ascii="仿宋" w:eastAsia="仿宋" w:hAnsi="仿宋" w:hint="eastAsia"/>
                <w:szCs w:val="21"/>
              </w:rPr>
              <w:t>条  公司在每一会计年度结束之日起四个月内向中国证监会和证券交易所报送年度财务会计报告，在每一会计年度</w:t>
            </w:r>
            <w:r w:rsidRPr="007C7D69">
              <w:rPr>
                <w:rFonts w:ascii="仿宋" w:eastAsia="仿宋" w:hAnsi="仿宋" w:hint="eastAsia"/>
                <w:b/>
                <w:szCs w:val="21"/>
              </w:rPr>
              <w:t>上半年</w:t>
            </w:r>
            <w:r w:rsidRPr="007C7D69">
              <w:rPr>
                <w:rFonts w:ascii="仿宋" w:eastAsia="仿宋" w:hAnsi="仿宋" w:hint="eastAsia"/>
                <w:szCs w:val="21"/>
              </w:rPr>
              <w:t>结束之日起两个月内向</w:t>
            </w:r>
            <w:r w:rsidRPr="007C7D69">
              <w:rPr>
                <w:rFonts w:ascii="仿宋" w:eastAsia="仿宋" w:hAnsi="仿宋" w:hint="eastAsia"/>
                <w:b/>
                <w:szCs w:val="21"/>
              </w:rPr>
              <w:t>广东证监局</w:t>
            </w:r>
            <w:r w:rsidRPr="007C7D69">
              <w:rPr>
                <w:rFonts w:ascii="仿宋" w:eastAsia="仿宋" w:hAnsi="仿宋" w:hint="eastAsia"/>
                <w:szCs w:val="21"/>
              </w:rPr>
              <w:t>和</w:t>
            </w:r>
            <w:r w:rsidRPr="007C7D69">
              <w:rPr>
                <w:rFonts w:ascii="仿宋" w:eastAsia="仿宋" w:hAnsi="仿宋" w:hint="eastAsia"/>
                <w:b/>
                <w:szCs w:val="21"/>
              </w:rPr>
              <w:t>深圳证券交易所报送并披露中期报告。</w:t>
            </w:r>
            <w:r w:rsidRPr="007C7D69">
              <w:rPr>
                <w:rFonts w:ascii="仿宋" w:eastAsia="仿宋" w:hAnsi="仿宋" w:hint="eastAsia"/>
                <w:szCs w:val="21"/>
              </w:rPr>
              <w:t>在每一会计年度前三个月和前九个月结束之日起的一个月内</w:t>
            </w:r>
            <w:r w:rsidRPr="007C7D69">
              <w:rPr>
                <w:rFonts w:ascii="仿宋" w:eastAsia="仿宋" w:hAnsi="仿宋" w:hint="eastAsia"/>
                <w:b/>
                <w:szCs w:val="21"/>
              </w:rPr>
              <w:t>向广东证监局和深圳证券交易所报送并披露季度报告。</w:t>
            </w:r>
          </w:p>
          <w:p w:rsidR="003B3774" w:rsidRPr="007C7D69" w:rsidRDefault="003B3774" w:rsidP="007C7D69">
            <w:pPr>
              <w:contextualSpacing/>
              <w:rPr>
                <w:rFonts w:ascii="仿宋" w:eastAsia="仿宋" w:hAnsi="仿宋"/>
                <w:b/>
                <w:szCs w:val="21"/>
              </w:rPr>
            </w:pPr>
            <w:r w:rsidRPr="007C7D69">
              <w:rPr>
                <w:rFonts w:ascii="仿宋" w:eastAsia="仿宋" w:hAnsi="仿宋" w:hint="eastAsia"/>
                <w:b/>
                <w:szCs w:val="21"/>
              </w:rPr>
              <w:t>上述年度报告、中期报告、季度报告按照有关法律、行政法规、中国证监会及深圳证券交易所的规定进行编制。</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第一百七十条  公司召开股东大会的会议通知，以本章程第一百六十八条 规定的方式中的一种或几种进行。但对于股东大会临时会议，本章程另有规定的除外。</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一百七十二</w:t>
            </w:r>
            <w:r w:rsidRPr="007C7D69">
              <w:rPr>
                <w:rFonts w:ascii="仿宋" w:eastAsia="仿宋" w:hAnsi="仿宋" w:hint="eastAsia"/>
                <w:szCs w:val="21"/>
              </w:rPr>
              <w:t>条  公司召开股东大会的会议通知，以本章程第</w:t>
            </w:r>
            <w:r w:rsidRPr="007C7D69">
              <w:rPr>
                <w:rFonts w:ascii="仿宋" w:eastAsia="仿宋" w:hAnsi="仿宋" w:hint="eastAsia"/>
                <w:b/>
                <w:szCs w:val="21"/>
              </w:rPr>
              <w:t>一百七十</w:t>
            </w:r>
            <w:r w:rsidRPr="007C7D69">
              <w:rPr>
                <w:rFonts w:ascii="仿宋" w:eastAsia="仿宋" w:hAnsi="仿宋" w:hint="eastAsia"/>
                <w:szCs w:val="21"/>
              </w:rPr>
              <w:t>条 规定的方式中的一种或几种进行。但对于股东大会临时会议，本章程另有规定的除外。</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第一百七十一条  公司召开董事会的会议通知，以本章程第一百六十八条 规定的方式中的一种或几种进行。但对于董事会临时会议，本章程另有规定的除外。</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一百七十三</w:t>
            </w:r>
            <w:r w:rsidRPr="007C7D69">
              <w:rPr>
                <w:rFonts w:ascii="仿宋" w:eastAsia="仿宋" w:hAnsi="仿宋" w:hint="eastAsia"/>
                <w:szCs w:val="21"/>
              </w:rPr>
              <w:t>条  公司召开董事会的会议通知，以本章程第</w:t>
            </w:r>
            <w:r w:rsidRPr="007C7D69">
              <w:rPr>
                <w:rFonts w:ascii="仿宋" w:eastAsia="仿宋" w:hAnsi="仿宋" w:hint="eastAsia"/>
                <w:b/>
                <w:szCs w:val="21"/>
              </w:rPr>
              <w:t>一百七十</w:t>
            </w:r>
            <w:r w:rsidRPr="007C7D69">
              <w:rPr>
                <w:rFonts w:ascii="仿宋" w:eastAsia="仿宋" w:hAnsi="仿宋" w:hint="eastAsia"/>
                <w:szCs w:val="21"/>
              </w:rPr>
              <w:t>条 规定的方式中的一种或几种进行。但对于董事会临时会议，本章程另有规定的除外。</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第一百七十二条  公司召开监事会的会议通知，以本章程第一百六十八条 规定的方式中的一种或几种进行。但对于监事会临时会议，本章程另有规定的除外。</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w:t>
            </w:r>
            <w:r w:rsidRPr="007C7D69">
              <w:rPr>
                <w:rFonts w:ascii="仿宋" w:eastAsia="仿宋" w:hAnsi="仿宋" w:hint="eastAsia"/>
                <w:b/>
                <w:szCs w:val="21"/>
              </w:rPr>
              <w:t>一百七十四</w:t>
            </w:r>
            <w:r w:rsidRPr="007C7D69">
              <w:rPr>
                <w:rFonts w:ascii="仿宋" w:eastAsia="仿宋" w:hAnsi="仿宋" w:hint="eastAsia"/>
                <w:szCs w:val="21"/>
              </w:rPr>
              <w:t>条  公司召开监事会的会议通知，以本章程第</w:t>
            </w:r>
            <w:r w:rsidRPr="007C7D69">
              <w:rPr>
                <w:rFonts w:ascii="仿宋" w:eastAsia="仿宋" w:hAnsi="仿宋" w:hint="eastAsia"/>
                <w:b/>
                <w:szCs w:val="21"/>
              </w:rPr>
              <w:t>一百七十</w:t>
            </w:r>
            <w:r w:rsidRPr="007C7D69">
              <w:rPr>
                <w:rFonts w:ascii="仿宋" w:eastAsia="仿宋" w:hAnsi="仿宋" w:hint="eastAsia"/>
                <w:szCs w:val="21"/>
              </w:rPr>
              <w:t>条 规定的方式中的一种或几种进行。但对于监事会临时会议，本章程另有规定的除外。</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第一百八十四条  公司有本章程第一百八十三条 第（一）项情形的，可以通过修改本章程而存续。</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依照前款规定修改本章程，须经出席股东大会会议的股东所持表决权的三分之二以上通过。</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w:t>
            </w:r>
            <w:r w:rsidRPr="007C7D69">
              <w:rPr>
                <w:rFonts w:ascii="仿宋" w:eastAsia="仿宋" w:hAnsi="仿宋" w:hint="eastAsia"/>
                <w:b/>
                <w:szCs w:val="21"/>
              </w:rPr>
              <w:t>八十六</w:t>
            </w:r>
            <w:r w:rsidRPr="007C7D69">
              <w:rPr>
                <w:rFonts w:ascii="仿宋" w:eastAsia="仿宋" w:hAnsi="仿宋" w:hint="eastAsia"/>
                <w:szCs w:val="21"/>
              </w:rPr>
              <w:t>条  公司有本章程第</w:t>
            </w:r>
            <w:r w:rsidRPr="007C7D69">
              <w:rPr>
                <w:rFonts w:ascii="仿宋" w:eastAsia="仿宋" w:hAnsi="仿宋" w:hint="eastAsia"/>
                <w:b/>
                <w:szCs w:val="21"/>
              </w:rPr>
              <w:t>一百八十五</w:t>
            </w:r>
            <w:r w:rsidRPr="007C7D69">
              <w:rPr>
                <w:rFonts w:ascii="仿宋" w:eastAsia="仿宋" w:hAnsi="仿宋" w:hint="eastAsia"/>
                <w:szCs w:val="21"/>
              </w:rPr>
              <w:t>条 第（一）项情形的，可以通过修改本章程而存续。</w:t>
            </w:r>
          </w:p>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依照前款规定修改本章程，须经出席股东大会会议的股东所持表决权的三分之二以上通过。</w:t>
            </w:r>
          </w:p>
        </w:tc>
        <w:tc>
          <w:tcPr>
            <w:tcW w:w="1417" w:type="dxa"/>
          </w:tcPr>
          <w:p w:rsidR="003B3774" w:rsidRPr="007C7D69" w:rsidRDefault="003B3774" w:rsidP="007C7D69">
            <w:pPr>
              <w:contextualSpacing/>
              <w:rPr>
                <w:rFonts w:ascii="仿宋" w:eastAsia="仿宋" w:hAnsi="仿宋"/>
                <w:szCs w:val="21"/>
              </w:rPr>
            </w:pP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第一百八十五条  公司因本章程第一百八十三条 第（一）项、第（二）项、第（四）项、第（五）项规定而解散的，应当在解散事由出现之日起十五日内成立清算组，开始清算。清算组由董事或者股东大会确定的人员组</w:t>
            </w:r>
            <w:r w:rsidRPr="007C7D69">
              <w:rPr>
                <w:rFonts w:ascii="仿宋" w:eastAsia="仿宋" w:hAnsi="仿宋" w:hint="eastAsia"/>
                <w:szCs w:val="21"/>
              </w:rPr>
              <w:lastRenderedPageBreak/>
              <w:t>成。逾期不成立清算组进行清算的，债权人可以申请人民法院指定有关人员组成清算组进行清算。</w:t>
            </w:r>
          </w:p>
        </w:tc>
        <w:tc>
          <w:tcPr>
            <w:tcW w:w="3686"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lastRenderedPageBreak/>
              <w:t>第一百</w:t>
            </w:r>
            <w:r w:rsidRPr="007C7D69">
              <w:rPr>
                <w:rFonts w:ascii="仿宋" w:eastAsia="仿宋" w:hAnsi="仿宋" w:hint="eastAsia"/>
                <w:b/>
                <w:szCs w:val="21"/>
              </w:rPr>
              <w:t>八十七</w:t>
            </w:r>
            <w:r w:rsidRPr="007C7D69">
              <w:rPr>
                <w:rFonts w:ascii="仿宋" w:eastAsia="仿宋" w:hAnsi="仿宋" w:hint="eastAsia"/>
                <w:szCs w:val="21"/>
              </w:rPr>
              <w:t>条  公司因本章程</w:t>
            </w:r>
            <w:r w:rsidRPr="007C7D69">
              <w:rPr>
                <w:rFonts w:ascii="仿宋" w:eastAsia="仿宋" w:hAnsi="仿宋" w:hint="eastAsia"/>
                <w:b/>
                <w:szCs w:val="21"/>
              </w:rPr>
              <w:t>第一百八十五</w:t>
            </w:r>
            <w:r w:rsidRPr="007C7D69">
              <w:rPr>
                <w:rFonts w:ascii="仿宋" w:eastAsia="仿宋" w:hAnsi="仿宋" w:hint="eastAsia"/>
                <w:szCs w:val="21"/>
              </w:rPr>
              <w:t>条 第（一）项、第（二）项、第（四）项、第（五）项规定而解散的，应当在解散事由出现之日起十五日内成立清算组，开始清算。清算组由董事或者股东大会确定的人员组成。逾期不</w:t>
            </w:r>
            <w:r w:rsidRPr="007C7D69">
              <w:rPr>
                <w:rFonts w:ascii="仿宋" w:eastAsia="仿宋" w:hAnsi="仿宋" w:hint="eastAsia"/>
                <w:szCs w:val="21"/>
              </w:rPr>
              <w:lastRenderedPageBreak/>
              <w:t>成立清算组进行清算的，债权人可以申请人民法院指定有关人员组成清算组进行清算。</w:t>
            </w:r>
          </w:p>
        </w:tc>
        <w:tc>
          <w:tcPr>
            <w:tcW w:w="1417" w:type="dxa"/>
          </w:tcPr>
          <w:p w:rsidR="003B3774" w:rsidRPr="007C7D69" w:rsidRDefault="003B3774" w:rsidP="007C7D69">
            <w:pPr>
              <w:contextualSpacing/>
              <w:rPr>
                <w:rFonts w:ascii="仿宋" w:eastAsia="仿宋" w:hAnsi="仿宋"/>
                <w:szCs w:val="21"/>
              </w:rPr>
            </w:pPr>
          </w:p>
        </w:tc>
      </w:tr>
      <w:tr w:rsidR="00CA5F4A" w:rsidRPr="007C7D69" w:rsidTr="007C09C7">
        <w:tc>
          <w:tcPr>
            <w:tcW w:w="3652" w:type="dxa"/>
          </w:tcPr>
          <w:p w:rsidR="00CA5F4A" w:rsidRPr="007C7D69" w:rsidRDefault="00CA5F4A" w:rsidP="007C7D69">
            <w:pPr>
              <w:contextualSpacing/>
              <w:rPr>
                <w:rFonts w:ascii="仿宋" w:eastAsia="仿宋" w:hAnsi="仿宋"/>
                <w:szCs w:val="21"/>
              </w:rPr>
            </w:pPr>
            <w:r w:rsidRPr="00CA5F4A">
              <w:rPr>
                <w:rFonts w:ascii="仿宋" w:eastAsia="仿宋" w:hAnsi="仿宋" w:hint="eastAsia"/>
                <w:szCs w:val="21"/>
              </w:rPr>
              <w:lastRenderedPageBreak/>
              <w:t>第二百〇三条  本章程中依据上市规则及相关上市规范性文件等所作出的特别规定待公司首次公开发行人民币普通股股票并上市后执行。</w:t>
            </w:r>
          </w:p>
        </w:tc>
        <w:tc>
          <w:tcPr>
            <w:tcW w:w="3686" w:type="dxa"/>
          </w:tcPr>
          <w:p w:rsidR="00CA5F4A" w:rsidRPr="007C7D69" w:rsidRDefault="00CA5F4A" w:rsidP="007C7D69">
            <w:pPr>
              <w:contextualSpacing/>
              <w:rPr>
                <w:rFonts w:ascii="仿宋" w:eastAsia="仿宋" w:hAnsi="仿宋"/>
                <w:szCs w:val="21"/>
              </w:rPr>
            </w:pPr>
          </w:p>
        </w:tc>
        <w:tc>
          <w:tcPr>
            <w:tcW w:w="1417" w:type="dxa"/>
          </w:tcPr>
          <w:p w:rsidR="00CA5F4A" w:rsidRPr="007C7D69" w:rsidRDefault="00CA5F4A" w:rsidP="007C7D69">
            <w:pPr>
              <w:contextualSpacing/>
              <w:rPr>
                <w:rFonts w:ascii="仿宋" w:eastAsia="仿宋" w:hAnsi="仿宋"/>
                <w:szCs w:val="21"/>
              </w:rPr>
            </w:pPr>
            <w:r>
              <w:rPr>
                <w:rFonts w:ascii="仿宋" w:eastAsia="仿宋" w:hAnsi="仿宋" w:hint="eastAsia"/>
                <w:szCs w:val="21"/>
              </w:rPr>
              <w:t>删除</w:t>
            </w:r>
          </w:p>
        </w:tc>
      </w:tr>
      <w:tr w:rsidR="003B3774" w:rsidRPr="007C7D69" w:rsidTr="007C09C7">
        <w:tc>
          <w:tcPr>
            <w:tcW w:w="3652" w:type="dxa"/>
          </w:tcPr>
          <w:p w:rsidR="003B3774" w:rsidRPr="007C7D69" w:rsidRDefault="003B3774" w:rsidP="007C7D69">
            <w:pPr>
              <w:contextualSpacing/>
              <w:rPr>
                <w:rFonts w:ascii="仿宋" w:eastAsia="仿宋" w:hAnsi="仿宋"/>
                <w:szCs w:val="21"/>
              </w:rPr>
            </w:pPr>
            <w:r w:rsidRPr="007C7D69">
              <w:rPr>
                <w:rFonts w:ascii="仿宋" w:eastAsia="仿宋" w:hAnsi="仿宋" w:hint="eastAsia"/>
                <w:szCs w:val="21"/>
              </w:rPr>
              <w:t>第二百〇六条  本章程自股东大会审议通过并经有权机关核准后，自公司首次发行股票并在创业板上市之日起生效。</w:t>
            </w:r>
          </w:p>
        </w:tc>
        <w:tc>
          <w:tcPr>
            <w:tcW w:w="3686" w:type="dxa"/>
          </w:tcPr>
          <w:p w:rsidR="003B3774" w:rsidRPr="007C7D69" w:rsidRDefault="003B3774" w:rsidP="00FF7313">
            <w:pPr>
              <w:contextualSpacing/>
              <w:rPr>
                <w:rFonts w:ascii="仿宋" w:eastAsia="仿宋" w:hAnsi="仿宋"/>
                <w:szCs w:val="21"/>
              </w:rPr>
            </w:pPr>
            <w:r w:rsidRPr="007C7D69">
              <w:rPr>
                <w:rFonts w:ascii="仿宋" w:eastAsia="仿宋" w:hAnsi="仿宋" w:hint="eastAsia"/>
                <w:szCs w:val="21"/>
              </w:rPr>
              <w:t>第</w:t>
            </w:r>
            <w:r w:rsidRPr="009B5872">
              <w:rPr>
                <w:rFonts w:ascii="仿宋" w:eastAsia="仿宋" w:hAnsi="仿宋" w:hint="eastAsia"/>
                <w:b/>
                <w:szCs w:val="21"/>
              </w:rPr>
              <w:t>二百〇</w:t>
            </w:r>
            <w:r w:rsidR="00FF7313" w:rsidRPr="009B5872">
              <w:rPr>
                <w:rFonts w:ascii="仿宋" w:eastAsia="仿宋" w:hAnsi="仿宋" w:hint="eastAsia"/>
                <w:b/>
                <w:szCs w:val="21"/>
              </w:rPr>
              <w:t>七</w:t>
            </w:r>
            <w:r w:rsidRPr="007C7D69">
              <w:rPr>
                <w:rFonts w:ascii="仿宋" w:eastAsia="仿宋" w:hAnsi="仿宋" w:hint="eastAsia"/>
                <w:szCs w:val="21"/>
              </w:rPr>
              <w:t xml:space="preserve">条 </w:t>
            </w:r>
            <w:r w:rsidRPr="00C2264F">
              <w:rPr>
                <w:rFonts w:ascii="仿宋" w:eastAsia="仿宋" w:hAnsi="仿宋" w:hint="eastAsia"/>
                <w:b/>
                <w:szCs w:val="21"/>
              </w:rPr>
              <w:t xml:space="preserve"> 本章程自股东大会审议通过起生效。</w:t>
            </w:r>
          </w:p>
        </w:tc>
        <w:tc>
          <w:tcPr>
            <w:tcW w:w="1417" w:type="dxa"/>
          </w:tcPr>
          <w:p w:rsidR="003B3774" w:rsidRPr="007C7D69" w:rsidRDefault="003B3774" w:rsidP="007C7D69">
            <w:pPr>
              <w:contextualSpacing/>
              <w:rPr>
                <w:rFonts w:ascii="仿宋" w:eastAsia="仿宋" w:hAnsi="仿宋"/>
                <w:szCs w:val="21"/>
              </w:rPr>
            </w:pPr>
          </w:p>
        </w:tc>
      </w:tr>
    </w:tbl>
    <w:p w:rsidR="007C7D69" w:rsidRPr="007C09C7" w:rsidRDefault="007C7D69" w:rsidP="007C09C7">
      <w:pPr>
        <w:spacing w:line="560" w:lineRule="exact"/>
        <w:ind w:firstLineChars="200" w:firstLine="562"/>
        <w:outlineLvl w:val="1"/>
        <w:rPr>
          <w:rFonts w:ascii="仿宋" w:eastAsia="仿宋" w:hAnsi="仿宋"/>
          <w:b/>
          <w:sz w:val="28"/>
          <w:szCs w:val="24"/>
        </w:rPr>
      </w:pPr>
      <w:r w:rsidRPr="007C09C7">
        <w:rPr>
          <w:rFonts w:ascii="仿宋" w:eastAsia="仿宋" w:hAnsi="仿宋" w:hint="eastAsia"/>
          <w:b/>
          <w:sz w:val="28"/>
          <w:szCs w:val="24"/>
        </w:rPr>
        <w:t>2.</w:t>
      </w:r>
      <w:r w:rsidR="007C09C7" w:rsidRPr="007C09C7">
        <w:rPr>
          <w:rFonts w:hint="eastAsia"/>
          <w:b/>
        </w:rPr>
        <w:t xml:space="preserve"> </w:t>
      </w:r>
      <w:r w:rsidR="007C09C7" w:rsidRPr="007C09C7">
        <w:rPr>
          <w:rFonts w:ascii="仿宋" w:eastAsia="仿宋" w:hAnsi="仿宋" w:hint="eastAsia"/>
          <w:b/>
          <w:sz w:val="28"/>
          <w:szCs w:val="24"/>
        </w:rPr>
        <w:t>《股东大会议事规则》</w:t>
      </w:r>
      <w:r w:rsidR="00BE6781">
        <w:rPr>
          <w:rFonts w:ascii="仿宋" w:eastAsia="仿宋" w:hAnsi="仿宋" w:hint="eastAsia"/>
          <w:b/>
          <w:sz w:val="28"/>
          <w:szCs w:val="24"/>
        </w:rPr>
        <w:t>修订</w:t>
      </w:r>
      <w:r w:rsidRPr="007C09C7">
        <w:rPr>
          <w:rFonts w:ascii="仿宋" w:eastAsia="仿宋" w:hAnsi="仿宋" w:hint="eastAsia"/>
          <w:b/>
          <w:sz w:val="28"/>
          <w:szCs w:val="24"/>
        </w:rPr>
        <w:t>如下</w:t>
      </w:r>
    </w:p>
    <w:tbl>
      <w:tblPr>
        <w:tblStyle w:val="a5"/>
        <w:tblW w:w="8771" w:type="dxa"/>
        <w:tblLook w:val="04A0" w:firstRow="1" w:lastRow="0" w:firstColumn="1" w:lastColumn="0" w:noHBand="0" w:noVBand="1"/>
      </w:tblPr>
      <w:tblGrid>
        <w:gridCol w:w="3652"/>
        <w:gridCol w:w="3651"/>
        <w:gridCol w:w="1468"/>
      </w:tblGrid>
      <w:tr w:rsidR="007C09C7" w:rsidRPr="007C09C7" w:rsidTr="00CA5F4A">
        <w:tc>
          <w:tcPr>
            <w:tcW w:w="3652" w:type="dxa"/>
          </w:tcPr>
          <w:p w:rsidR="007C09C7" w:rsidRPr="007C09C7" w:rsidRDefault="007C09C7" w:rsidP="00662F8F">
            <w:pPr>
              <w:ind w:firstLineChars="200" w:firstLine="422"/>
              <w:contextualSpacing/>
              <w:jc w:val="center"/>
              <w:rPr>
                <w:rFonts w:ascii="仿宋" w:eastAsia="仿宋" w:hAnsi="仿宋"/>
                <w:b/>
                <w:szCs w:val="21"/>
              </w:rPr>
            </w:pPr>
            <w:r w:rsidRPr="007C09C7">
              <w:rPr>
                <w:rFonts w:ascii="仿宋" w:eastAsia="仿宋" w:hAnsi="仿宋" w:hint="eastAsia"/>
                <w:b/>
                <w:szCs w:val="21"/>
              </w:rPr>
              <w:t>原《股东大会议事规则》</w:t>
            </w:r>
          </w:p>
        </w:tc>
        <w:tc>
          <w:tcPr>
            <w:tcW w:w="3651" w:type="dxa"/>
          </w:tcPr>
          <w:p w:rsidR="007C09C7" w:rsidRPr="007C09C7" w:rsidRDefault="007C09C7" w:rsidP="00D7087C">
            <w:pPr>
              <w:contextualSpacing/>
              <w:rPr>
                <w:rFonts w:ascii="仿宋" w:eastAsia="仿宋" w:hAnsi="仿宋"/>
                <w:b/>
                <w:szCs w:val="21"/>
              </w:rPr>
            </w:pPr>
            <w:r w:rsidRPr="007C09C7">
              <w:rPr>
                <w:rFonts w:ascii="仿宋" w:eastAsia="仿宋" w:hAnsi="仿宋" w:hint="eastAsia"/>
                <w:b/>
                <w:szCs w:val="21"/>
              </w:rPr>
              <w:t>修订后《股东大会议事规则》条款</w:t>
            </w:r>
          </w:p>
        </w:tc>
        <w:tc>
          <w:tcPr>
            <w:tcW w:w="1468" w:type="dxa"/>
          </w:tcPr>
          <w:p w:rsidR="007C09C7" w:rsidRPr="007C09C7" w:rsidRDefault="007C09C7" w:rsidP="00662F8F">
            <w:pPr>
              <w:ind w:firstLineChars="200" w:firstLine="422"/>
              <w:contextualSpacing/>
              <w:jc w:val="center"/>
              <w:rPr>
                <w:rFonts w:ascii="仿宋" w:eastAsia="仿宋" w:hAnsi="仿宋"/>
                <w:b/>
                <w:szCs w:val="21"/>
              </w:rPr>
            </w:pPr>
            <w:r w:rsidRPr="007C09C7">
              <w:rPr>
                <w:rFonts w:ascii="仿宋" w:eastAsia="仿宋" w:hAnsi="仿宋" w:hint="eastAsia"/>
                <w:b/>
                <w:szCs w:val="21"/>
              </w:rPr>
              <w:t>备注</w:t>
            </w: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第一条</w:t>
            </w:r>
            <w:r w:rsidRPr="007C09C7">
              <w:rPr>
                <w:rFonts w:ascii="仿宋" w:eastAsia="仿宋" w:hAnsi="仿宋" w:cs="宋体" w:hint="eastAsia"/>
                <w:szCs w:val="21"/>
              </w:rPr>
              <w:t xml:space="preserve">  </w:t>
            </w:r>
            <w:r w:rsidRPr="007C09C7">
              <w:rPr>
                <w:rFonts w:ascii="仿宋" w:eastAsia="仿宋" w:hAnsi="仿宋" w:hint="eastAsia"/>
                <w:szCs w:val="21"/>
              </w:rPr>
              <w:t>为规范广东天亿马信息产业股份有限公司（以下简称“公司”）行为，保证股东大会依法行使职权，根据《中华人民共和国公司法》（以下简称“《公司法》”）、《中华人民共和国证券法》（以下简称“《证券法》”）、《上市公司章程指引（2019年修订）》、《上市公司股东大会规则（2016年修订）》（以下简称“《股东大会规则》”）及《广东天亿马信息产业股份有限公司章程》（以下简称“《公司章程》”）及其他有关法律、法规和规范性文件的规定，特制订本规则。</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第一条</w:t>
            </w:r>
            <w:r w:rsidRPr="007C09C7">
              <w:rPr>
                <w:rFonts w:ascii="仿宋" w:eastAsia="仿宋" w:hAnsi="仿宋" w:cs="宋体" w:hint="eastAsia"/>
                <w:szCs w:val="21"/>
              </w:rPr>
              <w:t xml:space="preserve">  </w:t>
            </w:r>
            <w:r w:rsidRPr="007C09C7">
              <w:rPr>
                <w:rFonts w:ascii="仿宋" w:eastAsia="仿宋" w:hAnsi="仿宋" w:hint="eastAsia"/>
                <w:szCs w:val="21"/>
              </w:rPr>
              <w:t>为规范广东天亿马信息产业股份有限公司（以下简称“公司”）行为，保证股东大会依法行使职权，根据《中华人民共和国公司法》（以下简称“《公司法》”）、《中华人民共和国证券法》（以下简称“《证券法》”）、</w:t>
            </w:r>
            <w:r w:rsidRPr="007C09C7">
              <w:rPr>
                <w:rFonts w:ascii="仿宋" w:eastAsia="仿宋" w:hAnsi="仿宋" w:hint="eastAsia"/>
                <w:b/>
                <w:szCs w:val="21"/>
              </w:rPr>
              <w:t>《上市公司章程指引》、《上市公司股东大会规则》</w:t>
            </w:r>
            <w:r w:rsidRPr="007C09C7">
              <w:rPr>
                <w:rFonts w:ascii="仿宋" w:eastAsia="仿宋" w:hAnsi="仿宋" w:hint="eastAsia"/>
                <w:szCs w:val="21"/>
              </w:rPr>
              <w:t>（以下简称“《股东大会规则》”）及《广东天亿马信息产业股份有限公司章程》（以下简称“《公司章程》”）及其他有关法律、法规和规范性文件的规定，特制订本规则。</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四条股东大会分为年度股东大会和临时股东大会。年度股东大会每年召开一次，应当于上一会计年度结束后的6个月内举行。临时股东大会不定期召开，出现《公司法》第一百条规定的应当召开临时股东大会的情形时，临时股东大会应当在2个月内召开。</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四条股东大会分为年度股东大会和临时股东大会。年度股东大会每年召开一次，应当于上一会计年度结束后的6个月内举行。临时股东大会不定期召开，出现《公司法》第一百条规定的应当召开临时股东大会的情形时，临时股东大会应当在2个月内召开。</w:t>
            </w:r>
          </w:p>
          <w:p w:rsidR="007C09C7" w:rsidRPr="007C09C7" w:rsidRDefault="007C09C7" w:rsidP="00662F8F">
            <w:pPr>
              <w:ind w:firstLineChars="200" w:firstLine="422"/>
              <w:contextualSpacing/>
              <w:rPr>
                <w:rFonts w:ascii="仿宋" w:eastAsia="仿宋" w:hAnsi="仿宋"/>
                <w:b/>
                <w:szCs w:val="21"/>
              </w:rPr>
            </w:pPr>
            <w:r w:rsidRPr="007C09C7">
              <w:rPr>
                <w:rFonts w:ascii="仿宋" w:eastAsia="仿宋" w:hAnsi="仿宋" w:hint="eastAsia"/>
                <w:b/>
                <w:szCs w:val="21"/>
              </w:rPr>
              <w:t>公司在上述期限内不能召开股东大会的，应当报告广东证监局派出机构和深圳证券交易所，说明原因并公告。</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CA5F4A" w:rsidRPr="007C09C7" w:rsidTr="00CA5F4A">
        <w:tc>
          <w:tcPr>
            <w:tcW w:w="3652" w:type="dxa"/>
          </w:tcPr>
          <w:p w:rsidR="00CA5F4A" w:rsidRPr="00CA5F4A" w:rsidRDefault="00CA5F4A" w:rsidP="00CA5F4A">
            <w:pPr>
              <w:ind w:firstLineChars="200" w:firstLine="420"/>
              <w:contextualSpacing/>
              <w:rPr>
                <w:rFonts w:ascii="仿宋" w:eastAsia="仿宋" w:hAnsi="仿宋"/>
                <w:szCs w:val="21"/>
              </w:rPr>
            </w:pPr>
            <w:r w:rsidRPr="00CA5F4A">
              <w:rPr>
                <w:rFonts w:ascii="仿宋" w:eastAsia="仿宋" w:hAnsi="仿宋" w:hint="eastAsia"/>
                <w:szCs w:val="21"/>
              </w:rPr>
              <w:t>第五条</w:t>
            </w:r>
            <w:r w:rsidRPr="00CA5F4A">
              <w:rPr>
                <w:rFonts w:ascii="仿宋" w:eastAsia="仿宋" w:hAnsi="仿宋" w:hint="eastAsia"/>
                <w:szCs w:val="21"/>
              </w:rPr>
              <w:tab/>
              <w:t>公司上市后召开股东大会，应当聘请律师对以下问题出具法律意见并公告：</w:t>
            </w:r>
          </w:p>
          <w:p w:rsidR="00CA5F4A" w:rsidRPr="007C09C7" w:rsidRDefault="00CA5F4A" w:rsidP="00CA5F4A">
            <w:pPr>
              <w:ind w:firstLineChars="200" w:firstLine="420"/>
              <w:contextualSpacing/>
              <w:rPr>
                <w:rFonts w:ascii="仿宋" w:eastAsia="仿宋" w:hAnsi="仿宋"/>
                <w:szCs w:val="21"/>
              </w:rPr>
            </w:pPr>
            <w:r>
              <w:rPr>
                <w:rFonts w:ascii="仿宋" w:eastAsia="仿宋" w:hAnsi="仿宋" w:hint="eastAsia"/>
                <w:szCs w:val="21"/>
              </w:rPr>
              <w:t>……</w:t>
            </w:r>
          </w:p>
        </w:tc>
        <w:tc>
          <w:tcPr>
            <w:tcW w:w="3651" w:type="dxa"/>
          </w:tcPr>
          <w:p w:rsidR="00CA5F4A" w:rsidRPr="00CA5F4A" w:rsidRDefault="00CA5F4A" w:rsidP="00CA5F4A">
            <w:pPr>
              <w:ind w:firstLineChars="200" w:firstLine="420"/>
              <w:contextualSpacing/>
              <w:rPr>
                <w:rFonts w:ascii="仿宋" w:eastAsia="仿宋" w:hAnsi="仿宋"/>
                <w:szCs w:val="21"/>
              </w:rPr>
            </w:pPr>
            <w:r w:rsidRPr="00CA5F4A">
              <w:rPr>
                <w:rFonts w:ascii="仿宋" w:eastAsia="仿宋" w:hAnsi="仿宋" w:hint="eastAsia"/>
                <w:szCs w:val="21"/>
              </w:rPr>
              <w:t>第五条</w:t>
            </w:r>
            <w:r w:rsidRPr="00CA5F4A">
              <w:rPr>
                <w:rFonts w:ascii="仿宋" w:eastAsia="仿宋" w:hAnsi="仿宋" w:hint="eastAsia"/>
                <w:szCs w:val="21"/>
              </w:rPr>
              <w:tab/>
              <w:t>公司召开股东大会，应当聘请律师对以下问题出具法律意见并公告：</w:t>
            </w:r>
          </w:p>
          <w:p w:rsidR="00CA5F4A" w:rsidRPr="007C09C7" w:rsidRDefault="00CA5F4A" w:rsidP="00CA5F4A">
            <w:pPr>
              <w:ind w:firstLineChars="200" w:firstLine="420"/>
              <w:contextualSpacing/>
              <w:rPr>
                <w:rFonts w:ascii="仿宋" w:eastAsia="仿宋" w:hAnsi="仿宋"/>
                <w:szCs w:val="21"/>
              </w:rPr>
            </w:pPr>
            <w:r>
              <w:rPr>
                <w:rFonts w:ascii="仿宋" w:eastAsia="仿宋" w:hAnsi="仿宋" w:hint="eastAsia"/>
                <w:szCs w:val="21"/>
              </w:rPr>
              <w:t>……</w:t>
            </w:r>
          </w:p>
        </w:tc>
        <w:tc>
          <w:tcPr>
            <w:tcW w:w="1468" w:type="dxa"/>
          </w:tcPr>
          <w:p w:rsidR="00CA5F4A" w:rsidRPr="007C09C7" w:rsidRDefault="00CA5F4A" w:rsidP="002B40AE">
            <w:pPr>
              <w:contextualSpacing/>
              <w:rPr>
                <w:rFonts w:ascii="仿宋" w:eastAsia="仿宋" w:hAnsi="仿宋"/>
                <w:szCs w:val="21"/>
              </w:rPr>
            </w:pPr>
            <w:r>
              <w:rPr>
                <w:rFonts w:ascii="仿宋" w:eastAsia="仿宋" w:hAnsi="仿宋" w:hint="eastAsia"/>
                <w:szCs w:val="21"/>
              </w:rPr>
              <w:t>删除“</w:t>
            </w:r>
            <w:r w:rsidRPr="00CA5F4A">
              <w:rPr>
                <w:rFonts w:ascii="仿宋" w:eastAsia="仿宋" w:hAnsi="仿宋" w:hint="eastAsia"/>
                <w:b/>
                <w:szCs w:val="21"/>
              </w:rPr>
              <w:t>上市后</w:t>
            </w:r>
            <w:r w:rsidRPr="00CA5F4A">
              <w:rPr>
                <w:rFonts w:ascii="仿宋" w:eastAsia="仿宋" w:hAnsi="仿宋" w:hint="eastAsia"/>
                <w:szCs w:val="21"/>
              </w:rPr>
              <w:t>”</w:t>
            </w: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第九条……</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lastRenderedPageBreak/>
              <w:t>监事会未在规定期限内发出股东大会通知的，视为监事会不召集和主持股东大会，连续90日以上单独或者合计持有公司10%以上股份的股东可以自行召集和主持。在股东大会决议公告之前，召集股东大会的股东合计持股比例不得低于10%。</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lastRenderedPageBreak/>
              <w:t>第九条……</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lastRenderedPageBreak/>
              <w:t>监事会未在规定期限内发出股东大会通知的，视为监事会不召集和主持股东大会，连续90日以上单独或者合计持有公司10%以上股份的股东可以自行召集和主持。</w:t>
            </w:r>
          </w:p>
        </w:tc>
        <w:tc>
          <w:tcPr>
            <w:tcW w:w="1468" w:type="dxa"/>
          </w:tcPr>
          <w:p w:rsidR="007C09C7" w:rsidRPr="007C09C7" w:rsidRDefault="007C09C7" w:rsidP="002B40AE">
            <w:pPr>
              <w:contextualSpacing/>
              <w:rPr>
                <w:rFonts w:ascii="仿宋" w:eastAsia="仿宋" w:hAnsi="仿宋"/>
                <w:szCs w:val="21"/>
              </w:rPr>
            </w:pPr>
            <w:r w:rsidRPr="007C09C7">
              <w:rPr>
                <w:rFonts w:ascii="仿宋" w:eastAsia="仿宋" w:hAnsi="仿宋" w:hint="eastAsia"/>
                <w:szCs w:val="21"/>
              </w:rPr>
              <w:lastRenderedPageBreak/>
              <w:t>删除“</w:t>
            </w:r>
            <w:r w:rsidRPr="007C09C7">
              <w:rPr>
                <w:rFonts w:ascii="仿宋" w:eastAsia="仿宋" w:hAnsi="仿宋" w:hint="eastAsia"/>
                <w:b/>
                <w:szCs w:val="21"/>
              </w:rPr>
              <w:t>在股东</w:t>
            </w:r>
            <w:r w:rsidRPr="007C09C7">
              <w:rPr>
                <w:rFonts w:ascii="仿宋" w:eastAsia="仿宋" w:hAnsi="仿宋" w:hint="eastAsia"/>
                <w:b/>
                <w:szCs w:val="21"/>
              </w:rPr>
              <w:lastRenderedPageBreak/>
              <w:t>大会决议公告之前，召集股东大会的股东合计持股比例不得低于10%</w:t>
            </w:r>
            <w:r w:rsidRPr="007C09C7">
              <w:rPr>
                <w:rFonts w:ascii="仿宋" w:eastAsia="仿宋" w:hAnsi="仿宋" w:hint="eastAsia"/>
                <w:szCs w:val="21"/>
              </w:rPr>
              <w:t>。”</w:t>
            </w: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lastRenderedPageBreak/>
              <w:t>第十条监事会或股东决定自行召集股东大会的，应当书面通知董事会。</w:t>
            </w:r>
          </w:p>
        </w:tc>
        <w:tc>
          <w:tcPr>
            <w:tcW w:w="3651" w:type="dxa"/>
          </w:tcPr>
          <w:p w:rsidR="007C09C7" w:rsidRPr="007C09C7" w:rsidRDefault="007C09C7" w:rsidP="00662F8F">
            <w:pPr>
              <w:ind w:firstLineChars="200" w:firstLine="420"/>
              <w:contextualSpacing/>
              <w:rPr>
                <w:rFonts w:ascii="仿宋" w:eastAsia="仿宋" w:hAnsi="仿宋"/>
                <w:b/>
                <w:szCs w:val="21"/>
              </w:rPr>
            </w:pPr>
            <w:r w:rsidRPr="007C09C7">
              <w:rPr>
                <w:rFonts w:ascii="仿宋" w:eastAsia="仿宋" w:hAnsi="仿宋" w:hint="eastAsia"/>
                <w:szCs w:val="21"/>
              </w:rPr>
              <w:t>第十条监事会或股东决定自行召集股东大会的，应当书面通知董事会，</w:t>
            </w:r>
            <w:r w:rsidRPr="007C09C7">
              <w:rPr>
                <w:rFonts w:ascii="仿宋" w:eastAsia="仿宋" w:hAnsi="仿宋" w:hint="eastAsia"/>
                <w:b/>
                <w:szCs w:val="21"/>
              </w:rPr>
              <w:t>同时向深圳证券交易所备案。</w:t>
            </w:r>
          </w:p>
          <w:p w:rsidR="007C09C7" w:rsidRPr="007C09C7" w:rsidRDefault="007C09C7" w:rsidP="00662F8F">
            <w:pPr>
              <w:ind w:firstLineChars="200" w:firstLine="422"/>
              <w:contextualSpacing/>
              <w:rPr>
                <w:rFonts w:ascii="仿宋" w:eastAsia="仿宋" w:hAnsi="仿宋"/>
                <w:b/>
                <w:szCs w:val="21"/>
              </w:rPr>
            </w:pPr>
            <w:r w:rsidRPr="007C09C7">
              <w:rPr>
                <w:rFonts w:ascii="仿宋" w:eastAsia="仿宋" w:hAnsi="仿宋" w:hint="eastAsia"/>
                <w:b/>
                <w:szCs w:val="21"/>
              </w:rPr>
              <w:t>在股东大会决议公告前，召集普通股股东持股比例不得低于</w:t>
            </w:r>
            <w:r w:rsidR="00254D8A">
              <w:rPr>
                <w:rFonts w:ascii="仿宋" w:eastAsia="仿宋" w:hAnsi="仿宋" w:hint="eastAsia"/>
                <w:b/>
                <w:szCs w:val="21"/>
              </w:rPr>
              <w:t>10%</w:t>
            </w:r>
            <w:r w:rsidRPr="007C09C7">
              <w:rPr>
                <w:rFonts w:ascii="仿宋" w:eastAsia="仿宋" w:hAnsi="仿宋" w:hint="eastAsia"/>
                <w:b/>
                <w:szCs w:val="21"/>
              </w:rPr>
              <w:t>。</w:t>
            </w:r>
          </w:p>
          <w:p w:rsidR="007C09C7" w:rsidRPr="007C09C7" w:rsidRDefault="007C09C7" w:rsidP="00662F8F">
            <w:pPr>
              <w:ind w:firstLineChars="200" w:firstLine="422"/>
              <w:contextualSpacing/>
              <w:rPr>
                <w:rFonts w:ascii="仿宋" w:eastAsia="仿宋" w:hAnsi="仿宋"/>
                <w:szCs w:val="21"/>
              </w:rPr>
            </w:pPr>
            <w:r w:rsidRPr="007C09C7">
              <w:rPr>
                <w:rFonts w:ascii="仿宋" w:eastAsia="仿宋" w:hAnsi="仿宋" w:hint="eastAsia"/>
                <w:b/>
                <w:szCs w:val="21"/>
              </w:rPr>
              <w:t>监事会和召集股东应在发出股东大会通知及发布股东大会决议公告时，向证券交易所提交有关证明材料。</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第十四条……</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单独或者合计持有公司3%以上股份的股东，可以在股东大会召开10日前提出临时提案并书面提交召集人。召集人应当在收到提案后2日内发出股东大会补充通知，通知临时提案的内容。</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第十四条……</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单独或者合计持有公司3%以上股份的股东，可以在股东大会召开10日前提出临时提案并书面提交召集人。召集人应当在收到提案后2日内发出股东大会补充通知，</w:t>
            </w:r>
            <w:r w:rsidRPr="007C09C7">
              <w:rPr>
                <w:rFonts w:ascii="仿宋" w:eastAsia="仿宋" w:hAnsi="仿宋" w:hint="eastAsia"/>
                <w:b/>
                <w:szCs w:val="21"/>
              </w:rPr>
              <w:t>公告</w:t>
            </w:r>
            <w:r w:rsidRPr="007C09C7">
              <w:rPr>
                <w:rFonts w:ascii="仿宋" w:eastAsia="仿宋" w:hAnsi="仿宋" w:hint="eastAsia"/>
                <w:szCs w:val="21"/>
              </w:rPr>
              <w:t>临时提案的内容。</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第二十一条……</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股东大会应当设置会场，以现场会议形式召开。</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公司上市后，还应当按照法律、行政法规、中国证监会或《公司章程》的规定，采用安全、经济、便捷的网络或其他方式为股东参加股东大会提供便利。股东通过上述方式参加股东大会的，视为出席。</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第二十一条……</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股东大会应当设置会场，以现场会议形式召开，</w:t>
            </w:r>
            <w:r w:rsidRPr="007C09C7">
              <w:rPr>
                <w:rFonts w:ascii="仿宋" w:eastAsia="仿宋" w:hAnsi="仿宋" w:hint="eastAsia"/>
                <w:b/>
                <w:szCs w:val="21"/>
              </w:rPr>
              <w:t>并应当按照法律、行政法规、中国证监会或《公司章程》的规定，</w:t>
            </w:r>
            <w:r w:rsidRPr="007C09C7">
              <w:rPr>
                <w:rFonts w:ascii="仿宋" w:eastAsia="仿宋" w:hAnsi="仿宋" w:hint="eastAsia"/>
                <w:szCs w:val="21"/>
              </w:rPr>
              <w:t>采用安全、经济、便捷的网络或其他方式为股东参加股东大会提供便利。股东通过上述方式参加股东大会的，视为出席。</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第二十二条 公司股东大会采用网络或其他方式的，应当在股东大会通知中明确载明网络或其他方式的表决时间以及表决程序。</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股东大会网络或其他方式投票的开始时间，不得早于现场股东大会召开前一日下午3:00，并不得迟于现场股东大会召开当日上午9:30，其结束时间不得早于现场股东大会结束当日下午3:00。采用证券交易所交易系统进行网络投票的，现场股东大会应当</w:t>
            </w:r>
            <w:r w:rsidRPr="007C09C7">
              <w:rPr>
                <w:rFonts w:ascii="仿宋" w:eastAsia="仿宋" w:hAnsi="仿宋" w:hint="eastAsia"/>
                <w:szCs w:val="21"/>
              </w:rPr>
              <w:lastRenderedPageBreak/>
              <w:t>在交易日召开。</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公司上市后召开股东大会，除现场会议投票外，应当向股东提供股东大会网络投票服务。</w:t>
            </w:r>
          </w:p>
        </w:tc>
        <w:tc>
          <w:tcPr>
            <w:tcW w:w="3651" w:type="dxa"/>
          </w:tcPr>
          <w:p w:rsidR="007C09C7" w:rsidRPr="007C09C7" w:rsidRDefault="007C09C7" w:rsidP="00662F8F">
            <w:pPr>
              <w:ind w:firstLineChars="200" w:firstLine="420"/>
              <w:contextualSpacing/>
              <w:rPr>
                <w:rFonts w:ascii="仿宋" w:eastAsia="仿宋" w:hAnsi="仿宋"/>
                <w:b/>
                <w:szCs w:val="21"/>
              </w:rPr>
            </w:pPr>
            <w:r w:rsidRPr="007C09C7">
              <w:rPr>
                <w:rFonts w:ascii="仿宋" w:eastAsia="仿宋" w:hAnsi="仿宋" w:hint="eastAsia"/>
                <w:szCs w:val="21"/>
              </w:rPr>
              <w:lastRenderedPageBreak/>
              <w:t xml:space="preserve">第二十二条 </w:t>
            </w:r>
            <w:r w:rsidRPr="007C09C7">
              <w:rPr>
                <w:rFonts w:ascii="仿宋" w:eastAsia="仿宋" w:hAnsi="仿宋" w:hint="eastAsia"/>
                <w:b/>
                <w:szCs w:val="21"/>
              </w:rPr>
              <w:t>公司召开股东大会，除现场会议投票外，向股东提供股东大会网络投票服务。</w:t>
            </w:r>
          </w:p>
          <w:p w:rsidR="007C09C7" w:rsidRPr="00AA78F2" w:rsidRDefault="007C09C7" w:rsidP="00662F8F">
            <w:pPr>
              <w:ind w:firstLineChars="200" w:firstLine="422"/>
              <w:contextualSpacing/>
              <w:rPr>
                <w:rFonts w:ascii="仿宋" w:eastAsia="仿宋" w:hAnsi="仿宋"/>
                <w:szCs w:val="21"/>
              </w:rPr>
            </w:pPr>
            <w:r w:rsidRPr="007C09C7">
              <w:rPr>
                <w:rFonts w:ascii="仿宋" w:eastAsia="仿宋" w:hAnsi="仿宋" w:hint="eastAsia"/>
                <w:b/>
                <w:szCs w:val="21"/>
              </w:rPr>
              <w:t>公司股东大会通知中</w:t>
            </w:r>
            <w:r w:rsidRPr="00AA78F2">
              <w:rPr>
                <w:rFonts w:ascii="仿宋" w:eastAsia="仿宋" w:hAnsi="仿宋" w:hint="eastAsia"/>
                <w:szCs w:val="21"/>
              </w:rPr>
              <w:t>应当明确载明网络或其他方式的表决时间以及表决程序。</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股东大会网络或其他方式投票的开始时间，不得早于现场股东大会召开前一日下午3:00，并不得迟于现场股东大会召开当日上午9:30，其结束时间不得早于现场股东大会结束当日</w:t>
            </w:r>
            <w:r w:rsidRPr="007C09C7">
              <w:rPr>
                <w:rFonts w:ascii="仿宋" w:eastAsia="仿宋" w:hAnsi="仿宋" w:hint="eastAsia"/>
                <w:szCs w:val="21"/>
              </w:rPr>
              <w:lastRenderedPageBreak/>
              <w:t>下午3:00。采用证券交易所交易系统进行网络投票的，现场股东大会应当在交易日召开。</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312186" w:rsidRPr="007C09C7" w:rsidTr="00CA5F4A">
        <w:tc>
          <w:tcPr>
            <w:tcW w:w="3652" w:type="dxa"/>
          </w:tcPr>
          <w:p w:rsidR="00312186" w:rsidRPr="007C09C7" w:rsidRDefault="00745B02" w:rsidP="00662F8F">
            <w:pPr>
              <w:ind w:firstLineChars="200" w:firstLine="420"/>
              <w:contextualSpacing/>
              <w:rPr>
                <w:rFonts w:ascii="仿宋" w:eastAsia="仿宋" w:hAnsi="仿宋"/>
                <w:szCs w:val="21"/>
              </w:rPr>
            </w:pPr>
            <w:r w:rsidRPr="00745B02">
              <w:rPr>
                <w:rFonts w:ascii="仿宋" w:eastAsia="仿宋" w:hAnsi="仿宋" w:hint="eastAsia"/>
                <w:szCs w:val="21"/>
              </w:rPr>
              <w:lastRenderedPageBreak/>
              <w:t>第二十四条 股东应当持股票账户卡、身份证或其他能够表明其身份的有效证件或证明出席股东大会。代理人还应当提交股 东授权委托书和个人有效身份证件。</w:t>
            </w:r>
          </w:p>
        </w:tc>
        <w:tc>
          <w:tcPr>
            <w:tcW w:w="3651" w:type="dxa"/>
          </w:tcPr>
          <w:p w:rsidR="00312186" w:rsidRPr="007C09C7" w:rsidRDefault="00312186" w:rsidP="00662F8F">
            <w:pPr>
              <w:ind w:firstLineChars="200" w:firstLine="420"/>
              <w:contextualSpacing/>
              <w:rPr>
                <w:rFonts w:ascii="仿宋" w:eastAsia="仿宋" w:hAnsi="仿宋"/>
                <w:szCs w:val="21"/>
              </w:rPr>
            </w:pPr>
            <w:r w:rsidRPr="00312186">
              <w:rPr>
                <w:rFonts w:ascii="仿宋" w:eastAsia="仿宋" w:hAnsi="仿宋" w:hint="eastAsia"/>
                <w:szCs w:val="21"/>
              </w:rPr>
              <w:t>第二十五条</w:t>
            </w:r>
            <w:r w:rsidRPr="00312186">
              <w:rPr>
                <w:rFonts w:ascii="仿宋" w:eastAsia="仿宋" w:hAnsi="仿宋" w:hint="eastAsia"/>
                <w:szCs w:val="21"/>
              </w:rPr>
              <w:tab/>
              <w:t>股东应当持</w:t>
            </w:r>
            <w:r w:rsidRPr="00312186">
              <w:rPr>
                <w:rFonts w:ascii="仿宋" w:eastAsia="仿宋" w:hAnsi="仿宋" w:hint="eastAsia"/>
                <w:b/>
                <w:szCs w:val="21"/>
              </w:rPr>
              <w:t>股票账户卡、</w:t>
            </w:r>
            <w:r w:rsidRPr="00312186">
              <w:rPr>
                <w:rFonts w:ascii="仿宋" w:eastAsia="仿宋" w:hAnsi="仿宋" w:hint="eastAsia"/>
                <w:szCs w:val="21"/>
              </w:rPr>
              <w:t>身份证或其他能够表明其身份的有效证件或证明出席股东大会。</w:t>
            </w:r>
            <w:r w:rsidRPr="00312186">
              <w:rPr>
                <w:rFonts w:ascii="仿宋" w:eastAsia="仿宋" w:hAnsi="仿宋" w:hint="eastAsia"/>
                <w:b/>
                <w:szCs w:val="21"/>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tc>
        <w:tc>
          <w:tcPr>
            <w:tcW w:w="1468" w:type="dxa"/>
          </w:tcPr>
          <w:p w:rsidR="00312186" w:rsidRPr="007C09C7" w:rsidRDefault="00312186" w:rsidP="00662F8F">
            <w:pPr>
              <w:ind w:firstLineChars="200" w:firstLine="420"/>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二十八条召集人应当依据证券登记结算机构提供的股东名册对股东资格的合法性进行验证，并登记股东姓名或名称及其所持有表决权的股份数。在会议主持人宣布现场出席会议的股东和代理人人数及所持有表决权的股份总数之前，会议登记应当终止。</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公司上市后，还应由律师依据公司股东名册对股东资格的合法性进行验证。</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第二十八条 召集人</w:t>
            </w:r>
            <w:r w:rsidRPr="007C09C7">
              <w:rPr>
                <w:rFonts w:ascii="仿宋" w:eastAsia="仿宋" w:hAnsi="仿宋" w:hint="eastAsia"/>
                <w:b/>
                <w:szCs w:val="21"/>
              </w:rPr>
              <w:t>和律师</w:t>
            </w:r>
            <w:r w:rsidRPr="007C09C7">
              <w:rPr>
                <w:rFonts w:ascii="仿宋" w:eastAsia="仿宋" w:hAnsi="仿宋" w:hint="eastAsia"/>
                <w:szCs w:val="21"/>
              </w:rPr>
              <w:t>应当依据证券登记结算机构提供的股东名册对股东资格的合法性进行验证，并登记股东姓名或名称及其所持有表决权的股份数。</w:t>
            </w:r>
            <w:r w:rsidRPr="00C97E36">
              <w:rPr>
                <w:rFonts w:ascii="仿宋" w:eastAsia="仿宋" w:hAnsi="仿宋" w:hint="eastAsia"/>
                <w:szCs w:val="21"/>
              </w:rPr>
              <w:t>在会议主持人宣布现场出席会议的股东和代理人人数及所持有表决权的股份总数之前，会议登记应当终止。</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第三十四条股东与股东大会拟审议事项有关联关系时，应当回避表决，其所持有表决权的股份不计入出席股东大会有表决权的股份总数。</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公司上市后，股东大会审议影响中小投资者利益的重大事项时，对中小投资者的表决应当单独计票。单独计票结果应当及时公开披露。</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公司及控股子公司持有公司的股份没有表决权，且该部分股份不计入出席股东大会有表决权的股份总数。</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公司上市后，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第三十四条股东与股东大会拟审议事项有关联关系时，应当回避表决，其所持有表决权的股份不计入出席股东大会有表决权的股份总数。</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股东大会审议影响中小投资者利益的重大事项时，对中小投资者的表决应当单独计票。单独计票结果应当及时公开披露。</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公司及控股子公司持有公司的股份没有表决权，且该部分股份不计入出席股东大会有表决权的股份总数。</w:t>
            </w:r>
          </w:p>
          <w:p w:rsidR="007C09C7" w:rsidRPr="007C09C7" w:rsidRDefault="007C09C7" w:rsidP="004F16A6">
            <w:pPr>
              <w:ind w:firstLineChars="200" w:firstLine="420"/>
              <w:contextualSpacing/>
              <w:rPr>
                <w:rFonts w:ascii="仿宋" w:eastAsia="仿宋" w:hAnsi="仿宋"/>
                <w:szCs w:val="21"/>
              </w:rPr>
            </w:pPr>
            <w:r w:rsidRPr="007C09C7">
              <w:rPr>
                <w:rFonts w:ascii="仿宋" w:eastAsia="仿宋" w:hAnsi="仿宋" w:hint="eastAsia"/>
                <w:szCs w:val="21"/>
              </w:rPr>
              <w:t>公司董事会、独立董事、</w:t>
            </w:r>
            <w:r w:rsidRPr="007C09C7">
              <w:rPr>
                <w:rFonts w:ascii="仿宋" w:eastAsia="仿宋" w:hAnsi="仿宋" w:hint="eastAsia"/>
                <w:b/>
                <w:szCs w:val="21"/>
              </w:rPr>
              <w:t>持有</w:t>
            </w:r>
            <w:r w:rsidR="004F16A6">
              <w:rPr>
                <w:rFonts w:ascii="仿宋" w:eastAsia="仿宋" w:hAnsi="仿宋" w:hint="eastAsia"/>
                <w:b/>
                <w:szCs w:val="21"/>
              </w:rPr>
              <w:t>1%</w:t>
            </w:r>
            <w:r w:rsidRPr="007C09C7">
              <w:rPr>
                <w:rFonts w:ascii="仿宋" w:eastAsia="仿宋" w:hAnsi="仿宋" w:hint="eastAsia"/>
                <w:b/>
                <w:szCs w:val="21"/>
              </w:rPr>
              <w:t>以上有表决权股份的 股东或者依照法律、行政法规或者中国证监会的规定设立的投资者保护机构</w:t>
            </w:r>
            <w:r w:rsidRPr="007C09C7">
              <w:rPr>
                <w:rFonts w:ascii="仿宋" w:eastAsia="仿宋" w:hAnsi="仿宋" w:hint="eastAsia"/>
                <w:szCs w:val="21"/>
              </w:rPr>
              <w:t>可以公开征集股东投票权。征集股东投票权应当向被征集人充分披露具体投票意向等信息。禁止以有偿或者变相有偿的方式征集股东投票权。</w:t>
            </w:r>
            <w:r w:rsidRPr="007C09C7">
              <w:rPr>
                <w:rFonts w:ascii="仿宋" w:eastAsia="仿宋" w:hAnsi="仿宋" w:hint="eastAsia"/>
                <w:b/>
                <w:szCs w:val="21"/>
              </w:rPr>
              <w:t>除法定条件外，</w:t>
            </w:r>
            <w:r w:rsidRPr="007C09C7">
              <w:rPr>
                <w:rFonts w:ascii="仿宋" w:eastAsia="仿宋" w:hAnsi="仿宋" w:hint="eastAsia"/>
                <w:szCs w:val="21"/>
              </w:rPr>
              <w:lastRenderedPageBreak/>
              <w:t>公司不得对征集投票权提出最低持股比例限制。</w:t>
            </w:r>
          </w:p>
        </w:tc>
        <w:tc>
          <w:tcPr>
            <w:tcW w:w="1468" w:type="dxa"/>
          </w:tcPr>
          <w:p w:rsidR="007C09C7" w:rsidRPr="007C09C7" w:rsidRDefault="007C09C7" w:rsidP="00701E8A">
            <w:pPr>
              <w:contextualSpacing/>
              <w:rPr>
                <w:rFonts w:ascii="仿宋" w:eastAsia="仿宋" w:hAnsi="仿宋"/>
                <w:szCs w:val="21"/>
              </w:rPr>
            </w:pPr>
            <w:r w:rsidRPr="007C09C7">
              <w:rPr>
                <w:rFonts w:ascii="仿宋" w:eastAsia="仿宋" w:hAnsi="仿宋" w:hint="eastAsia"/>
                <w:szCs w:val="21"/>
              </w:rPr>
              <w:lastRenderedPageBreak/>
              <w:t>删除“</w:t>
            </w:r>
            <w:r w:rsidRPr="008A4CB8">
              <w:rPr>
                <w:rFonts w:ascii="仿宋" w:eastAsia="仿宋" w:hAnsi="仿宋" w:hint="eastAsia"/>
                <w:b/>
                <w:szCs w:val="21"/>
              </w:rPr>
              <w:t>公司上市后</w:t>
            </w:r>
            <w:r w:rsidRPr="007C09C7">
              <w:rPr>
                <w:rFonts w:ascii="仿宋" w:eastAsia="仿宋" w:hAnsi="仿宋" w:hint="eastAsia"/>
                <w:szCs w:val="21"/>
              </w:rPr>
              <w:t>”</w:t>
            </w: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lastRenderedPageBreak/>
              <w:t>第三十九条出席股东大会的股东，应当对提交表决的提案发表以下意见之一：同意、反对或弃权。</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未填、错填、字迹无法辨认的表决票或未投的表决票均视为投票人放弃表决权利，其所持股份数的表决结果应计为“弃权”。</w:t>
            </w:r>
          </w:p>
        </w:tc>
        <w:tc>
          <w:tcPr>
            <w:tcW w:w="3651" w:type="dxa"/>
          </w:tcPr>
          <w:p w:rsidR="007C09C7" w:rsidRPr="007C09C7" w:rsidRDefault="007C09C7" w:rsidP="00662F8F">
            <w:pPr>
              <w:ind w:firstLineChars="200" w:firstLine="420"/>
              <w:contextualSpacing/>
              <w:rPr>
                <w:rFonts w:ascii="仿宋" w:eastAsia="仿宋" w:hAnsi="仿宋"/>
                <w:b/>
                <w:szCs w:val="21"/>
              </w:rPr>
            </w:pPr>
            <w:r w:rsidRPr="007C09C7">
              <w:rPr>
                <w:rFonts w:ascii="仿宋" w:eastAsia="仿宋" w:hAnsi="仿宋" w:hint="eastAsia"/>
                <w:szCs w:val="21"/>
              </w:rPr>
              <w:t>第三十九条出席股东大会的股东，应当对提交表决的提案发表以下意见之一：同意、反对或弃权。</w:t>
            </w:r>
            <w:r w:rsidRPr="007C09C7">
              <w:rPr>
                <w:rFonts w:ascii="仿宋" w:eastAsia="仿宋" w:hAnsi="仿宋" w:hint="eastAsia"/>
                <w:b/>
                <w:szCs w:val="21"/>
              </w:rPr>
              <w:t>证券登记结算机构作为内地与香港股票市场交易互联互通机制股票的名义持有人，按照实际持有人意思表示进行申报的除外。</w:t>
            </w:r>
          </w:p>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未填、错填、字迹无法辨认的表决票或未投的表决票均视为投票人放弃表决权利，其所持股份数的表决结果应计为“弃权”。</w:t>
            </w:r>
          </w:p>
        </w:tc>
        <w:tc>
          <w:tcPr>
            <w:tcW w:w="1468" w:type="dxa"/>
          </w:tcPr>
          <w:p w:rsidR="007C09C7" w:rsidRPr="007C09C7" w:rsidRDefault="007C09C7" w:rsidP="00662F8F">
            <w:pPr>
              <w:ind w:firstLineChars="200" w:firstLine="420"/>
              <w:contextualSpacing/>
              <w:rPr>
                <w:rFonts w:ascii="仿宋" w:eastAsia="仿宋" w:hAnsi="仿宋"/>
                <w:szCs w:val="21"/>
              </w:rPr>
            </w:pPr>
          </w:p>
        </w:tc>
      </w:tr>
      <w:tr w:rsidR="00CA5F4A" w:rsidRPr="007C09C7" w:rsidTr="00CA5F4A">
        <w:tc>
          <w:tcPr>
            <w:tcW w:w="3652" w:type="dxa"/>
          </w:tcPr>
          <w:p w:rsidR="00CA5F4A" w:rsidRPr="00CA5F4A" w:rsidRDefault="00CA5F4A" w:rsidP="00CA5F4A">
            <w:pPr>
              <w:ind w:firstLineChars="200" w:firstLine="420"/>
              <w:contextualSpacing/>
              <w:rPr>
                <w:rFonts w:ascii="仿宋" w:eastAsia="仿宋" w:hAnsi="仿宋"/>
                <w:szCs w:val="21"/>
              </w:rPr>
            </w:pPr>
            <w:r w:rsidRPr="00CA5F4A">
              <w:rPr>
                <w:rFonts w:ascii="仿宋" w:eastAsia="仿宋" w:hAnsi="仿宋" w:hint="eastAsia"/>
                <w:szCs w:val="21"/>
              </w:rPr>
              <w:t>第四十条</w:t>
            </w:r>
            <w:r w:rsidRPr="00CA5F4A">
              <w:rPr>
                <w:rFonts w:ascii="仿宋" w:eastAsia="仿宋" w:hAnsi="仿宋" w:hint="eastAsia"/>
                <w:szCs w:val="21"/>
              </w:rPr>
              <w:tab/>
            </w:r>
            <w:r>
              <w:rPr>
                <w:rFonts w:ascii="仿宋" w:eastAsia="仿宋" w:hAnsi="仿宋" w:hint="eastAsia"/>
                <w:szCs w:val="21"/>
              </w:rPr>
              <w:t>……</w:t>
            </w:r>
          </w:p>
          <w:p w:rsidR="00CA5F4A" w:rsidRPr="007C09C7" w:rsidRDefault="00CA5F4A" w:rsidP="00CA5F4A">
            <w:pPr>
              <w:ind w:firstLineChars="200" w:firstLine="420"/>
              <w:contextualSpacing/>
              <w:rPr>
                <w:rFonts w:ascii="仿宋" w:eastAsia="仿宋" w:hAnsi="仿宋"/>
                <w:szCs w:val="21"/>
              </w:rPr>
            </w:pPr>
            <w:r w:rsidRPr="00CA5F4A">
              <w:rPr>
                <w:rFonts w:ascii="仿宋" w:eastAsia="仿宋" w:hAnsi="仿宋" w:hint="eastAsia"/>
                <w:szCs w:val="21"/>
              </w:rPr>
              <w:t xml:space="preserve">股东大会对提案进行表决时，应当由股东代表与监事代表共同负责计票、监票；公司上市后，还应加入律师进行计票、监票。 </w:t>
            </w:r>
          </w:p>
        </w:tc>
        <w:tc>
          <w:tcPr>
            <w:tcW w:w="3651" w:type="dxa"/>
          </w:tcPr>
          <w:p w:rsidR="00CA5F4A" w:rsidRPr="00CA5F4A" w:rsidRDefault="00CA5F4A" w:rsidP="00CA5F4A">
            <w:pPr>
              <w:ind w:firstLineChars="200" w:firstLine="420"/>
              <w:contextualSpacing/>
              <w:rPr>
                <w:rFonts w:ascii="仿宋" w:eastAsia="仿宋" w:hAnsi="仿宋"/>
                <w:szCs w:val="21"/>
              </w:rPr>
            </w:pPr>
            <w:r w:rsidRPr="00CA5F4A">
              <w:rPr>
                <w:rFonts w:ascii="仿宋" w:eastAsia="仿宋" w:hAnsi="仿宋" w:hint="eastAsia"/>
                <w:szCs w:val="21"/>
              </w:rPr>
              <w:t>第四十条</w:t>
            </w:r>
            <w:r w:rsidRPr="00CA5F4A">
              <w:rPr>
                <w:rFonts w:ascii="仿宋" w:eastAsia="仿宋" w:hAnsi="仿宋" w:hint="eastAsia"/>
                <w:szCs w:val="21"/>
              </w:rPr>
              <w:tab/>
            </w:r>
            <w:r>
              <w:rPr>
                <w:rFonts w:ascii="仿宋" w:eastAsia="仿宋" w:hAnsi="仿宋" w:hint="eastAsia"/>
                <w:szCs w:val="21"/>
              </w:rPr>
              <w:t>……</w:t>
            </w:r>
          </w:p>
          <w:p w:rsidR="00CA5F4A" w:rsidRPr="007C09C7" w:rsidRDefault="00CA5F4A" w:rsidP="00CA5F4A">
            <w:pPr>
              <w:ind w:firstLineChars="200" w:firstLine="420"/>
              <w:contextualSpacing/>
              <w:rPr>
                <w:rFonts w:ascii="仿宋" w:eastAsia="仿宋" w:hAnsi="仿宋"/>
                <w:szCs w:val="21"/>
              </w:rPr>
            </w:pPr>
            <w:r w:rsidRPr="00CA5F4A">
              <w:rPr>
                <w:rFonts w:ascii="仿宋" w:eastAsia="仿宋" w:hAnsi="仿宋" w:hint="eastAsia"/>
                <w:szCs w:val="21"/>
              </w:rPr>
              <w:t>股东大会对提案进行表决时，应当由</w:t>
            </w:r>
            <w:r w:rsidRPr="00CA5F4A">
              <w:rPr>
                <w:rFonts w:ascii="仿宋" w:eastAsia="仿宋" w:hAnsi="仿宋" w:hint="eastAsia"/>
                <w:b/>
                <w:szCs w:val="21"/>
              </w:rPr>
              <w:t>股东代表、监事代表和律师</w:t>
            </w:r>
            <w:r w:rsidRPr="00CA5F4A">
              <w:rPr>
                <w:rFonts w:ascii="仿宋" w:eastAsia="仿宋" w:hAnsi="仿宋" w:hint="eastAsia"/>
                <w:szCs w:val="21"/>
              </w:rPr>
              <w:t xml:space="preserve">共同负责计票、监票。 </w:t>
            </w:r>
          </w:p>
        </w:tc>
        <w:tc>
          <w:tcPr>
            <w:tcW w:w="1468" w:type="dxa"/>
          </w:tcPr>
          <w:p w:rsidR="00CA5F4A" w:rsidRPr="00CA5F4A" w:rsidRDefault="00CA5F4A" w:rsidP="00B54F80">
            <w:pPr>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第四十二条 公司上市后，股东大会决议应当及时公告，公告中应列明出席会议的股东和代理人人数、所持有表决权的股份总数及占公司有表决权股份总数的比例、表决方式、每项提案的表决结果和通过的各项决议的详细内容。</w:t>
            </w:r>
          </w:p>
        </w:tc>
        <w:tc>
          <w:tcPr>
            <w:tcW w:w="3651"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 xml:space="preserve">第四十二条 </w:t>
            </w:r>
            <w:r w:rsidRPr="00995E83">
              <w:rPr>
                <w:rFonts w:ascii="仿宋" w:eastAsia="仿宋" w:hAnsi="仿宋" w:hint="eastAsia"/>
                <w:szCs w:val="21"/>
              </w:rPr>
              <w:t>股东大会决议应当及时公告，公告中应列明出席会议的股东和代理人人数、</w:t>
            </w:r>
            <w:r w:rsidRPr="007C09C7">
              <w:rPr>
                <w:rFonts w:ascii="仿宋" w:eastAsia="仿宋" w:hAnsi="仿宋" w:hint="eastAsia"/>
                <w:szCs w:val="21"/>
              </w:rPr>
              <w:t>所持有表决权的股份总数及占公司有表决权股份总数的比例、表决方式、每项提案的表决结果和通过的各项决议的详细内容。</w:t>
            </w:r>
          </w:p>
        </w:tc>
        <w:tc>
          <w:tcPr>
            <w:tcW w:w="1468" w:type="dxa"/>
          </w:tcPr>
          <w:p w:rsidR="007C09C7" w:rsidRPr="007C09C7" w:rsidRDefault="007C09C7" w:rsidP="00B54F80">
            <w:pPr>
              <w:contextualSpacing/>
              <w:rPr>
                <w:rFonts w:ascii="仿宋" w:eastAsia="仿宋" w:hAnsi="仿宋"/>
                <w:szCs w:val="21"/>
              </w:rPr>
            </w:pPr>
            <w:r w:rsidRPr="007C09C7">
              <w:rPr>
                <w:rFonts w:ascii="仿宋" w:eastAsia="仿宋" w:hAnsi="仿宋" w:hint="eastAsia"/>
                <w:szCs w:val="21"/>
              </w:rPr>
              <w:t>删除“</w:t>
            </w:r>
            <w:r w:rsidRPr="00D44A41">
              <w:rPr>
                <w:rFonts w:ascii="仿宋" w:eastAsia="仿宋" w:hAnsi="仿宋" w:hint="eastAsia"/>
                <w:b/>
                <w:szCs w:val="21"/>
              </w:rPr>
              <w:t>公司上市后</w:t>
            </w:r>
            <w:r w:rsidRPr="007C09C7">
              <w:rPr>
                <w:rFonts w:ascii="仿宋" w:eastAsia="仿宋" w:hAnsi="仿宋" w:hint="eastAsia"/>
                <w:szCs w:val="21"/>
              </w:rPr>
              <w:t>”</w:t>
            </w:r>
          </w:p>
        </w:tc>
      </w:tr>
      <w:tr w:rsidR="00CA5F4A" w:rsidRPr="007C09C7" w:rsidTr="00CA5F4A">
        <w:tc>
          <w:tcPr>
            <w:tcW w:w="3652" w:type="dxa"/>
          </w:tcPr>
          <w:p w:rsidR="00CA5F4A" w:rsidRPr="007C09C7" w:rsidRDefault="00CA5F4A" w:rsidP="00662F8F">
            <w:pPr>
              <w:ind w:firstLineChars="200" w:firstLine="420"/>
              <w:contextualSpacing/>
              <w:rPr>
                <w:rFonts w:ascii="仿宋" w:eastAsia="仿宋" w:hAnsi="仿宋"/>
                <w:szCs w:val="21"/>
              </w:rPr>
            </w:pPr>
            <w:r w:rsidRPr="00CA5F4A">
              <w:rPr>
                <w:rFonts w:ascii="仿宋" w:eastAsia="仿宋" w:hAnsi="仿宋" w:hint="eastAsia"/>
                <w:szCs w:val="21"/>
              </w:rPr>
              <w:t>第四十五条</w:t>
            </w:r>
            <w:r w:rsidRPr="00CA5F4A">
              <w:rPr>
                <w:rFonts w:ascii="仿宋" w:eastAsia="仿宋" w:hAnsi="仿宋" w:hint="eastAsia"/>
                <w:szCs w:val="21"/>
              </w:rPr>
              <w:tab/>
              <w:t xml:space="preserve">召集人应当保证股东大会连续举行，直至形成最终决议。因不可抗力等特殊原因导致股东大会中止或不能作出决议的，应采取必要措施尽快恢复召开股东大会或直接终止本次股东大会，并及时通知各股东。公司上市后，还应当及时公告。同时，召集人应向公司所在地中国证监会派出机构及证券交易所报告。 </w:t>
            </w:r>
          </w:p>
        </w:tc>
        <w:tc>
          <w:tcPr>
            <w:tcW w:w="3651" w:type="dxa"/>
          </w:tcPr>
          <w:p w:rsidR="00CA5F4A" w:rsidRPr="00CA5F4A" w:rsidRDefault="00CA5F4A" w:rsidP="00CA5F4A">
            <w:pPr>
              <w:ind w:firstLineChars="200" w:firstLine="420"/>
              <w:contextualSpacing/>
              <w:rPr>
                <w:rFonts w:ascii="仿宋" w:eastAsia="仿宋" w:hAnsi="仿宋"/>
                <w:szCs w:val="21"/>
              </w:rPr>
            </w:pPr>
            <w:r w:rsidRPr="00CA5F4A">
              <w:rPr>
                <w:rFonts w:ascii="仿宋" w:eastAsia="仿宋" w:hAnsi="仿宋" w:hint="eastAsia"/>
                <w:szCs w:val="21"/>
              </w:rPr>
              <w:t>第四十五条</w:t>
            </w:r>
            <w:r w:rsidRPr="00CA5F4A">
              <w:rPr>
                <w:rFonts w:ascii="仿宋" w:eastAsia="仿宋" w:hAnsi="仿宋" w:hint="eastAsia"/>
                <w:szCs w:val="21"/>
              </w:rPr>
              <w:tab/>
              <w:t>召集人应当保证股东大会连续举行，直至形成最终决议。因不可抗力等特殊原因导致股东大会中止或不能作出决议的，应采取必要措施尽快恢复召开股东大会或直接终止本次股东大会，应当及时公告。同时，召集人应向</w:t>
            </w:r>
            <w:r w:rsidRPr="00CA5F4A">
              <w:rPr>
                <w:rFonts w:ascii="仿宋" w:eastAsia="仿宋" w:hAnsi="仿宋" w:hint="eastAsia"/>
                <w:b/>
                <w:szCs w:val="21"/>
              </w:rPr>
              <w:t>广东证监局和深圳证券交易所</w:t>
            </w:r>
            <w:r w:rsidRPr="00CA5F4A">
              <w:rPr>
                <w:rFonts w:ascii="仿宋" w:eastAsia="仿宋" w:hAnsi="仿宋" w:hint="eastAsia"/>
                <w:szCs w:val="21"/>
              </w:rPr>
              <w:t xml:space="preserve">报告。 </w:t>
            </w:r>
          </w:p>
        </w:tc>
        <w:tc>
          <w:tcPr>
            <w:tcW w:w="1468" w:type="dxa"/>
          </w:tcPr>
          <w:p w:rsidR="00CA5F4A" w:rsidRPr="007C09C7" w:rsidRDefault="00CA5F4A" w:rsidP="00662F8F">
            <w:pPr>
              <w:ind w:firstLineChars="200" w:firstLine="420"/>
              <w:contextualSpacing/>
              <w:rPr>
                <w:rFonts w:ascii="仿宋" w:eastAsia="仿宋" w:hAnsi="仿宋"/>
                <w:szCs w:val="21"/>
              </w:rPr>
            </w:pP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p>
        </w:tc>
        <w:tc>
          <w:tcPr>
            <w:tcW w:w="3651" w:type="dxa"/>
          </w:tcPr>
          <w:p w:rsidR="007C09C7" w:rsidRPr="00CA0214" w:rsidRDefault="007C09C7" w:rsidP="00CA0214">
            <w:pPr>
              <w:ind w:firstLineChars="200" w:firstLine="422"/>
              <w:contextualSpacing/>
              <w:rPr>
                <w:rFonts w:ascii="仿宋" w:eastAsia="仿宋" w:hAnsi="仿宋"/>
                <w:b/>
                <w:szCs w:val="21"/>
              </w:rPr>
            </w:pPr>
            <w:r w:rsidRPr="00CA0214">
              <w:rPr>
                <w:rFonts w:ascii="仿宋" w:eastAsia="仿宋" w:hAnsi="仿宋" w:hint="eastAsia"/>
                <w:b/>
                <w:szCs w:val="21"/>
              </w:rPr>
              <w:t>第四十八条 公司以减少注册资本为目的回购普通股公开发行优先股，以及以非公开发行优先股为支付手段向公司特定股东回购普通股的，股东大会就回购普通股作出决议，应当经出席 会议的普通股股东（含表决权恢复的优先股股东）所持表决权的三分之二以上通过。</w:t>
            </w:r>
          </w:p>
          <w:p w:rsidR="007C09C7" w:rsidRPr="007C09C7" w:rsidRDefault="007C09C7" w:rsidP="00CA0214">
            <w:pPr>
              <w:ind w:firstLineChars="200" w:firstLine="422"/>
              <w:contextualSpacing/>
              <w:rPr>
                <w:rFonts w:ascii="仿宋" w:eastAsia="仿宋" w:hAnsi="仿宋"/>
                <w:szCs w:val="21"/>
              </w:rPr>
            </w:pPr>
            <w:r w:rsidRPr="00CA0214">
              <w:rPr>
                <w:rFonts w:ascii="仿宋" w:eastAsia="仿宋" w:hAnsi="仿宋" w:hint="eastAsia"/>
                <w:b/>
                <w:szCs w:val="21"/>
              </w:rPr>
              <w:t>公司应当在股东大会作出回购普通股决议后的次日公告该决议。</w:t>
            </w:r>
          </w:p>
        </w:tc>
        <w:tc>
          <w:tcPr>
            <w:tcW w:w="1468"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新增</w:t>
            </w:r>
          </w:p>
        </w:tc>
      </w:tr>
      <w:tr w:rsidR="007C09C7" w:rsidRPr="007C09C7" w:rsidTr="00CA5F4A">
        <w:tc>
          <w:tcPr>
            <w:tcW w:w="3652"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lastRenderedPageBreak/>
              <w:t>第五十二条本规则中针对上市公司的有关规定自公司首次公开发行人民币普通股股票并上市后执行。</w:t>
            </w:r>
          </w:p>
        </w:tc>
        <w:tc>
          <w:tcPr>
            <w:tcW w:w="3651" w:type="dxa"/>
          </w:tcPr>
          <w:p w:rsidR="007C09C7" w:rsidRPr="007C09C7" w:rsidRDefault="007C09C7" w:rsidP="00662F8F">
            <w:pPr>
              <w:ind w:firstLineChars="200" w:firstLine="420"/>
              <w:contextualSpacing/>
              <w:rPr>
                <w:rFonts w:ascii="仿宋" w:eastAsia="仿宋" w:hAnsi="仿宋"/>
                <w:szCs w:val="21"/>
              </w:rPr>
            </w:pPr>
          </w:p>
        </w:tc>
        <w:tc>
          <w:tcPr>
            <w:tcW w:w="1468" w:type="dxa"/>
          </w:tcPr>
          <w:p w:rsidR="007C09C7" w:rsidRPr="007C09C7" w:rsidRDefault="007C09C7" w:rsidP="00662F8F">
            <w:pPr>
              <w:ind w:firstLineChars="200" w:firstLine="420"/>
              <w:contextualSpacing/>
              <w:rPr>
                <w:rFonts w:ascii="仿宋" w:eastAsia="仿宋" w:hAnsi="仿宋"/>
                <w:szCs w:val="21"/>
              </w:rPr>
            </w:pPr>
            <w:r w:rsidRPr="007C09C7">
              <w:rPr>
                <w:rFonts w:ascii="仿宋" w:eastAsia="仿宋" w:hAnsi="仿宋" w:hint="eastAsia"/>
                <w:szCs w:val="21"/>
              </w:rPr>
              <w:t>删除</w:t>
            </w:r>
          </w:p>
        </w:tc>
      </w:tr>
    </w:tbl>
    <w:p w:rsidR="008607C3" w:rsidRPr="007C09C7" w:rsidRDefault="008607C3" w:rsidP="008607C3">
      <w:pPr>
        <w:spacing w:line="560" w:lineRule="exact"/>
        <w:ind w:firstLineChars="200" w:firstLine="562"/>
        <w:outlineLvl w:val="1"/>
        <w:rPr>
          <w:rFonts w:ascii="仿宋" w:eastAsia="仿宋" w:hAnsi="仿宋"/>
          <w:b/>
          <w:sz w:val="28"/>
          <w:szCs w:val="24"/>
        </w:rPr>
      </w:pPr>
      <w:r>
        <w:rPr>
          <w:rFonts w:ascii="仿宋" w:eastAsia="仿宋" w:hAnsi="仿宋" w:hint="eastAsia"/>
          <w:b/>
          <w:sz w:val="28"/>
          <w:szCs w:val="24"/>
        </w:rPr>
        <w:t>3</w:t>
      </w:r>
      <w:r w:rsidRPr="007C09C7">
        <w:rPr>
          <w:rFonts w:ascii="仿宋" w:eastAsia="仿宋" w:hAnsi="仿宋" w:hint="eastAsia"/>
          <w:b/>
          <w:sz w:val="28"/>
          <w:szCs w:val="24"/>
        </w:rPr>
        <w:t>.</w:t>
      </w:r>
      <w:r w:rsidRPr="007C09C7">
        <w:rPr>
          <w:rFonts w:hint="eastAsia"/>
          <w:b/>
        </w:rPr>
        <w:t xml:space="preserve"> </w:t>
      </w:r>
      <w:r w:rsidRPr="007C09C7">
        <w:rPr>
          <w:rFonts w:ascii="仿宋" w:eastAsia="仿宋" w:hAnsi="仿宋" w:hint="eastAsia"/>
          <w:b/>
          <w:sz w:val="28"/>
          <w:szCs w:val="24"/>
        </w:rPr>
        <w:t>《</w:t>
      </w:r>
      <w:r>
        <w:rPr>
          <w:rFonts w:ascii="仿宋" w:eastAsia="仿宋" w:hAnsi="仿宋" w:hint="eastAsia"/>
          <w:b/>
          <w:sz w:val="28"/>
          <w:szCs w:val="24"/>
        </w:rPr>
        <w:t>董事</w:t>
      </w:r>
      <w:r w:rsidRPr="007C09C7">
        <w:rPr>
          <w:rFonts w:ascii="仿宋" w:eastAsia="仿宋" w:hAnsi="仿宋" w:hint="eastAsia"/>
          <w:b/>
          <w:sz w:val="28"/>
          <w:szCs w:val="24"/>
        </w:rPr>
        <w:t>会议事规则》</w:t>
      </w:r>
      <w:r w:rsidR="00BE6781">
        <w:rPr>
          <w:rFonts w:ascii="仿宋" w:eastAsia="仿宋" w:hAnsi="仿宋" w:hint="eastAsia"/>
          <w:b/>
          <w:sz w:val="28"/>
          <w:szCs w:val="24"/>
        </w:rPr>
        <w:t>修订</w:t>
      </w:r>
      <w:r w:rsidRPr="007C09C7">
        <w:rPr>
          <w:rFonts w:ascii="仿宋" w:eastAsia="仿宋" w:hAnsi="仿宋" w:hint="eastAsia"/>
          <w:b/>
          <w:sz w:val="28"/>
          <w:szCs w:val="24"/>
        </w:rPr>
        <w:t>如下</w:t>
      </w:r>
    </w:p>
    <w:tbl>
      <w:tblPr>
        <w:tblStyle w:val="a5"/>
        <w:tblW w:w="8770" w:type="dxa"/>
        <w:tblLook w:val="04A0" w:firstRow="1" w:lastRow="0" w:firstColumn="1" w:lastColumn="0" w:noHBand="0" w:noVBand="1"/>
      </w:tblPr>
      <w:tblGrid>
        <w:gridCol w:w="3651"/>
        <w:gridCol w:w="3651"/>
        <w:gridCol w:w="1468"/>
      </w:tblGrid>
      <w:tr w:rsidR="00993163" w:rsidRPr="00993163" w:rsidTr="00CA5F4A">
        <w:tc>
          <w:tcPr>
            <w:tcW w:w="3651" w:type="dxa"/>
          </w:tcPr>
          <w:p w:rsidR="00993163" w:rsidRPr="00993163" w:rsidRDefault="00993163" w:rsidP="00993163">
            <w:pPr>
              <w:jc w:val="center"/>
              <w:rPr>
                <w:rFonts w:ascii="仿宋" w:eastAsia="仿宋" w:hAnsi="仿宋"/>
                <w:b/>
                <w:szCs w:val="21"/>
              </w:rPr>
            </w:pPr>
            <w:r w:rsidRPr="00993163">
              <w:rPr>
                <w:rFonts w:ascii="仿宋" w:eastAsia="仿宋" w:hAnsi="仿宋" w:hint="eastAsia"/>
                <w:b/>
                <w:szCs w:val="21"/>
              </w:rPr>
              <w:t>原《董事会议事规则》</w:t>
            </w:r>
          </w:p>
        </w:tc>
        <w:tc>
          <w:tcPr>
            <w:tcW w:w="3651" w:type="dxa"/>
          </w:tcPr>
          <w:p w:rsidR="00993163" w:rsidRPr="00993163" w:rsidRDefault="00993163" w:rsidP="00993163">
            <w:pPr>
              <w:jc w:val="center"/>
              <w:rPr>
                <w:rFonts w:ascii="仿宋" w:eastAsia="仿宋" w:hAnsi="仿宋"/>
                <w:b/>
                <w:szCs w:val="21"/>
              </w:rPr>
            </w:pPr>
            <w:r w:rsidRPr="00993163">
              <w:rPr>
                <w:rFonts w:ascii="仿宋" w:eastAsia="仿宋" w:hAnsi="仿宋" w:hint="eastAsia"/>
                <w:b/>
                <w:szCs w:val="21"/>
              </w:rPr>
              <w:t>修订后《董事会议事规则》条款</w:t>
            </w:r>
          </w:p>
        </w:tc>
        <w:tc>
          <w:tcPr>
            <w:tcW w:w="1468" w:type="dxa"/>
          </w:tcPr>
          <w:p w:rsidR="00993163" w:rsidRPr="00993163" w:rsidRDefault="00993163" w:rsidP="00993163">
            <w:pPr>
              <w:jc w:val="center"/>
              <w:rPr>
                <w:rFonts w:ascii="仿宋" w:eastAsia="仿宋" w:hAnsi="仿宋"/>
                <w:b/>
                <w:szCs w:val="21"/>
              </w:rPr>
            </w:pPr>
            <w:r w:rsidRPr="00993163">
              <w:rPr>
                <w:rFonts w:ascii="仿宋" w:eastAsia="仿宋" w:hAnsi="仿宋" w:hint="eastAsia"/>
                <w:b/>
                <w:szCs w:val="21"/>
              </w:rPr>
              <w:t>备注</w:t>
            </w:r>
          </w:p>
        </w:tc>
      </w:tr>
      <w:tr w:rsidR="00993163" w:rsidRPr="00993163" w:rsidTr="00CA5F4A">
        <w:tc>
          <w:tcPr>
            <w:tcW w:w="3651" w:type="dxa"/>
          </w:tcPr>
          <w:p w:rsidR="00993163" w:rsidRPr="00993163" w:rsidRDefault="00993163" w:rsidP="00993163">
            <w:pPr>
              <w:rPr>
                <w:rFonts w:ascii="仿宋" w:eastAsia="仿宋" w:hAnsi="仿宋"/>
                <w:szCs w:val="21"/>
              </w:rPr>
            </w:pPr>
            <w:r w:rsidRPr="00993163">
              <w:rPr>
                <w:rFonts w:ascii="仿宋" w:eastAsia="仿宋" w:hAnsi="仿宋" w:hint="eastAsia"/>
                <w:szCs w:val="21"/>
              </w:rPr>
              <w:t>第二条 董事会办公室</w:t>
            </w:r>
          </w:p>
          <w:p w:rsidR="00993163" w:rsidRPr="00993163" w:rsidRDefault="00993163" w:rsidP="00993163">
            <w:pPr>
              <w:rPr>
                <w:rFonts w:ascii="仿宋" w:eastAsia="仿宋" w:hAnsi="仿宋"/>
                <w:szCs w:val="21"/>
              </w:rPr>
            </w:pPr>
            <w:r w:rsidRPr="00993163">
              <w:rPr>
                <w:rFonts w:ascii="仿宋" w:eastAsia="仿宋" w:hAnsi="仿宋" w:hint="eastAsia"/>
                <w:szCs w:val="21"/>
              </w:rPr>
              <w:t>董事会下设董事会办公室，处理董事会日常事务。</w:t>
            </w:r>
          </w:p>
          <w:p w:rsidR="00993163" w:rsidRPr="00993163" w:rsidRDefault="00993163" w:rsidP="00993163">
            <w:pPr>
              <w:rPr>
                <w:rFonts w:ascii="仿宋" w:eastAsia="仿宋" w:hAnsi="仿宋"/>
                <w:szCs w:val="21"/>
              </w:rPr>
            </w:pPr>
            <w:r w:rsidRPr="00993163">
              <w:rPr>
                <w:rFonts w:ascii="仿宋" w:eastAsia="仿宋" w:hAnsi="仿宋" w:hint="eastAsia"/>
                <w:szCs w:val="21"/>
              </w:rPr>
              <w:t>董事会秘书兼任董事会办公室负责人，保管董事会和董事会办公室印章。</w:t>
            </w:r>
          </w:p>
        </w:tc>
        <w:tc>
          <w:tcPr>
            <w:tcW w:w="3651" w:type="dxa"/>
          </w:tcPr>
          <w:p w:rsidR="00993163" w:rsidRPr="00993163" w:rsidRDefault="00993163" w:rsidP="00993163">
            <w:pPr>
              <w:rPr>
                <w:rFonts w:ascii="仿宋" w:eastAsia="仿宋" w:hAnsi="仿宋"/>
                <w:szCs w:val="21"/>
              </w:rPr>
            </w:pPr>
            <w:r w:rsidRPr="00993163">
              <w:rPr>
                <w:rFonts w:ascii="仿宋" w:eastAsia="仿宋" w:hAnsi="仿宋" w:hint="eastAsia"/>
                <w:szCs w:val="21"/>
              </w:rPr>
              <w:t>第二条</w:t>
            </w:r>
            <w:r w:rsidRPr="00993163">
              <w:rPr>
                <w:rFonts w:ascii="仿宋" w:eastAsia="仿宋" w:hAnsi="仿宋" w:hint="eastAsia"/>
                <w:szCs w:val="21"/>
              </w:rPr>
              <w:tab/>
              <w:t>董事会办公室</w:t>
            </w:r>
          </w:p>
          <w:p w:rsidR="00993163" w:rsidRPr="00993163" w:rsidRDefault="00993163" w:rsidP="00993163">
            <w:pPr>
              <w:rPr>
                <w:rFonts w:ascii="仿宋" w:eastAsia="仿宋" w:hAnsi="仿宋"/>
                <w:szCs w:val="21"/>
              </w:rPr>
            </w:pPr>
            <w:r w:rsidRPr="00993163">
              <w:rPr>
                <w:rFonts w:ascii="仿宋" w:eastAsia="仿宋" w:hAnsi="仿宋" w:hint="eastAsia"/>
                <w:szCs w:val="21"/>
              </w:rPr>
              <w:t>董事会下设董事会办公室，处理董事会日常事务。</w:t>
            </w:r>
          </w:p>
          <w:p w:rsidR="00993163" w:rsidRPr="00993163" w:rsidRDefault="00993163" w:rsidP="00993163">
            <w:pPr>
              <w:rPr>
                <w:rFonts w:ascii="仿宋" w:eastAsia="仿宋" w:hAnsi="仿宋"/>
                <w:szCs w:val="21"/>
              </w:rPr>
            </w:pPr>
            <w:r w:rsidRPr="00993163">
              <w:rPr>
                <w:rFonts w:ascii="仿宋" w:eastAsia="仿宋" w:hAnsi="仿宋" w:hint="eastAsia"/>
                <w:szCs w:val="21"/>
              </w:rPr>
              <w:t>董事会秘书兼任董事会办公室负责人，保管董事会印章。</w:t>
            </w:r>
          </w:p>
        </w:tc>
        <w:tc>
          <w:tcPr>
            <w:tcW w:w="1468" w:type="dxa"/>
          </w:tcPr>
          <w:p w:rsidR="00993163" w:rsidRPr="00993163" w:rsidRDefault="00993163" w:rsidP="00993163">
            <w:pPr>
              <w:rPr>
                <w:rFonts w:ascii="仿宋" w:eastAsia="仿宋" w:hAnsi="仿宋"/>
                <w:szCs w:val="21"/>
              </w:rPr>
            </w:pPr>
            <w:r w:rsidRPr="00993163">
              <w:rPr>
                <w:rFonts w:ascii="仿宋" w:eastAsia="仿宋" w:hAnsi="仿宋" w:hint="eastAsia"/>
                <w:szCs w:val="21"/>
              </w:rPr>
              <w:t>删除“</w:t>
            </w:r>
            <w:r w:rsidRPr="008F45D0">
              <w:rPr>
                <w:rFonts w:ascii="仿宋" w:eastAsia="仿宋" w:hAnsi="仿宋" w:hint="eastAsia"/>
                <w:b/>
                <w:szCs w:val="21"/>
              </w:rPr>
              <w:t>和董事会办公室</w:t>
            </w:r>
            <w:r w:rsidRPr="00993163">
              <w:rPr>
                <w:rFonts w:ascii="仿宋" w:eastAsia="仿宋" w:hAnsi="仿宋" w:hint="eastAsia"/>
                <w:szCs w:val="21"/>
              </w:rPr>
              <w:t>”</w:t>
            </w:r>
          </w:p>
        </w:tc>
      </w:tr>
      <w:tr w:rsidR="00993163" w:rsidRPr="00993163" w:rsidTr="00CA5F4A">
        <w:tc>
          <w:tcPr>
            <w:tcW w:w="3651" w:type="dxa"/>
          </w:tcPr>
          <w:p w:rsidR="00993163" w:rsidRPr="00993163" w:rsidRDefault="00993163" w:rsidP="00993163">
            <w:pPr>
              <w:rPr>
                <w:rFonts w:ascii="仿宋" w:eastAsia="仿宋" w:hAnsi="仿宋"/>
                <w:szCs w:val="21"/>
              </w:rPr>
            </w:pPr>
            <w:r w:rsidRPr="00993163">
              <w:rPr>
                <w:rFonts w:ascii="仿宋" w:eastAsia="仿宋" w:hAnsi="仿宋" w:hint="eastAsia"/>
                <w:szCs w:val="21"/>
              </w:rPr>
              <w:t>第三十二条</w:t>
            </w:r>
            <w:r w:rsidRPr="00993163">
              <w:rPr>
                <w:rFonts w:ascii="仿宋" w:eastAsia="仿宋" w:hAnsi="仿宋" w:hint="eastAsia"/>
                <w:szCs w:val="21"/>
              </w:rPr>
              <w:tab/>
              <w:t>附则</w:t>
            </w:r>
          </w:p>
          <w:p w:rsidR="00993163" w:rsidRPr="00993163" w:rsidRDefault="00764872" w:rsidP="00993163">
            <w:pPr>
              <w:rPr>
                <w:rFonts w:ascii="仿宋" w:eastAsia="仿宋" w:hAnsi="仿宋"/>
                <w:szCs w:val="21"/>
              </w:rPr>
            </w:pPr>
            <w:r>
              <w:rPr>
                <w:rFonts w:ascii="仿宋" w:eastAsia="仿宋" w:hAnsi="仿宋" w:hint="eastAsia"/>
                <w:szCs w:val="21"/>
              </w:rPr>
              <w:t>……</w:t>
            </w:r>
          </w:p>
          <w:p w:rsidR="00993163" w:rsidRPr="00993163" w:rsidRDefault="00993163" w:rsidP="00993163">
            <w:pPr>
              <w:rPr>
                <w:rFonts w:ascii="仿宋" w:eastAsia="仿宋" w:hAnsi="仿宋"/>
                <w:szCs w:val="21"/>
              </w:rPr>
            </w:pPr>
            <w:r w:rsidRPr="00993163">
              <w:rPr>
                <w:rFonts w:ascii="仿宋" w:eastAsia="仿宋" w:hAnsi="仿宋" w:hint="eastAsia"/>
                <w:szCs w:val="21"/>
              </w:rPr>
              <w:t>本规则由董事会解释。</w:t>
            </w:r>
          </w:p>
          <w:p w:rsidR="00993163" w:rsidRPr="00993163" w:rsidRDefault="00993163" w:rsidP="00993163">
            <w:pPr>
              <w:rPr>
                <w:rFonts w:ascii="仿宋" w:eastAsia="仿宋" w:hAnsi="仿宋"/>
                <w:szCs w:val="21"/>
              </w:rPr>
            </w:pPr>
            <w:r w:rsidRPr="00993163">
              <w:rPr>
                <w:rFonts w:ascii="仿宋" w:eastAsia="仿宋" w:hAnsi="仿宋" w:hint="eastAsia"/>
                <w:szCs w:val="21"/>
              </w:rPr>
              <w:t>本规则由董事会制定报股东大会批准后生效，修改时亦同。</w:t>
            </w:r>
          </w:p>
          <w:p w:rsidR="00993163" w:rsidRPr="00993163" w:rsidRDefault="00993163" w:rsidP="00993163">
            <w:pPr>
              <w:rPr>
                <w:rFonts w:ascii="仿宋" w:eastAsia="仿宋" w:hAnsi="仿宋"/>
                <w:szCs w:val="21"/>
              </w:rPr>
            </w:pPr>
            <w:r w:rsidRPr="00993163">
              <w:rPr>
                <w:rFonts w:ascii="仿宋" w:eastAsia="仿宋" w:hAnsi="仿宋" w:hint="eastAsia"/>
                <w:szCs w:val="21"/>
              </w:rPr>
              <w:t>本规则中针对上市公司的有关规定，自公司首次公开发行人民币普通股股票并上市后执行。</w:t>
            </w:r>
          </w:p>
        </w:tc>
        <w:tc>
          <w:tcPr>
            <w:tcW w:w="3651" w:type="dxa"/>
          </w:tcPr>
          <w:p w:rsidR="00993163" w:rsidRPr="00993163" w:rsidRDefault="00993163" w:rsidP="00993163">
            <w:pPr>
              <w:rPr>
                <w:rFonts w:ascii="仿宋" w:eastAsia="仿宋" w:hAnsi="仿宋"/>
                <w:szCs w:val="21"/>
              </w:rPr>
            </w:pPr>
            <w:r w:rsidRPr="00993163">
              <w:rPr>
                <w:rFonts w:ascii="仿宋" w:eastAsia="仿宋" w:hAnsi="仿宋" w:hint="eastAsia"/>
                <w:szCs w:val="21"/>
              </w:rPr>
              <w:t>第三十二条</w:t>
            </w:r>
            <w:r w:rsidRPr="00993163">
              <w:rPr>
                <w:rFonts w:ascii="仿宋" w:eastAsia="仿宋" w:hAnsi="仿宋" w:hint="eastAsia"/>
                <w:szCs w:val="21"/>
              </w:rPr>
              <w:tab/>
              <w:t>附则</w:t>
            </w:r>
          </w:p>
          <w:p w:rsidR="00993163" w:rsidRPr="00993163" w:rsidRDefault="00764872" w:rsidP="00993163">
            <w:pPr>
              <w:rPr>
                <w:rFonts w:ascii="仿宋" w:eastAsia="仿宋" w:hAnsi="仿宋"/>
                <w:szCs w:val="21"/>
              </w:rPr>
            </w:pPr>
            <w:r>
              <w:rPr>
                <w:rFonts w:ascii="仿宋" w:eastAsia="仿宋" w:hAnsi="仿宋" w:hint="eastAsia"/>
                <w:szCs w:val="21"/>
              </w:rPr>
              <w:t>……</w:t>
            </w:r>
          </w:p>
          <w:p w:rsidR="00993163" w:rsidRPr="00993163" w:rsidRDefault="00993163" w:rsidP="00993163">
            <w:pPr>
              <w:rPr>
                <w:rFonts w:ascii="仿宋" w:eastAsia="仿宋" w:hAnsi="仿宋"/>
                <w:szCs w:val="21"/>
              </w:rPr>
            </w:pPr>
            <w:r w:rsidRPr="00993163">
              <w:rPr>
                <w:rFonts w:ascii="仿宋" w:eastAsia="仿宋" w:hAnsi="仿宋" w:hint="eastAsia"/>
                <w:szCs w:val="21"/>
              </w:rPr>
              <w:t>本规则由董事会解释。</w:t>
            </w:r>
          </w:p>
          <w:p w:rsidR="00993163" w:rsidRPr="00993163" w:rsidRDefault="00993163" w:rsidP="00993163">
            <w:pPr>
              <w:rPr>
                <w:rFonts w:ascii="仿宋" w:eastAsia="仿宋" w:hAnsi="仿宋"/>
                <w:szCs w:val="21"/>
              </w:rPr>
            </w:pPr>
            <w:r w:rsidRPr="00993163">
              <w:rPr>
                <w:rFonts w:ascii="仿宋" w:eastAsia="仿宋" w:hAnsi="仿宋" w:hint="eastAsia"/>
                <w:szCs w:val="21"/>
              </w:rPr>
              <w:t>本规则由董事会制定报股东大会批准后生效，修改时亦同。</w:t>
            </w:r>
          </w:p>
          <w:p w:rsidR="00993163" w:rsidRPr="00993163" w:rsidRDefault="00993163" w:rsidP="00993163">
            <w:pPr>
              <w:rPr>
                <w:rFonts w:ascii="仿宋" w:eastAsia="仿宋" w:hAnsi="仿宋"/>
                <w:szCs w:val="21"/>
              </w:rPr>
            </w:pPr>
          </w:p>
        </w:tc>
        <w:tc>
          <w:tcPr>
            <w:tcW w:w="1468" w:type="dxa"/>
          </w:tcPr>
          <w:p w:rsidR="00993163" w:rsidRPr="00993163" w:rsidRDefault="00993163" w:rsidP="00993163">
            <w:pPr>
              <w:rPr>
                <w:rFonts w:ascii="仿宋" w:eastAsia="仿宋" w:hAnsi="仿宋"/>
                <w:szCs w:val="21"/>
              </w:rPr>
            </w:pPr>
            <w:r w:rsidRPr="00993163">
              <w:rPr>
                <w:rFonts w:ascii="仿宋" w:eastAsia="仿宋" w:hAnsi="仿宋" w:hint="eastAsia"/>
                <w:szCs w:val="21"/>
              </w:rPr>
              <w:t>删除“</w:t>
            </w:r>
            <w:r w:rsidRPr="00525CBE">
              <w:rPr>
                <w:rFonts w:ascii="仿宋" w:eastAsia="仿宋" w:hAnsi="仿宋" w:hint="eastAsia"/>
                <w:b/>
                <w:szCs w:val="21"/>
              </w:rPr>
              <w:t>本规则中针对上市公司的有关规定，自公司首次公开发行人民币普通股股票并上市后执行。</w:t>
            </w:r>
            <w:r w:rsidRPr="00993163">
              <w:rPr>
                <w:rFonts w:ascii="仿宋" w:eastAsia="仿宋" w:hAnsi="仿宋" w:hint="eastAsia"/>
                <w:szCs w:val="21"/>
              </w:rPr>
              <w:t>”</w:t>
            </w:r>
          </w:p>
        </w:tc>
      </w:tr>
    </w:tbl>
    <w:p w:rsidR="00D724FD" w:rsidRDefault="00D724FD" w:rsidP="00D724FD">
      <w:pPr>
        <w:spacing w:line="560" w:lineRule="exact"/>
        <w:ind w:firstLineChars="200" w:firstLine="562"/>
        <w:outlineLvl w:val="1"/>
        <w:rPr>
          <w:rFonts w:ascii="仿宋" w:eastAsia="仿宋" w:hAnsi="仿宋"/>
          <w:b/>
          <w:sz w:val="28"/>
          <w:szCs w:val="24"/>
        </w:rPr>
      </w:pPr>
      <w:r w:rsidRPr="0008605C">
        <w:rPr>
          <w:rFonts w:ascii="仿宋" w:eastAsia="仿宋" w:hAnsi="仿宋" w:hint="eastAsia"/>
          <w:b/>
          <w:sz w:val="28"/>
          <w:szCs w:val="24"/>
        </w:rPr>
        <w:t>4.</w:t>
      </w:r>
      <w:r w:rsidRPr="0008605C">
        <w:rPr>
          <w:rFonts w:hint="eastAsia"/>
          <w:b/>
        </w:rPr>
        <w:t xml:space="preserve"> </w:t>
      </w:r>
      <w:r w:rsidRPr="0008605C">
        <w:rPr>
          <w:rFonts w:ascii="仿宋" w:eastAsia="仿宋" w:hAnsi="仿宋" w:hint="eastAsia"/>
          <w:b/>
          <w:sz w:val="28"/>
          <w:szCs w:val="24"/>
        </w:rPr>
        <w:t>《监事会议事规则》</w:t>
      </w:r>
      <w:r w:rsidR="00BE6781" w:rsidRPr="0008605C">
        <w:rPr>
          <w:rFonts w:ascii="仿宋" w:eastAsia="仿宋" w:hAnsi="仿宋" w:hint="eastAsia"/>
          <w:b/>
          <w:sz w:val="28"/>
          <w:szCs w:val="24"/>
        </w:rPr>
        <w:t>修订</w:t>
      </w:r>
      <w:r w:rsidRPr="0008605C">
        <w:rPr>
          <w:rFonts w:ascii="仿宋" w:eastAsia="仿宋" w:hAnsi="仿宋" w:hint="eastAsia"/>
          <w:b/>
          <w:sz w:val="28"/>
          <w:szCs w:val="24"/>
        </w:rPr>
        <w:t>如下</w:t>
      </w:r>
    </w:p>
    <w:tbl>
      <w:tblPr>
        <w:tblStyle w:val="a5"/>
        <w:tblW w:w="8770" w:type="dxa"/>
        <w:tblLook w:val="04A0" w:firstRow="1" w:lastRow="0" w:firstColumn="1" w:lastColumn="0" w:noHBand="0" w:noVBand="1"/>
      </w:tblPr>
      <w:tblGrid>
        <w:gridCol w:w="3651"/>
        <w:gridCol w:w="3651"/>
        <w:gridCol w:w="1468"/>
      </w:tblGrid>
      <w:tr w:rsidR="00B54F80" w:rsidRPr="00B54F80" w:rsidTr="00CA5F4A">
        <w:tc>
          <w:tcPr>
            <w:tcW w:w="3651" w:type="dxa"/>
          </w:tcPr>
          <w:p w:rsidR="00B54F80" w:rsidRPr="003D0959" w:rsidRDefault="00B54F80" w:rsidP="00B54F80">
            <w:pPr>
              <w:adjustRightInd w:val="0"/>
              <w:snapToGrid w:val="0"/>
              <w:jc w:val="center"/>
              <w:rPr>
                <w:rFonts w:ascii="仿宋" w:eastAsia="仿宋" w:hAnsi="仿宋"/>
                <w:b/>
                <w:szCs w:val="21"/>
              </w:rPr>
            </w:pPr>
            <w:r w:rsidRPr="003D0959">
              <w:rPr>
                <w:rFonts w:ascii="仿宋" w:eastAsia="仿宋" w:hAnsi="仿宋" w:hint="eastAsia"/>
                <w:b/>
                <w:szCs w:val="21"/>
              </w:rPr>
              <w:t>原《监事会议事规则》</w:t>
            </w:r>
          </w:p>
        </w:tc>
        <w:tc>
          <w:tcPr>
            <w:tcW w:w="3651" w:type="dxa"/>
          </w:tcPr>
          <w:p w:rsidR="00B54F80" w:rsidRPr="003D0959" w:rsidRDefault="00B54F80" w:rsidP="00B54F80">
            <w:pPr>
              <w:adjustRightInd w:val="0"/>
              <w:snapToGrid w:val="0"/>
              <w:jc w:val="center"/>
              <w:rPr>
                <w:rFonts w:ascii="仿宋" w:eastAsia="仿宋" w:hAnsi="仿宋"/>
                <w:b/>
                <w:szCs w:val="21"/>
              </w:rPr>
            </w:pPr>
            <w:r w:rsidRPr="003D0959">
              <w:rPr>
                <w:rFonts w:ascii="仿宋" w:eastAsia="仿宋" w:hAnsi="仿宋" w:hint="eastAsia"/>
                <w:b/>
                <w:szCs w:val="21"/>
              </w:rPr>
              <w:t>修订后《监事会议事规则》条款</w:t>
            </w:r>
          </w:p>
        </w:tc>
        <w:tc>
          <w:tcPr>
            <w:tcW w:w="1468" w:type="dxa"/>
          </w:tcPr>
          <w:p w:rsidR="00B54F80" w:rsidRPr="003D0959" w:rsidRDefault="00B54F80" w:rsidP="00B54F80">
            <w:pPr>
              <w:adjustRightInd w:val="0"/>
              <w:snapToGrid w:val="0"/>
              <w:jc w:val="center"/>
              <w:rPr>
                <w:rFonts w:ascii="仿宋" w:eastAsia="仿宋" w:hAnsi="仿宋"/>
                <w:b/>
                <w:szCs w:val="21"/>
              </w:rPr>
            </w:pPr>
            <w:r w:rsidRPr="003D0959">
              <w:rPr>
                <w:rFonts w:ascii="仿宋" w:eastAsia="仿宋" w:hAnsi="仿宋" w:hint="eastAsia"/>
                <w:b/>
                <w:szCs w:val="21"/>
              </w:rPr>
              <w:t>备注</w:t>
            </w:r>
          </w:p>
        </w:tc>
      </w:tr>
      <w:tr w:rsidR="00B54F80" w:rsidRPr="00B54F80" w:rsidTr="00CA5F4A">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第一条</w:t>
            </w:r>
            <w:r w:rsidRPr="00B54F80">
              <w:rPr>
                <w:rFonts w:ascii="仿宋" w:eastAsia="仿宋" w:hAnsi="仿宋" w:hint="eastAsia"/>
                <w:szCs w:val="21"/>
              </w:rPr>
              <w:tab/>
              <w:t>宗旨</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为进一步规范广东天亿马信息产业股份有限公司（以下简称“公司”）监事会的议事方式和表决程序，促使监事和监事会有效地履行监督职责，完善公司法人治理结构，根据《中华人民共和国公司法》《中华人民共和国证券法》《上市公司治理准则》《上市公司章程指引》、《深圳证券交易所创业板股票上市规则》（以下简称“《股票上市规则》”）、《深圳证券交易所创业板上市公司规范运作指引》（以下简称“《规范运作指引》”）和《广东天亿马信息产业股份有限公司章程》（“《公司章程》”）等有关规定，制订本规则。</w:t>
            </w:r>
          </w:p>
        </w:tc>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第一条</w:t>
            </w:r>
            <w:r w:rsidRPr="00B54F80">
              <w:rPr>
                <w:rFonts w:ascii="仿宋" w:eastAsia="仿宋" w:hAnsi="仿宋" w:hint="eastAsia"/>
                <w:szCs w:val="21"/>
              </w:rPr>
              <w:tab/>
              <w:t>宗旨</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为进一步规范广东天亿马信息产业股份有限公司（以下简称“公司”）监事会的议事方式和表决程序，促使监事和监事会有效地履行监督职责，完善公司法人治理结构，根据《中华人民共和国公司法》《中华人民共和国证券法》《上市公司治理准则》《上市公司章程指引》、《深圳证券交易所创业板股票上市规则》（以下简称“《股票上市规则》”）、《深圳证券交易所创业板上市公司规范运作指引》（以下简称“《规范运作指引》”）和《广东天亿马信息产业股份有限公司章程》（“《公司章程》”）等有关规定</w:t>
            </w:r>
            <w:r w:rsidRPr="00B54F80">
              <w:rPr>
                <w:rFonts w:ascii="仿宋" w:eastAsia="仿宋" w:hAnsi="仿宋" w:hint="eastAsia"/>
                <w:b/>
                <w:szCs w:val="21"/>
              </w:rPr>
              <w:t>，结合公司实际</w:t>
            </w:r>
            <w:r w:rsidRPr="00B54F80">
              <w:rPr>
                <w:rFonts w:ascii="仿宋" w:eastAsia="仿宋" w:hAnsi="仿宋" w:hint="eastAsia"/>
                <w:szCs w:val="21"/>
              </w:rPr>
              <w:t>，制订本规则。</w:t>
            </w:r>
          </w:p>
        </w:tc>
        <w:tc>
          <w:tcPr>
            <w:tcW w:w="1468" w:type="dxa"/>
          </w:tcPr>
          <w:p w:rsidR="00B54F80" w:rsidRPr="00B54F80" w:rsidRDefault="00B54F80" w:rsidP="00B54F80">
            <w:pPr>
              <w:adjustRightInd w:val="0"/>
              <w:snapToGrid w:val="0"/>
              <w:rPr>
                <w:rFonts w:ascii="仿宋" w:eastAsia="仿宋" w:hAnsi="仿宋"/>
                <w:szCs w:val="21"/>
              </w:rPr>
            </w:pPr>
          </w:p>
        </w:tc>
      </w:tr>
      <w:tr w:rsidR="00B54F80" w:rsidRPr="00B54F80" w:rsidTr="00CA5F4A">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第二条 监事会办公室</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监事会主席兼任监事会办公室负责人负责处理监事会日常事务，保管监事会印章。监事会主席可以要求公司证券事务代表或者其他人员协助其处理监事会日常事务。</w:t>
            </w:r>
          </w:p>
        </w:tc>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第二条</w:t>
            </w:r>
            <w:r w:rsidRPr="00B54F80">
              <w:rPr>
                <w:rFonts w:ascii="仿宋" w:eastAsia="仿宋" w:hAnsi="仿宋" w:hint="eastAsia"/>
                <w:szCs w:val="21"/>
              </w:rPr>
              <w:tab/>
              <w:t>监事会的日常工作</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监事会主席负责处理监事会日常事务，保管监事会印章。监事会主席可以要求公司证券事务代表或者其他人员协助其处理监事会日常事务。</w:t>
            </w:r>
          </w:p>
        </w:tc>
        <w:tc>
          <w:tcPr>
            <w:tcW w:w="1468"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删除“</w:t>
            </w:r>
            <w:r w:rsidRPr="00BA6190">
              <w:rPr>
                <w:rFonts w:ascii="仿宋" w:eastAsia="仿宋" w:hAnsi="仿宋" w:hint="eastAsia"/>
                <w:szCs w:val="21"/>
              </w:rPr>
              <w:t>兼任监事会办公室负责人</w:t>
            </w:r>
            <w:r w:rsidRPr="00B54F80">
              <w:rPr>
                <w:rFonts w:ascii="仿宋" w:eastAsia="仿宋" w:hAnsi="仿宋" w:hint="eastAsia"/>
                <w:szCs w:val="21"/>
              </w:rPr>
              <w:t>”</w:t>
            </w:r>
          </w:p>
        </w:tc>
      </w:tr>
      <w:tr w:rsidR="00B54F80" w:rsidRPr="00B54F80" w:rsidTr="00CA5F4A">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第四条</w:t>
            </w:r>
            <w:r w:rsidRPr="00B54F80">
              <w:rPr>
                <w:rFonts w:ascii="仿宋" w:eastAsia="仿宋" w:hAnsi="仿宋" w:hint="eastAsia"/>
                <w:szCs w:val="21"/>
              </w:rPr>
              <w:tab/>
              <w:t>定期会议的提案</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在发出召开监事会定期会议的通知之前，监事会办公室应当向全体监事征</w:t>
            </w:r>
            <w:r w:rsidRPr="00B54F80">
              <w:rPr>
                <w:rFonts w:ascii="仿宋" w:eastAsia="仿宋" w:hAnsi="仿宋" w:hint="eastAsia"/>
                <w:szCs w:val="21"/>
              </w:rPr>
              <w:lastRenderedPageBreak/>
              <w:t>集会议提案，并至少用两天的时间向公司员工征求意见。在征集提案和征求意见时，监事会办公室应当说明监事会重在对公司规范运作和董事、高级管理人员职务行为的监督而非公司经营管理的决策。</w:t>
            </w:r>
          </w:p>
        </w:tc>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lastRenderedPageBreak/>
              <w:t>第四条</w:t>
            </w:r>
            <w:r w:rsidRPr="00B54F80">
              <w:rPr>
                <w:rFonts w:ascii="仿宋" w:eastAsia="仿宋" w:hAnsi="仿宋" w:hint="eastAsia"/>
                <w:szCs w:val="21"/>
              </w:rPr>
              <w:tab/>
              <w:t>定期会议的提案</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在发出召开监事会定期会议的通知之前，</w:t>
            </w:r>
            <w:r w:rsidRPr="00B54F80">
              <w:rPr>
                <w:rFonts w:ascii="仿宋" w:eastAsia="仿宋" w:hAnsi="仿宋" w:hint="eastAsia"/>
                <w:b/>
                <w:szCs w:val="21"/>
              </w:rPr>
              <w:t>监事会主席</w:t>
            </w:r>
            <w:r w:rsidRPr="00B54F80">
              <w:rPr>
                <w:rFonts w:ascii="仿宋" w:eastAsia="仿宋" w:hAnsi="仿宋" w:hint="eastAsia"/>
                <w:szCs w:val="21"/>
              </w:rPr>
              <w:t>应当向全体监事征集</w:t>
            </w:r>
            <w:r w:rsidRPr="00B54F80">
              <w:rPr>
                <w:rFonts w:ascii="仿宋" w:eastAsia="仿宋" w:hAnsi="仿宋" w:hint="eastAsia"/>
                <w:szCs w:val="21"/>
              </w:rPr>
              <w:lastRenderedPageBreak/>
              <w:t>会议提案，并至少用两天的时间向公司员工征求意见。在征集提案和征求意见时，</w:t>
            </w:r>
            <w:r w:rsidRPr="00B54F80">
              <w:rPr>
                <w:rFonts w:ascii="仿宋" w:eastAsia="仿宋" w:hAnsi="仿宋" w:hint="eastAsia"/>
                <w:b/>
                <w:szCs w:val="21"/>
              </w:rPr>
              <w:t>监事会主席</w:t>
            </w:r>
            <w:r w:rsidRPr="00B54F80">
              <w:rPr>
                <w:rFonts w:ascii="仿宋" w:eastAsia="仿宋" w:hAnsi="仿宋" w:hint="eastAsia"/>
                <w:szCs w:val="21"/>
              </w:rPr>
              <w:t>应当说明监事会重在对公司规范运作和董事、高级管理人员职务行为的监督而非公司经营管理的决策。</w:t>
            </w:r>
          </w:p>
        </w:tc>
        <w:tc>
          <w:tcPr>
            <w:tcW w:w="1468" w:type="dxa"/>
          </w:tcPr>
          <w:p w:rsidR="00B54F80" w:rsidRPr="00B54F80" w:rsidRDefault="00ED4988" w:rsidP="00B54F80">
            <w:pPr>
              <w:adjustRightInd w:val="0"/>
              <w:snapToGrid w:val="0"/>
              <w:rPr>
                <w:rFonts w:ascii="仿宋" w:eastAsia="仿宋" w:hAnsi="仿宋"/>
                <w:szCs w:val="21"/>
              </w:rPr>
            </w:pPr>
            <w:r w:rsidRPr="00B54F80">
              <w:rPr>
                <w:rFonts w:ascii="仿宋" w:eastAsia="仿宋" w:hAnsi="仿宋" w:hint="eastAsia"/>
                <w:szCs w:val="21"/>
              </w:rPr>
              <w:lastRenderedPageBreak/>
              <w:t>删除监事会办公室相关描述</w:t>
            </w:r>
          </w:p>
        </w:tc>
      </w:tr>
      <w:tr w:rsidR="00B54F80" w:rsidRPr="00B54F80" w:rsidTr="00CA5F4A">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lastRenderedPageBreak/>
              <w:t>第五条</w:t>
            </w:r>
            <w:r w:rsidRPr="00B54F80">
              <w:rPr>
                <w:rFonts w:ascii="仿宋" w:eastAsia="仿宋" w:hAnsi="仿宋" w:hint="eastAsia"/>
                <w:szCs w:val="21"/>
              </w:rPr>
              <w:tab/>
              <w:t>临时会议的提议程序</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监事提议召开监事会临时会议的，应当通过监事会办公室或者直接向监事会主席提交经提议监事签字的书面提议。书面提议中应当载明下列事项：</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（一）提议监事的姓名；</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（二）提议理由或者提议所基于的客观事由；</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（三）提议会议召开的时间或者时限、地点和方式；</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（四）明确和具体的提案；</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（五）提议监事的联系方式和提议日期等。</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在监事会办公室或者监事会主席收到监事的书面提议后三日内，监事会办公室应当发出召开监事会临时会议的通知。</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监事会办公室监事会主席怠于发出会议通知的，提议监事应当及时向监管部门报告。</w:t>
            </w:r>
          </w:p>
        </w:tc>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第五条</w:t>
            </w:r>
            <w:r w:rsidRPr="00B54F80">
              <w:rPr>
                <w:rFonts w:ascii="仿宋" w:eastAsia="仿宋" w:hAnsi="仿宋" w:hint="eastAsia"/>
                <w:szCs w:val="21"/>
              </w:rPr>
              <w:tab/>
              <w:t>临时会议的提议程序</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监事提议召开监事会临时会议的，应当直接向</w:t>
            </w:r>
            <w:r w:rsidRPr="00D7087C">
              <w:rPr>
                <w:rFonts w:ascii="仿宋" w:eastAsia="仿宋" w:hAnsi="仿宋" w:hint="eastAsia"/>
                <w:b/>
                <w:szCs w:val="21"/>
              </w:rPr>
              <w:t>监事会主席</w:t>
            </w:r>
            <w:r w:rsidRPr="00B54F80">
              <w:rPr>
                <w:rFonts w:ascii="仿宋" w:eastAsia="仿宋" w:hAnsi="仿宋" w:hint="eastAsia"/>
                <w:szCs w:val="21"/>
              </w:rPr>
              <w:t>提交经提议监事签字的书面提议。书面提议中应当载明下列事项：</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（一）提议监事的姓名；</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（二）提议理由或者提议所基于的客观事由；</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（三）提议会议召开的时间或者时限、地点和方式；</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（四）明确和具体的提案；</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（五）提议监事的联系方式和提议日期等。</w:t>
            </w:r>
          </w:p>
          <w:p w:rsidR="00B54F80" w:rsidRPr="00B54F80" w:rsidRDefault="00B54F80" w:rsidP="00B54F80">
            <w:pPr>
              <w:adjustRightInd w:val="0"/>
              <w:snapToGrid w:val="0"/>
              <w:rPr>
                <w:rFonts w:ascii="仿宋" w:eastAsia="仿宋" w:hAnsi="仿宋"/>
                <w:szCs w:val="21"/>
              </w:rPr>
            </w:pPr>
            <w:r w:rsidRPr="00D7087C">
              <w:rPr>
                <w:rFonts w:ascii="仿宋" w:eastAsia="仿宋" w:hAnsi="仿宋" w:hint="eastAsia"/>
                <w:b/>
                <w:szCs w:val="21"/>
              </w:rPr>
              <w:t>监事会主席</w:t>
            </w:r>
            <w:r w:rsidRPr="00B54F80">
              <w:rPr>
                <w:rFonts w:ascii="仿宋" w:eastAsia="仿宋" w:hAnsi="仿宋" w:hint="eastAsia"/>
                <w:szCs w:val="21"/>
              </w:rPr>
              <w:t>收到监事的书面提议后三日内，应当发出召开监事会临时会议的通知。</w:t>
            </w:r>
          </w:p>
          <w:p w:rsidR="00B54F80" w:rsidRPr="00B54F80" w:rsidRDefault="00B54F80" w:rsidP="00B54F80">
            <w:pPr>
              <w:adjustRightInd w:val="0"/>
              <w:snapToGrid w:val="0"/>
              <w:rPr>
                <w:rFonts w:ascii="仿宋" w:eastAsia="仿宋" w:hAnsi="仿宋"/>
                <w:szCs w:val="21"/>
              </w:rPr>
            </w:pPr>
            <w:r w:rsidRPr="00D9242F">
              <w:rPr>
                <w:rFonts w:ascii="仿宋" w:eastAsia="仿宋" w:hAnsi="仿宋" w:hint="eastAsia"/>
                <w:b/>
                <w:szCs w:val="21"/>
              </w:rPr>
              <w:t>监事会主席</w:t>
            </w:r>
            <w:r w:rsidRPr="00B54F80">
              <w:rPr>
                <w:rFonts w:ascii="仿宋" w:eastAsia="仿宋" w:hAnsi="仿宋" w:hint="eastAsia"/>
                <w:szCs w:val="21"/>
              </w:rPr>
              <w:t>怠于发出会议通知的，提议监事应当及时向监管部门报告。</w:t>
            </w:r>
          </w:p>
        </w:tc>
        <w:tc>
          <w:tcPr>
            <w:tcW w:w="1468" w:type="dxa"/>
          </w:tcPr>
          <w:p w:rsidR="00B54F80" w:rsidRPr="00ED4988" w:rsidRDefault="0039319E" w:rsidP="00B54F80">
            <w:pPr>
              <w:adjustRightInd w:val="0"/>
              <w:snapToGrid w:val="0"/>
              <w:rPr>
                <w:rFonts w:ascii="仿宋" w:eastAsia="仿宋" w:hAnsi="仿宋"/>
                <w:b/>
                <w:szCs w:val="21"/>
              </w:rPr>
            </w:pPr>
            <w:r w:rsidRPr="00B54F80">
              <w:rPr>
                <w:rFonts w:ascii="仿宋" w:eastAsia="仿宋" w:hAnsi="仿宋" w:hint="eastAsia"/>
                <w:szCs w:val="21"/>
              </w:rPr>
              <w:t>删除监事会办公室相关描述</w:t>
            </w:r>
          </w:p>
        </w:tc>
      </w:tr>
      <w:tr w:rsidR="00B54F80" w:rsidRPr="00B54F80" w:rsidTr="00CA5F4A">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第七条</w:t>
            </w:r>
            <w:r w:rsidRPr="00B54F80">
              <w:rPr>
                <w:rFonts w:ascii="仿宋" w:eastAsia="仿宋" w:hAnsi="仿宋" w:hint="eastAsia"/>
                <w:szCs w:val="21"/>
              </w:rPr>
              <w:tab/>
              <w:t>会议通知</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召开监事会定期会议和临时会议，监事会办公室应当分别提前十日和二日将盖有监事会印章的书面会议通知，通过直接送达、传真、电子邮件或者其他方式，提交全体监事。非直接送达的，还应当通过电话进行确认并做相应记录。</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w:t>
            </w:r>
          </w:p>
        </w:tc>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第七条</w:t>
            </w:r>
            <w:r w:rsidRPr="00B54F80">
              <w:rPr>
                <w:rFonts w:ascii="仿宋" w:eastAsia="仿宋" w:hAnsi="仿宋" w:hint="eastAsia"/>
                <w:szCs w:val="21"/>
              </w:rPr>
              <w:tab/>
              <w:t>会议通知</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召开监事会定期会议和临时会议，</w:t>
            </w:r>
            <w:r w:rsidRPr="00B54F80">
              <w:rPr>
                <w:rFonts w:ascii="仿宋" w:eastAsia="仿宋" w:hAnsi="仿宋" w:hint="eastAsia"/>
                <w:b/>
                <w:szCs w:val="21"/>
              </w:rPr>
              <w:t>监事会主席</w:t>
            </w:r>
            <w:r w:rsidRPr="00B54F80">
              <w:rPr>
                <w:rFonts w:ascii="仿宋" w:eastAsia="仿宋" w:hAnsi="仿宋" w:hint="eastAsia"/>
                <w:szCs w:val="21"/>
              </w:rPr>
              <w:t>应当分别提前十日和二日将盖有监事会印章的书面会议通知，通过直接送达、传真、电子邮件或者其他方式，提交全体监事。非直接送达的，还应当通过电话进行确认并做相应记录。</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w:t>
            </w:r>
          </w:p>
        </w:tc>
        <w:tc>
          <w:tcPr>
            <w:tcW w:w="1468" w:type="dxa"/>
          </w:tcPr>
          <w:p w:rsidR="00B54F80" w:rsidRPr="00B54F80" w:rsidRDefault="0039319E" w:rsidP="00B54F80">
            <w:pPr>
              <w:adjustRightInd w:val="0"/>
              <w:snapToGrid w:val="0"/>
              <w:rPr>
                <w:rFonts w:ascii="仿宋" w:eastAsia="仿宋" w:hAnsi="仿宋"/>
                <w:szCs w:val="21"/>
              </w:rPr>
            </w:pPr>
            <w:r w:rsidRPr="00B54F80">
              <w:rPr>
                <w:rFonts w:ascii="仿宋" w:eastAsia="仿宋" w:hAnsi="仿宋" w:hint="eastAsia"/>
                <w:szCs w:val="21"/>
              </w:rPr>
              <w:t>删除监事会办公室相关描述</w:t>
            </w:r>
          </w:p>
        </w:tc>
      </w:tr>
      <w:tr w:rsidR="00CC7ACC" w:rsidRPr="00B54F80" w:rsidTr="00CA5F4A">
        <w:tc>
          <w:tcPr>
            <w:tcW w:w="3651" w:type="dxa"/>
          </w:tcPr>
          <w:p w:rsidR="002274E0" w:rsidRPr="002274E0" w:rsidRDefault="002274E0" w:rsidP="002274E0">
            <w:pPr>
              <w:adjustRightInd w:val="0"/>
              <w:snapToGrid w:val="0"/>
              <w:rPr>
                <w:rFonts w:ascii="仿宋" w:eastAsia="仿宋" w:hAnsi="仿宋"/>
                <w:szCs w:val="21"/>
              </w:rPr>
            </w:pPr>
            <w:r w:rsidRPr="002274E0">
              <w:rPr>
                <w:rFonts w:ascii="仿宋" w:eastAsia="仿宋" w:hAnsi="仿宋" w:hint="eastAsia"/>
                <w:szCs w:val="21"/>
              </w:rPr>
              <w:t>第十四条</w:t>
            </w:r>
            <w:r w:rsidRPr="002274E0">
              <w:rPr>
                <w:rFonts w:ascii="仿宋" w:eastAsia="仿宋" w:hAnsi="仿宋" w:hint="eastAsia"/>
                <w:szCs w:val="21"/>
              </w:rPr>
              <w:tab/>
              <w:t>会议记录</w:t>
            </w:r>
          </w:p>
          <w:p w:rsidR="002274E0" w:rsidRPr="002274E0" w:rsidRDefault="002274E0" w:rsidP="002274E0">
            <w:pPr>
              <w:adjustRightInd w:val="0"/>
              <w:snapToGrid w:val="0"/>
              <w:rPr>
                <w:rFonts w:ascii="仿宋" w:eastAsia="仿宋" w:hAnsi="仿宋"/>
                <w:szCs w:val="21"/>
              </w:rPr>
            </w:pPr>
            <w:r w:rsidRPr="002274E0">
              <w:rPr>
                <w:rFonts w:ascii="仿宋" w:eastAsia="仿宋" w:hAnsi="仿宋" w:hint="eastAsia"/>
                <w:szCs w:val="21"/>
              </w:rPr>
              <w:t>监事会办公室工作人员应当对现场会议做好记录。会议记录应当包括以下内容：</w:t>
            </w:r>
          </w:p>
          <w:p w:rsidR="002274E0" w:rsidRPr="002274E0" w:rsidRDefault="00775A2D" w:rsidP="002274E0">
            <w:pPr>
              <w:adjustRightInd w:val="0"/>
              <w:snapToGrid w:val="0"/>
              <w:rPr>
                <w:rFonts w:ascii="仿宋" w:eastAsia="仿宋" w:hAnsi="仿宋"/>
                <w:szCs w:val="21"/>
              </w:rPr>
            </w:pPr>
            <w:r>
              <w:rPr>
                <w:rFonts w:ascii="仿宋" w:eastAsia="仿宋" w:hAnsi="仿宋" w:hint="eastAsia"/>
                <w:szCs w:val="21"/>
              </w:rPr>
              <w:t>……</w:t>
            </w:r>
          </w:p>
          <w:p w:rsidR="00CC7ACC" w:rsidRPr="00B54F80" w:rsidRDefault="002274E0" w:rsidP="002274E0">
            <w:pPr>
              <w:adjustRightInd w:val="0"/>
              <w:snapToGrid w:val="0"/>
              <w:rPr>
                <w:rFonts w:ascii="仿宋" w:eastAsia="仿宋" w:hAnsi="仿宋"/>
                <w:szCs w:val="21"/>
              </w:rPr>
            </w:pPr>
            <w:r w:rsidRPr="002274E0">
              <w:rPr>
                <w:rFonts w:ascii="仿宋" w:eastAsia="仿宋" w:hAnsi="仿宋" w:hint="eastAsia"/>
                <w:szCs w:val="21"/>
              </w:rPr>
              <w:t>对于通讯方式召开的监事会会议，监事会办公室应当参照上述规定，整理会议记录。</w:t>
            </w:r>
          </w:p>
        </w:tc>
        <w:tc>
          <w:tcPr>
            <w:tcW w:w="3651" w:type="dxa"/>
          </w:tcPr>
          <w:p w:rsidR="00CC7ACC" w:rsidRPr="00CC7ACC" w:rsidRDefault="00CC7ACC" w:rsidP="00CC7ACC">
            <w:pPr>
              <w:adjustRightInd w:val="0"/>
              <w:snapToGrid w:val="0"/>
              <w:rPr>
                <w:rFonts w:ascii="仿宋" w:eastAsia="仿宋" w:hAnsi="仿宋"/>
                <w:szCs w:val="21"/>
              </w:rPr>
            </w:pPr>
            <w:r w:rsidRPr="00CC7ACC">
              <w:rPr>
                <w:rFonts w:ascii="仿宋" w:eastAsia="仿宋" w:hAnsi="仿宋" w:hint="eastAsia"/>
                <w:szCs w:val="21"/>
              </w:rPr>
              <w:t>第十四条</w:t>
            </w:r>
            <w:r w:rsidRPr="00CC7ACC">
              <w:rPr>
                <w:rFonts w:ascii="仿宋" w:eastAsia="仿宋" w:hAnsi="仿宋" w:hint="eastAsia"/>
                <w:szCs w:val="21"/>
              </w:rPr>
              <w:tab/>
              <w:t>会议记录</w:t>
            </w:r>
          </w:p>
          <w:p w:rsidR="00CC7ACC" w:rsidRPr="00CC7ACC" w:rsidRDefault="00CC7ACC" w:rsidP="00CC7ACC">
            <w:pPr>
              <w:adjustRightInd w:val="0"/>
              <w:snapToGrid w:val="0"/>
              <w:rPr>
                <w:rFonts w:ascii="仿宋" w:eastAsia="仿宋" w:hAnsi="仿宋"/>
                <w:szCs w:val="21"/>
              </w:rPr>
            </w:pPr>
            <w:r w:rsidRPr="00CC7ACC">
              <w:rPr>
                <w:rFonts w:ascii="仿宋" w:eastAsia="仿宋" w:hAnsi="仿宋" w:hint="eastAsia"/>
                <w:b/>
                <w:szCs w:val="21"/>
              </w:rPr>
              <w:t>负责记录的人员</w:t>
            </w:r>
            <w:r w:rsidRPr="00CC7ACC">
              <w:rPr>
                <w:rFonts w:ascii="仿宋" w:eastAsia="仿宋" w:hAnsi="仿宋" w:hint="eastAsia"/>
                <w:szCs w:val="21"/>
              </w:rPr>
              <w:t>应当对现场会议做好记录。会议记录应当包括以下内容：</w:t>
            </w:r>
          </w:p>
          <w:p w:rsidR="00CC7ACC" w:rsidRPr="00CC7ACC" w:rsidRDefault="00312DB2" w:rsidP="00CC7ACC">
            <w:pPr>
              <w:adjustRightInd w:val="0"/>
              <w:snapToGrid w:val="0"/>
              <w:rPr>
                <w:rFonts w:ascii="仿宋" w:eastAsia="仿宋" w:hAnsi="仿宋"/>
                <w:szCs w:val="21"/>
              </w:rPr>
            </w:pPr>
            <w:r>
              <w:rPr>
                <w:rFonts w:ascii="仿宋" w:eastAsia="仿宋" w:hAnsi="仿宋" w:hint="eastAsia"/>
                <w:szCs w:val="21"/>
              </w:rPr>
              <w:t>……</w:t>
            </w:r>
          </w:p>
          <w:p w:rsidR="00CC7ACC" w:rsidRPr="00B54F80" w:rsidRDefault="00CC7ACC" w:rsidP="00CC7ACC">
            <w:pPr>
              <w:adjustRightInd w:val="0"/>
              <w:snapToGrid w:val="0"/>
              <w:rPr>
                <w:rFonts w:ascii="仿宋" w:eastAsia="仿宋" w:hAnsi="仿宋"/>
                <w:szCs w:val="21"/>
              </w:rPr>
            </w:pPr>
            <w:r w:rsidRPr="00CC7ACC">
              <w:rPr>
                <w:rFonts w:ascii="仿宋" w:eastAsia="仿宋" w:hAnsi="仿宋" w:hint="eastAsia"/>
                <w:szCs w:val="21"/>
              </w:rPr>
              <w:t>对于通讯方式召开的监事会会议，</w:t>
            </w:r>
            <w:r w:rsidRPr="008F6770">
              <w:rPr>
                <w:rFonts w:ascii="仿宋" w:eastAsia="仿宋" w:hAnsi="仿宋" w:hint="eastAsia"/>
                <w:b/>
                <w:szCs w:val="21"/>
              </w:rPr>
              <w:t>监事会主席应当参照上述规定，指定人员整理会议记录。</w:t>
            </w:r>
          </w:p>
        </w:tc>
        <w:tc>
          <w:tcPr>
            <w:tcW w:w="1468" w:type="dxa"/>
          </w:tcPr>
          <w:p w:rsidR="00CC7ACC" w:rsidRPr="00B54F80" w:rsidRDefault="00CC7ACC" w:rsidP="00B54F80">
            <w:pPr>
              <w:adjustRightInd w:val="0"/>
              <w:snapToGrid w:val="0"/>
              <w:rPr>
                <w:rFonts w:ascii="仿宋" w:eastAsia="仿宋" w:hAnsi="仿宋"/>
                <w:szCs w:val="21"/>
              </w:rPr>
            </w:pPr>
          </w:p>
        </w:tc>
      </w:tr>
      <w:tr w:rsidR="00B54F80" w:rsidRPr="00B54F80" w:rsidTr="00CA5F4A">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第十九条</w:t>
            </w:r>
            <w:r w:rsidRPr="00B54F80">
              <w:rPr>
                <w:rFonts w:ascii="仿宋" w:eastAsia="仿宋" w:hAnsi="仿宋" w:hint="eastAsia"/>
                <w:szCs w:val="21"/>
              </w:rPr>
              <w:tab/>
              <w:t>附则</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本规则由监事会解释。</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本规则由监事会制定报股东大会批准后生效，修改时亦同。</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本规则中针对上市公司的有关规定，自公司首次公开发行人民币普通股股票并上市后执行。</w:t>
            </w:r>
          </w:p>
        </w:tc>
        <w:tc>
          <w:tcPr>
            <w:tcW w:w="3651"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第十九条</w:t>
            </w:r>
            <w:r w:rsidRPr="00B54F80">
              <w:rPr>
                <w:rFonts w:ascii="仿宋" w:eastAsia="仿宋" w:hAnsi="仿宋" w:hint="eastAsia"/>
                <w:szCs w:val="21"/>
              </w:rPr>
              <w:tab/>
              <w:t>附则</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本规则由监事会解释。</w:t>
            </w:r>
          </w:p>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本规则由监事会制定报股东大会批准后生效，修改时亦同。</w:t>
            </w:r>
          </w:p>
        </w:tc>
        <w:tc>
          <w:tcPr>
            <w:tcW w:w="1468" w:type="dxa"/>
          </w:tcPr>
          <w:p w:rsidR="00B54F80" w:rsidRPr="00B54F80" w:rsidRDefault="00B54F80" w:rsidP="00B54F80">
            <w:pPr>
              <w:adjustRightInd w:val="0"/>
              <w:snapToGrid w:val="0"/>
              <w:rPr>
                <w:rFonts w:ascii="仿宋" w:eastAsia="仿宋" w:hAnsi="仿宋"/>
                <w:szCs w:val="21"/>
              </w:rPr>
            </w:pPr>
            <w:r w:rsidRPr="00B54F80">
              <w:rPr>
                <w:rFonts w:ascii="仿宋" w:eastAsia="仿宋" w:hAnsi="仿宋" w:hint="eastAsia"/>
                <w:szCs w:val="21"/>
              </w:rPr>
              <w:t>删除</w:t>
            </w:r>
            <w:r w:rsidRPr="00612EF7">
              <w:rPr>
                <w:rFonts w:ascii="仿宋" w:eastAsia="仿宋" w:hAnsi="仿宋" w:hint="eastAsia"/>
                <w:b/>
                <w:szCs w:val="21"/>
              </w:rPr>
              <w:t>“本规则中针对上市公司的有关规定，自公司首次公开发行人民币普通股股票并上市后执</w:t>
            </w:r>
            <w:r w:rsidRPr="00612EF7">
              <w:rPr>
                <w:rFonts w:ascii="仿宋" w:eastAsia="仿宋" w:hAnsi="仿宋" w:hint="eastAsia"/>
                <w:b/>
                <w:szCs w:val="21"/>
              </w:rPr>
              <w:lastRenderedPageBreak/>
              <w:t>行。”</w:t>
            </w:r>
          </w:p>
        </w:tc>
      </w:tr>
    </w:tbl>
    <w:p w:rsidR="00BE6781" w:rsidRPr="007C09C7" w:rsidRDefault="00BE6781" w:rsidP="00BE6781">
      <w:pPr>
        <w:spacing w:line="560" w:lineRule="exact"/>
        <w:ind w:firstLineChars="200" w:firstLine="562"/>
        <w:outlineLvl w:val="1"/>
        <w:rPr>
          <w:rFonts w:ascii="仿宋" w:eastAsia="仿宋" w:hAnsi="仿宋"/>
          <w:b/>
          <w:sz w:val="28"/>
          <w:szCs w:val="24"/>
        </w:rPr>
      </w:pPr>
      <w:r>
        <w:rPr>
          <w:rFonts w:ascii="仿宋" w:eastAsia="仿宋" w:hAnsi="仿宋" w:hint="eastAsia"/>
          <w:b/>
          <w:sz w:val="28"/>
          <w:szCs w:val="24"/>
        </w:rPr>
        <w:lastRenderedPageBreak/>
        <w:t>5</w:t>
      </w:r>
      <w:r w:rsidRPr="007C09C7">
        <w:rPr>
          <w:rFonts w:ascii="仿宋" w:eastAsia="仿宋" w:hAnsi="仿宋" w:hint="eastAsia"/>
          <w:b/>
          <w:sz w:val="28"/>
          <w:szCs w:val="24"/>
        </w:rPr>
        <w:t>.</w:t>
      </w:r>
      <w:r w:rsidRPr="007C09C7">
        <w:rPr>
          <w:rFonts w:hint="eastAsia"/>
          <w:b/>
        </w:rPr>
        <w:t xml:space="preserve"> </w:t>
      </w:r>
      <w:r w:rsidRPr="007C09C7">
        <w:rPr>
          <w:rFonts w:ascii="仿宋" w:eastAsia="仿宋" w:hAnsi="仿宋" w:hint="eastAsia"/>
          <w:b/>
          <w:sz w:val="28"/>
          <w:szCs w:val="24"/>
        </w:rPr>
        <w:t>《</w:t>
      </w:r>
      <w:r w:rsidRPr="00BE6781">
        <w:rPr>
          <w:rFonts w:ascii="仿宋" w:eastAsia="仿宋" w:hAnsi="仿宋" w:hint="eastAsia"/>
          <w:b/>
          <w:sz w:val="28"/>
          <w:szCs w:val="24"/>
        </w:rPr>
        <w:t>关联交易管理制度</w:t>
      </w:r>
      <w:r w:rsidRPr="007C09C7">
        <w:rPr>
          <w:rFonts w:ascii="仿宋" w:eastAsia="仿宋" w:hAnsi="仿宋" w:hint="eastAsia"/>
          <w:b/>
          <w:sz w:val="28"/>
          <w:szCs w:val="24"/>
        </w:rPr>
        <w:t>》</w:t>
      </w:r>
      <w:r>
        <w:rPr>
          <w:rFonts w:ascii="仿宋" w:eastAsia="仿宋" w:hAnsi="仿宋" w:hint="eastAsia"/>
          <w:b/>
          <w:sz w:val="28"/>
          <w:szCs w:val="24"/>
        </w:rPr>
        <w:t>修订</w:t>
      </w:r>
      <w:r w:rsidRPr="007C09C7">
        <w:rPr>
          <w:rFonts w:ascii="仿宋" w:eastAsia="仿宋" w:hAnsi="仿宋" w:hint="eastAsia"/>
          <w:b/>
          <w:sz w:val="28"/>
          <w:szCs w:val="24"/>
        </w:rPr>
        <w:t>如下</w:t>
      </w:r>
    </w:p>
    <w:tbl>
      <w:tblPr>
        <w:tblStyle w:val="a5"/>
        <w:tblW w:w="8770" w:type="dxa"/>
        <w:tblLook w:val="04A0" w:firstRow="1" w:lastRow="0" w:firstColumn="1" w:lastColumn="0" w:noHBand="0" w:noVBand="1"/>
      </w:tblPr>
      <w:tblGrid>
        <w:gridCol w:w="3651"/>
        <w:gridCol w:w="3651"/>
        <w:gridCol w:w="1468"/>
      </w:tblGrid>
      <w:tr w:rsidR="00D67CCB" w:rsidRPr="00D67CCB" w:rsidTr="003F5D1E">
        <w:trPr>
          <w:tblHeader/>
        </w:trPr>
        <w:tc>
          <w:tcPr>
            <w:tcW w:w="3651" w:type="dxa"/>
          </w:tcPr>
          <w:p w:rsidR="00D67CCB" w:rsidRPr="00D67CCB" w:rsidRDefault="00D67CCB" w:rsidP="00D67CCB">
            <w:pPr>
              <w:jc w:val="center"/>
              <w:rPr>
                <w:rFonts w:ascii="仿宋" w:eastAsia="仿宋" w:hAnsi="仿宋"/>
                <w:b/>
                <w:szCs w:val="21"/>
              </w:rPr>
            </w:pPr>
            <w:r w:rsidRPr="00D67CCB">
              <w:rPr>
                <w:rFonts w:ascii="仿宋" w:eastAsia="仿宋" w:hAnsi="仿宋" w:hint="eastAsia"/>
                <w:b/>
                <w:szCs w:val="21"/>
              </w:rPr>
              <w:t>原《关联交易管理制度》</w:t>
            </w:r>
          </w:p>
        </w:tc>
        <w:tc>
          <w:tcPr>
            <w:tcW w:w="3651" w:type="dxa"/>
          </w:tcPr>
          <w:p w:rsidR="00D67CCB" w:rsidRPr="00D67CCB" w:rsidRDefault="00D67CCB" w:rsidP="00D67CCB">
            <w:pPr>
              <w:jc w:val="center"/>
              <w:rPr>
                <w:rFonts w:ascii="仿宋" w:eastAsia="仿宋" w:hAnsi="仿宋"/>
                <w:b/>
                <w:szCs w:val="21"/>
              </w:rPr>
            </w:pPr>
            <w:r w:rsidRPr="00D67CCB">
              <w:rPr>
                <w:rFonts w:ascii="仿宋" w:eastAsia="仿宋" w:hAnsi="仿宋" w:hint="eastAsia"/>
                <w:b/>
                <w:szCs w:val="21"/>
              </w:rPr>
              <w:t>修订后《关联交易管理制度》条款</w:t>
            </w:r>
          </w:p>
        </w:tc>
        <w:tc>
          <w:tcPr>
            <w:tcW w:w="1468" w:type="dxa"/>
          </w:tcPr>
          <w:p w:rsidR="00D67CCB" w:rsidRPr="00D67CCB" w:rsidRDefault="00D67CCB" w:rsidP="00D67CCB">
            <w:pPr>
              <w:jc w:val="center"/>
              <w:rPr>
                <w:rFonts w:ascii="仿宋" w:eastAsia="仿宋" w:hAnsi="仿宋"/>
                <w:b/>
                <w:szCs w:val="21"/>
              </w:rPr>
            </w:pPr>
            <w:r w:rsidRPr="00D67CCB">
              <w:rPr>
                <w:rFonts w:ascii="仿宋" w:eastAsia="仿宋" w:hAnsi="仿宋" w:hint="eastAsia"/>
                <w:b/>
                <w:szCs w:val="21"/>
              </w:rPr>
              <w:t>备注</w:t>
            </w:r>
          </w:p>
        </w:tc>
      </w:tr>
      <w:tr w:rsidR="001B13FE" w:rsidRPr="00D67CCB" w:rsidTr="00CA5F4A">
        <w:tc>
          <w:tcPr>
            <w:tcW w:w="3651" w:type="dxa"/>
          </w:tcPr>
          <w:p w:rsidR="001B13FE" w:rsidRPr="001B13FE" w:rsidRDefault="001B13FE" w:rsidP="001B13FE">
            <w:pPr>
              <w:rPr>
                <w:rFonts w:ascii="仿宋" w:eastAsia="仿宋" w:hAnsi="仿宋" w:cs="楷体_GB2312"/>
                <w:szCs w:val="21"/>
              </w:rPr>
            </w:pPr>
            <w:r w:rsidRPr="001B13FE">
              <w:rPr>
                <w:rFonts w:ascii="仿宋" w:eastAsia="仿宋" w:hAnsi="仿宋" w:cs="楷体_GB2312" w:hint="eastAsia"/>
                <w:szCs w:val="21"/>
              </w:rPr>
              <w:t>第二条</w:t>
            </w:r>
            <w:r w:rsidRPr="001B13FE">
              <w:rPr>
                <w:rFonts w:ascii="仿宋" w:eastAsia="仿宋" w:hAnsi="仿宋" w:cs="楷体_GB2312" w:hint="eastAsia"/>
                <w:szCs w:val="21"/>
              </w:rPr>
              <w:tab/>
            </w:r>
            <w:r>
              <w:rPr>
                <w:rFonts w:ascii="仿宋" w:eastAsia="仿宋" w:hAnsi="仿宋" w:cs="楷体_GB2312" w:hint="eastAsia"/>
                <w:szCs w:val="21"/>
              </w:rPr>
              <w:t>……</w:t>
            </w:r>
          </w:p>
          <w:p w:rsidR="001B13FE" w:rsidRPr="00D67CCB" w:rsidRDefault="001B13FE" w:rsidP="001B13FE">
            <w:pPr>
              <w:rPr>
                <w:rFonts w:ascii="仿宋" w:eastAsia="仿宋" w:hAnsi="仿宋" w:cs="楷体_GB2312"/>
                <w:szCs w:val="21"/>
              </w:rPr>
            </w:pPr>
            <w:r w:rsidRPr="001B13FE">
              <w:rPr>
                <w:rFonts w:ascii="仿宋" w:eastAsia="仿宋" w:hAnsi="仿宋" w:cs="楷体_GB2312" w:hint="eastAsia"/>
                <w:szCs w:val="21"/>
              </w:rPr>
              <w:t>（五）公司上市后，对于必须发生的关联交易，应切实履行信息披露的有关规定。</w:t>
            </w:r>
          </w:p>
        </w:tc>
        <w:tc>
          <w:tcPr>
            <w:tcW w:w="3651" w:type="dxa"/>
          </w:tcPr>
          <w:p w:rsidR="001B13FE" w:rsidRPr="001B13FE" w:rsidRDefault="001B13FE" w:rsidP="001B13FE">
            <w:pPr>
              <w:rPr>
                <w:rFonts w:ascii="仿宋" w:eastAsia="仿宋" w:hAnsi="仿宋" w:cs="楷体_GB2312"/>
                <w:szCs w:val="21"/>
              </w:rPr>
            </w:pPr>
            <w:r w:rsidRPr="001B13FE">
              <w:rPr>
                <w:rFonts w:ascii="仿宋" w:eastAsia="仿宋" w:hAnsi="仿宋" w:cs="楷体_GB2312" w:hint="eastAsia"/>
                <w:szCs w:val="21"/>
              </w:rPr>
              <w:t>第二条</w:t>
            </w:r>
            <w:r w:rsidRPr="001B13FE">
              <w:rPr>
                <w:rFonts w:ascii="仿宋" w:eastAsia="仿宋" w:hAnsi="仿宋" w:cs="楷体_GB2312" w:hint="eastAsia"/>
                <w:szCs w:val="21"/>
              </w:rPr>
              <w:tab/>
            </w:r>
            <w:r>
              <w:rPr>
                <w:rFonts w:ascii="仿宋" w:eastAsia="仿宋" w:hAnsi="仿宋" w:cs="楷体_GB2312" w:hint="eastAsia"/>
                <w:szCs w:val="21"/>
              </w:rPr>
              <w:t>……</w:t>
            </w:r>
          </w:p>
          <w:p w:rsidR="001B13FE" w:rsidRPr="00D67CCB" w:rsidRDefault="001B13FE" w:rsidP="001B13FE">
            <w:pPr>
              <w:rPr>
                <w:rFonts w:ascii="仿宋" w:eastAsia="仿宋" w:hAnsi="仿宋"/>
                <w:szCs w:val="21"/>
              </w:rPr>
            </w:pPr>
            <w:r w:rsidRPr="001B13FE">
              <w:rPr>
                <w:rFonts w:ascii="仿宋" w:eastAsia="仿宋" w:hAnsi="仿宋" w:cs="楷体_GB2312" w:hint="eastAsia"/>
                <w:szCs w:val="21"/>
              </w:rPr>
              <w:t>（五）对于必须发生的关联交易，应切实履行信息披露的有关规定。</w:t>
            </w:r>
          </w:p>
        </w:tc>
        <w:tc>
          <w:tcPr>
            <w:tcW w:w="1468" w:type="dxa"/>
          </w:tcPr>
          <w:p w:rsidR="001B13FE" w:rsidRPr="00D67CCB" w:rsidRDefault="003A2339" w:rsidP="00D67CCB">
            <w:pPr>
              <w:rPr>
                <w:rFonts w:ascii="仿宋" w:eastAsia="仿宋" w:hAnsi="仿宋"/>
                <w:szCs w:val="21"/>
              </w:rPr>
            </w:pPr>
            <w:r>
              <w:rPr>
                <w:rFonts w:ascii="仿宋" w:eastAsia="仿宋" w:hAnsi="仿宋" w:hint="eastAsia"/>
                <w:szCs w:val="21"/>
              </w:rPr>
              <w:t>删除“</w:t>
            </w:r>
            <w:r w:rsidRPr="003A2339">
              <w:rPr>
                <w:rFonts w:ascii="仿宋" w:eastAsia="仿宋" w:hAnsi="仿宋" w:hint="eastAsia"/>
                <w:b/>
                <w:szCs w:val="21"/>
              </w:rPr>
              <w:t>公司上市后，</w:t>
            </w:r>
            <w:r>
              <w:rPr>
                <w:rFonts w:ascii="仿宋" w:eastAsia="仿宋" w:hAnsi="仿宋" w:hint="eastAsia"/>
                <w:szCs w:val="21"/>
              </w:rPr>
              <w:t>”</w:t>
            </w:r>
          </w:p>
        </w:tc>
      </w:tr>
      <w:tr w:rsidR="00D67CCB" w:rsidRPr="00D67CCB" w:rsidTr="00CA5F4A">
        <w:tc>
          <w:tcPr>
            <w:tcW w:w="3651" w:type="dxa"/>
          </w:tcPr>
          <w:p w:rsidR="00D67CCB" w:rsidRPr="00D67CCB" w:rsidRDefault="00D67CCB" w:rsidP="00D67CCB">
            <w:pPr>
              <w:rPr>
                <w:rFonts w:ascii="仿宋" w:eastAsia="仿宋" w:hAnsi="仿宋" w:cs="楷体_GB2312"/>
                <w:szCs w:val="21"/>
              </w:rPr>
            </w:pPr>
            <w:r w:rsidRPr="00D67CCB">
              <w:rPr>
                <w:rFonts w:ascii="仿宋" w:eastAsia="仿宋" w:hAnsi="仿宋" w:cs="楷体_GB2312" w:hint="eastAsia"/>
                <w:szCs w:val="21"/>
              </w:rPr>
              <w:t>第九条  公司与关联人发生的交易（公司获赠现金资产和提供担保除外）金额在1,000万元以上且占公司最近一期经审计净资产绝对值5%以上或占公司最近一期经审计总资产30%以上的关联交易，将该交易提交股东大会审议。</w:t>
            </w:r>
          </w:p>
          <w:p w:rsidR="00D67CCB" w:rsidRPr="00D67CCB" w:rsidRDefault="00D67CCB" w:rsidP="00D67CCB">
            <w:pPr>
              <w:rPr>
                <w:rFonts w:ascii="仿宋" w:eastAsia="仿宋" w:hAnsi="仿宋"/>
                <w:szCs w:val="21"/>
              </w:rPr>
            </w:pPr>
          </w:p>
        </w:tc>
        <w:tc>
          <w:tcPr>
            <w:tcW w:w="3651" w:type="dxa"/>
          </w:tcPr>
          <w:p w:rsidR="00D67CCB" w:rsidRPr="00D67CCB" w:rsidRDefault="00D67CCB" w:rsidP="00D67CCB">
            <w:pPr>
              <w:rPr>
                <w:rFonts w:ascii="仿宋" w:eastAsia="仿宋" w:hAnsi="仿宋"/>
                <w:szCs w:val="21"/>
              </w:rPr>
            </w:pPr>
            <w:r w:rsidRPr="00D67CCB">
              <w:rPr>
                <w:rFonts w:ascii="仿宋" w:eastAsia="仿宋" w:hAnsi="仿宋" w:hint="eastAsia"/>
                <w:szCs w:val="21"/>
              </w:rPr>
              <w:t>第九条  公司与关联人发生的交易（公司获赠现金资产和提供担保除外）金额在</w:t>
            </w:r>
            <w:r w:rsidRPr="00D67CCB">
              <w:rPr>
                <w:rFonts w:ascii="仿宋" w:eastAsia="仿宋" w:hAnsi="仿宋" w:hint="eastAsia"/>
                <w:b/>
                <w:szCs w:val="21"/>
              </w:rPr>
              <w:t>3,000万元</w:t>
            </w:r>
            <w:r w:rsidRPr="00D67CCB">
              <w:rPr>
                <w:rFonts w:ascii="仿宋" w:eastAsia="仿宋" w:hAnsi="仿宋" w:hint="eastAsia"/>
                <w:szCs w:val="21"/>
              </w:rPr>
              <w:t>以上且占公司最近一期经审计净资产绝对值5%以上或占公司最近一期经审计总资产30%以上的关联交易，将该交易提交股东大会审议。</w:t>
            </w:r>
          </w:p>
        </w:tc>
        <w:tc>
          <w:tcPr>
            <w:tcW w:w="1468" w:type="dxa"/>
          </w:tcPr>
          <w:p w:rsidR="00D67CCB" w:rsidRPr="00D67CCB" w:rsidRDefault="00D67CCB" w:rsidP="00D67CCB">
            <w:pPr>
              <w:rPr>
                <w:rFonts w:ascii="仿宋" w:eastAsia="仿宋" w:hAnsi="仿宋"/>
                <w:szCs w:val="21"/>
              </w:rPr>
            </w:pPr>
          </w:p>
        </w:tc>
      </w:tr>
      <w:tr w:rsidR="00D67CCB" w:rsidRPr="00D67CCB" w:rsidTr="00CA5F4A">
        <w:tc>
          <w:tcPr>
            <w:tcW w:w="3651" w:type="dxa"/>
          </w:tcPr>
          <w:p w:rsidR="00D67CCB" w:rsidRPr="00D67CCB" w:rsidRDefault="00D67CCB" w:rsidP="00D67CCB">
            <w:pPr>
              <w:rPr>
                <w:rFonts w:ascii="仿宋" w:eastAsia="仿宋" w:hAnsi="仿宋"/>
                <w:szCs w:val="21"/>
              </w:rPr>
            </w:pPr>
            <w:r w:rsidRPr="00D67CCB">
              <w:rPr>
                <w:rFonts w:ascii="仿宋" w:eastAsia="仿宋" w:hAnsi="仿宋" w:hint="eastAsia"/>
                <w:szCs w:val="21"/>
              </w:rPr>
              <w:t>第二十五条</w:t>
            </w:r>
            <w:r w:rsidRPr="00D67CCB">
              <w:rPr>
                <w:rFonts w:ascii="仿宋" w:eastAsia="仿宋" w:hAnsi="仿宋" w:hint="eastAsia"/>
                <w:szCs w:val="21"/>
              </w:rPr>
              <w:tab/>
              <w:t xml:space="preserve">  本制度中针对上市公司的有关规定自公司首次公开发行人民币普通股股票并上市后执行。</w:t>
            </w:r>
          </w:p>
        </w:tc>
        <w:tc>
          <w:tcPr>
            <w:tcW w:w="3651" w:type="dxa"/>
          </w:tcPr>
          <w:p w:rsidR="00D67CCB" w:rsidRPr="00D67CCB" w:rsidRDefault="00D67CCB" w:rsidP="00D67CCB">
            <w:pPr>
              <w:rPr>
                <w:rFonts w:ascii="仿宋" w:eastAsia="仿宋" w:hAnsi="仿宋"/>
                <w:szCs w:val="21"/>
              </w:rPr>
            </w:pPr>
          </w:p>
        </w:tc>
        <w:tc>
          <w:tcPr>
            <w:tcW w:w="1468" w:type="dxa"/>
          </w:tcPr>
          <w:p w:rsidR="00D67CCB" w:rsidRPr="00D67CCB" w:rsidRDefault="00D67CCB" w:rsidP="00D67CCB">
            <w:pPr>
              <w:rPr>
                <w:rFonts w:ascii="仿宋" w:eastAsia="仿宋" w:hAnsi="仿宋"/>
                <w:szCs w:val="21"/>
              </w:rPr>
            </w:pPr>
            <w:r w:rsidRPr="00D67CCB">
              <w:rPr>
                <w:rFonts w:ascii="仿宋" w:eastAsia="仿宋" w:hAnsi="仿宋" w:hint="eastAsia"/>
                <w:szCs w:val="21"/>
              </w:rPr>
              <w:t>删除</w:t>
            </w:r>
          </w:p>
        </w:tc>
      </w:tr>
    </w:tbl>
    <w:p w:rsidR="0050308B" w:rsidRDefault="0050308B" w:rsidP="0050308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公司将按照以上修改内容，对《公司章程》及相关制度进行修订，</w:t>
      </w:r>
      <w:r w:rsidR="00E655D2">
        <w:rPr>
          <w:rFonts w:ascii="仿宋" w:eastAsia="仿宋" w:hAnsi="仿宋" w:hint="eastAsia"/>
          <w:color w:val="000000"/>
          <w:sz w:val="28"/>
          <w:szCs w:val="28"/>
        </w:rPr>
        <w:t>除</w:t>
      </w:r>
      <w:r>
        <w:rPr>
          <w:rFonts w:ascii="仿宋" w:eastAsia="仿宋" w:hAnsi="仿宋" w:hint="eastAsia"/>
          <w:color w:val="000000"/>
          <w:sz w:val="28"/>
          <w:szCs w:val="28"/>
        </w:rPr>
        <w:t>上述条款修订外，其他条款内容保持不变，条款序号相应进行调整。</w:t>
      </w:r>
    </w:p>
    <w:p w:rsidR="00513056" w:rsidRDefault="00513056" w:rsidP="008F0AE7">
      <w:pPr>
        <w:spacing w:line="560" w:lineRule="exact"/>
        <w:ind w:firstLineChars="200" w:firstLine="562"/>
        <w:rPr>
          <w:rFonts w:ascii="仿宋" w:eastAsia="仿宋" w:hAnsi="仿宋"/>
          <w:b/>
          <w:color w:val="000000"/>
          <w:sz w:val="28"/>
          <w:szCs w:val="28"/>
        </w:rPr>
      </w:pPr>
      <w:r w:rsidRPr="008F0AE7">
        <w:rPr>
          <w:rFonts w:ascii="仿宋" w:eastAsia="仿宋" w:hAnsi="仿宋" w:hint="eastAsia"/>
          <w:b/>
          <w:color w:val="000000"/>
          <w:sz w:val="28"/>
          <w:szCs w:val="28"/>
        </w:rPr>
        <w:t>6.</w:t>
      </w:r>
      <w:r w:rsidR="008F0AE7" w:rsidRPr="008F0AE7">
        <w:rPr>
          <w:rFonts w:ascii="仿宋" w:eastAsia="仿宋" w:hAnsi="仿宋" w:hint="eastAsia"/>
          <w:b/>
          <w:color w:val="000000"/>
          <w:sz w:val="28"/>
          <w:szCs w:val="28"/>
        </w:rPr>
        <w:t>制定《内幕信息知情人管理制度》</w:t>
      </w:r>
    </w:p>
    <w:p w:rsidR="008F0AE7" w:rsidRPr="0046571B" w:rsidRDefault="008F0AE7" w:rsidP="0050308B">
      <w:pPr>
        <w:spacing w:line="360" w:lineRule="auto"/>
        <w:ind w:firstLineChars="200" w:firstLine="560"/>
        <w:rPr>
          <w:rFonts w:ascii="仿宋" w:eastAsia="仿宋" w:hAnsi="仿宋"/>
          <w:b/>
          <w:color w:val="000000"/>
          <w:sz w:val="28"/>
          <w:szCs w:val="28"/>
        </w:rPr>
      </w:pPr>
      <w:r w:rsidRPr="00B14DCA">
        <w:rPr>
          <w:rFonts w:ascii="仿宋" w:eastAsia="仿宋" w:hAnsi="仿宋" w:hint="eastAsia"/>
          <w:color w:val="000000"/>
          <w:kern w:val="0"/>
          <w:sz w:val="28"/>
          <w:szCs w:val="28"/>
        </w:rPr>
        <w:t>为规范</w:t>
      </w:r>
      <w:r>
        <w:rPr>
          <w:rFonts w:ascii="仿宋" w:eastAsia="仿宋" w:hAnsi="仿宋" w:hint="eastAsia"/>
          <w:color w:val="000000"/>
          <w:kern w:val="0"/>
          <w:sz w:val="28"/>
          <w:szCs w:val="28"/>
        </w:rPr>
        <w:t>公司内幕信息管理，做好内幕信息保密工作，加强公司内部控制管理，根据《证券法》《上市公司信息披露管理办法》《</w:t>
      </w:r>
      <w:r w:rsidRPr="008A6A1D">
        <w:rPr>
          <w:rFonts w:ascii="仿宋" w:eastAsia="仿宋" w:hAnsi="仿宋" w:hint="eastAsia"/>
          <w:color w:val="000000"/>
          <w:kern w:val="0"/>
          <w:sz w:val="28"/>
          <w:szCs w:val="28"/>
        </w:rPr>
        <w:t>创业板上市公司规范运作</w:t>
      </w:r>
      <w:r>
        <w:rPr>
          <w:rFonts w:ascii="仿宋" w:eastAsia="仿宋" w:hAnsi="仿宋" w:hint="eastAsia"/>
          <w:color w:val="000000"/>
          <w:kern w:val="0"/>
          <w:sz w:val="28"/>
          <w:szCs w:val="28"/>
        </w:rPr>
        <w:t>》及《</w:t>
      </w:r>
      <w:r w:rsidRPr="008A6A1D">
        <w:rPr>
          <w:rFonts w:ascii="仿宋" w:eastAsia="仿宋" w:hAnsi="仿宋" w:hint="eastAsia"/>
          <w:color w:val="000000"/>
          <w:kern w:val="0"/>
          <w:sz w:val="28"/>
          <w:szCs w:val="28"/>
        </w:rPr>
        <w:t>关于上市公司建立内幕信息知情人登记管理制度的规定</w:t>
      </w:r>
      <w:r>
        <w:rPr>
          <w:rFonts w:ascii="仿宋" w:eastAsia="仿宋" w:hAnsi="仿宋" w:hint="eastAsia"/>
          <w:color w:val="000000"/>
          <w:kern w:val="0"/>
          <w:sz w:val="28"/>
          <w:szCs w:val="28"/>
        </w:rPr>
        <w:t>》等法律法规和规章，公司制定了《内幕信息知情人管理制度》。具体内容详见公司同日披露于</w:t>
      </w:r>
      <w:r w:rsidRPr="008F0AE7">
        <w:rPr>
          <w:rFonts w:ascii="仿宋" w:eastAsia="仿宋" w:hAnsi="仿宋" w:hint="eastAsia"/>
          <w:color w:val="000000"/>
          <w:kern w:val="0"/>
          <w:sz w:val="28"/>
          <w:szCs w:val="28"/>
        </w:rPr>
        <w:t>巨潮资讯网（www.cninfo.com.cn）</w:t>
      </w:r>
      <w:r>
        <w:rPr>
          <w:rFonts w:ascii="仿宋" w:eastAsia="仿宋" w:hAnsi="仿宋" w:hint="eastAsia"/>
          <w:color w:val="000000"/>
          <w:kern w:val="0"/>
          <w:sz w:val="28"/>
          <w:szCs w:val="28"/>
        </w:rPr>
        <w:t>的《广东天亿马信息产业股份有限公司内幕信息知情人管理制度》</w:t>
      </w:r>
      <w:r w:rsidR="0046571B">
        <w:rPr>
          <w:rFonts w:ascii="仿宋" w:eastAsia="仿宋" w:hAnsi="仿宋" w:hint="eastAsia"/>
          <w:color w:val="000000"/>
          <w:kern w:val="0"/>
          <w:sz w:val="28"/>
          <w:szCs w:val="28"/>
        </w:rPr>
        <w:t>。</w:t>
      </w:r>
    </w:p>
    <w:p w:rsidR="00513056" w:rsidRPr="00F94A1A" w:rsidRDefault="00513056" w:rsidP="00F94A1A">
      <w:pPr>
        <w:spacing w:line="560" w:lineRule="exact"/>
        <w:ind w:firstLineChars="200" w:firstLine="562"/>
        <w:rPr>
          <w:rFonts w:ascii="仿宋" w:eastAsia="仿宋" w:hAnsi="仿宋"/>
          <w:b/>
          <w:color w:val="000000"/>
          <w:sz w:val="28"/>
          <w:szCs w:val="28"/>
        </w:rPr>
      </w:pPr>
      <w:r w:rsidRPr="00F94A1A">
        <w:rPr>
          <w:rFonts w:ascii="仿宋" w:eastAsia="仿宋" w:hAnsi="仿宋" w:hint="eastAsia"/>
          <w:b/>
          <w:color w:val="000000"/>
          <w:sz w:val="28"/>
          <w:szCs w:val="28"/>
        </w:rPr>
        <w:t>三、审议程序</w:t>
      </w:r>
    </w:p>
    <w:p w:rsidR="00513056" w:rsidRDefault="00513056" w:rsidP="0009171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《公司章程</w:t>
      </w:r>
      <w:r w:rsidR="00DC2F6F">
        <w:rPr>
          <w:rFonts w:ascii="仿宋" w:eastAsia="仿宋" w:hAnsi="仿宋" w:hint="eastAsia"/>
          <w:color w:val="000000"/>
          <w:sz w:val="28"/>
          <w:szCs w:val="28"/>
        </w:rPr>
        <w:t>（2022年修订）</w:t>
      </w:r>
      <w:r>
        <w:rPr>
          <w:rFonts w:ascii="仿宋" w:eastAsia="仿宋" w:hAnsi="仿宋" w:hint="eastAsia"/>
          <w:color w:val="000000"/>
          <w:sz w:val="28"/>
          <w:szCs w:val="28"/>
        </w:rPr>
        <w:t>》</w:t>
      </w:r>
      <w:r w:rsidR="00DC2F6F">
        <w:rPr>
          <w:rFonts w:ascii="仿宋" w:eastAsia="仿宋" w:hAnsi="仿宋" w:hint="eastAsia"/>
          <w:color w:val="000000"/>
          <w:sz w:val="28"/>
          <w:szCs w:val="28"/>
        </w:rPr>
        <w:t>及</w:t>
      </w:r>
      <w:r>
        <w:rPr>
          <w:rFonts w:ascii="仿宋" w:eastAsia="仿宋" w:hAnsi="仿宋" w:hint="eastAsia"/>
          <w:color w:val="000000"/>
          <w:sz w:val="28"/>
          <w:szCs w:val="28"/>
        </w:rPr>
        <w:t>《</w:t>
      </w:r>
      <w:r w:rsidR="0050308B">
        <w:rPr>
          <w:rFonts w:ascii="仿宋" w:eastAsia="仿宋" w:hAnsi="仿宋" w:hint="eastAsia"/>
          <w:color w:val="000000"/>
          <w:sz w:val="28"/>
          <w:szCs w:val="28"/>
        </w:rPr>
        <w:t>股东大会议事规则</w:t>
      </w:r>
      <w:r>
        <w:rPr>
          <w:rFonts w:ascii="仿宋" w:eastAsia="仿宋" w:hAnsi="仿宋" w:hint="eastAsia"/>
          <w:color w:val="000000"/>
          <w:sz w:val="28"/>
          <w:szCs w:val="28"/>
        </w:rPr>
        <w:t>》</w:t>
      </w:r>
      <w:r w:rsidR="0050308B">
        <w:rPr>
          <w:rFonts w:ascii="仿宋" w:eastAsia="仿宋" w:hAnsi="仿宋" w:hint="eastAsia"/>
          <w:color w:val="000000"/>
          <w:sz w:val="28"/>
          <w:szCs w:val="28"/>
        </w:rPr>
        <w:t>《董事会议事规则》《</w:t>
      </w:r>
      <w:r w:rsidR="0050308B" w:rsidRPr="0050308B">
        <w:rPr>
          <w:rFonts w:ascii="仿宋" w:eastAsia="仿宋" w:hAnsi="仿宋" w:hint="eastAsia"/>
          <w:color w:val="000000"/>
          <w:sz w:val="28"/>
          <w:szCs w:val="28"/>
        </w:rPr>
        <w:t>关联交易管理制度</w:t>
      </w:r>
      <w:r w:rsidR="0050308B">
        <w:rPr>
          <w:rFonts w:ascii="仿宋" w:eastAsia="仿宋" w:hAnsi="仿宋" w:hint="eastAsia"/>
          <w:color w:val="000000"/>
          <w:sz w:val="28"/>
          <w:szCs w:val="28"/>
        </w:rPr>
        <w:t>》</w:t>
      </w:r>
      <w:r w:rsidR="00DC2F6F">
        <w:rPr>
          <w:rFonts w:ascii="仿宋" w:eastAsia="仿宋" w:hAnsi="仿宋" w:hint="eastAsia"/>
          <w:color w:val="000000"/>
          <w:sz w:val="28"/>
          <w:szCs w:val="28"/>
        </w:rPr>
        <w:t>等修订本</w:t>
      </w:r>
      <w:r w:rsidR="0050308B">
        <w:rPr>
          <w:rFonts w:ascii="仿宋" w:eastAsia="仿宋" w:hAnsi="仿宋" w:hint="eastAsia"/>
          <w:color w:val="000000"/>
          <w:sz w:val="28"/>
          <w:szCs w:val="28"/>
        </w:rPr>
        <w:t>已经公司第二届董事会第</w:t>
      </w:r>
      <w:r w:rsidR="0050308B">
        <w:rPr>
          <w:rFonts w:ascii="仿宋" w:eastAsia="仿宋" w:hAnsi="仿宋" w:hint="eastAsia"/>
          <w:color w:val="000000"/>
          <w:sz w:val="28"/>
          <w:szCs w:val="28"/>
        </w:rPr>
        <w:lastRenderedPageBreak/>
        <w:t>二十四次会议审议通过，尚需提交股东大会审议。</w:t>
      </w:r>
      <w:r w:rsidR="0050308B" w:rsidRPr="0050308B">
        <w:rPr>
          <w:rFonts w:ascii="仿宋" w:eastAsia="仿宋" w:hAnsi="仿宋" w:hint="eastAsia"/>
          <w:color w:val="000000"/>
          <w:sz w:val="28"/>
          <w:szCs w:val="28"/>
        </w:rPr>
        <w:t>《内幕信息知情人管理制度》</w:t>
      </w:r>
      <w:r w:rsidR="0050308B">
        <w:rPr>
          <w:rFonts w:ascii="仿宋" w:eastAsia="仿宋" w:hAnsi="仿宋" w:hint="eastAsia"/>
          <w:color w:val="000000"/>
          <w:sz w:val="28"/>
          <w:szCs w:val="28"/>
        </w:rPr>
        <w:t>已经公司第二届董事会第二十四次会议审议通过，无需提交股东大会审议。</w:t>
      </w:r>
    </w:p>
    <w:p w:rsidR="00513056" w:rsidRDefault="0050308B" w:rsidP="0009171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《监事会议事规则》已经公司第二届监事会第十五次会议审议通过，尚需提交股东大会审议。</w:t>
      </w:r>
    </w:p>
    <w:p w:rsidR="0055107B" w:rsidRPr="00F94A1A" w:rsidRDefault="0011701D" w:rsidP="00F94A1A">
      <w:pPr>
        <w:spacing w:line="560" w:lineRule="exact"/>
        <w:ind w:firstLineChars="200" w:firstLine="562"/>
        <w:rPr>
          <w:rFonts w:ascii="仿宋" w:eastAsia="仿宋" w:hAnsi="仿宋"/>
          <w:b/>
          <w:color w:val="000000"/>
          <w:sz w:val="28"/>
          <w:szCs w:val="28"/>
        </w:rPr>
      </w:pPr>
      <w:r w:rsidRPr="00F94A1A">
        <w:rPr>
          <w:rFonts w:ascii="仿宋" w:eastAsia="仿宋" w:hAnsi="仿宋" w:hint="eastAsia"/>
          <w:b/>
          <w:color w:val="000000"/>
          <w:sz w:val="28"/>
          <w:szCs w:val="28"/>
        </w:rPr>
        <w:t>四</w:t>
      </w:r>
      <w:r w:rsidR="0055107B" w:rsidRPr="00F94A1A">
        <w:rPr>
          <w:rFonts w:ascii="仿宋" w:eastAsia="仿宋" w:hAnsi="仿宋" w:hint="eastAsia"/>
          <w:b/>
          <w:color w:val="000000"/>
          <w:sz w:val="28"/>
          <w:szCs w:val="28"/>
        </w:rPr>
        <w:t>、备查文件</w:t>
      </w:r>
    </w:p>
    <w:p w:rsidR="0055107B" w:rsidRDefault="0055107B" w:rsidP="0055107B">
      <w:pPr>
        <w:spacing w:line="560" w:lineRule="exact"/>
        <w:ind w:firstLineChars="200" w:firstLine="560"/>
        <w:rPr>
          <w:rFonts w:ascii="仿宋" w:eastAsia="仿宋" w:hAnsi="仿宋"/>
          <w:color w:val="000000"/>
          <w:sz w:val="28"/>
          <w:szCs w:val="28"/>
        </w:rPr>
      </w:pPr>
      <w:r w:rsidRPr="00330CCB">
        <w:rPr>
          <w:rFonts w:ascii="仿宋" w:eastAsia="仿宋" w:hAnsi="仿宋" w:hint="eastAsia"/>
          <w:color w:val="000000"/>
          <w:sz w:val="28"/>
          <w:szCs w:val="28"/>
        </w:rPr>
        <w:t>1.《广东天亿马信息产业股份有限公司第二届董事会第二十四次决议》</w:t>
      </w:r>
    </w:p>
    <w:p w:rsidR="0055107B" w:rsidRDefault="0055107B" w:rsidP="0055107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2.《广东天亿马信息产业股份有限公司第二届监事会第十五次会议决议》</w:t>
      </w:r>
    </w:p>
    <w:p w:rsidR="0055107B" w:rsidRDefault="0061470F" w:rsidP="0055107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F94A1A">
        <w:rPr>
          <w:rFonts w:ascii="仿宋" w:eastAsia="仿宋" w:hAnsi="仿宋" w:hint="eastAsia"/>
          <w:color w:val="000000"/>
          <w:sz w:val="28"/>
          <w:szCs w:val="28"/>
        </w:rPr>
        <w:t>《</w:t>
      </w:r>
      <w:r w:rsidR="00AC609B">
        <w:rPr>
          <w:rFonts w:ascii="仿宋" w:eastAsia="仿宋" w:hAnsi="仿宋" w:hint="eastAsia"/>
          <w:color w:val="000000"/>
          <w:sz w:val="28"/>
          <w:szCs w:val="28"/>
        </w:rPr>
        <w:t>广东天亿马信息产业股份有限公司章程（2022年2月修订）</w:t>
      </w:r>
      <w:r w:rsidR="00F94A1A">
        <w:rPr>
          <w:rFonts w:ascii="仿宋" w:eastAsia="仿宋" w:hAnsi="仿宋" w:hint="eastAsia"/>
          <w:color w:val="000000"/>
          <w:sz w:val="28"/>
          <w:szCs w:val="28"/>
        </w:rPr>
        <w:t>》</w:t>
      </w:r>
      <w:r>
        <w:rPr>
          <w:rFonts w:ascii="仿宋" w:eastAsia="仿宋" w:hAnsi="仿宋" w:hint="eastAsia"/>
          <w:color w:val="000000"/>
          <w:sz w:val="28"/>
          <w:szCs w:val="28"/>
        </w:rPr>
        <w:t>及相关制度文件修订本</w:t>
      </w:r>
    </w:p>
    <w:p w:rsidR="0061470F" w:rsidRPr="00813C49" w:rsidRDefault="0061470F" w:rsidP="0055107B">
      <w:pPr>
        <w:spacing w:line="560" w:lineRule="exact"/>
        <w:ind w:firstLineChars="200" w:firstLine="560"/>
        <w:rPr>
          <w:rFonts w:ascii="仿宋" w:eastAsia="仿宋" w:hAnsi="仿宋"/>
          <w:color w:val="000000"/>
          <w:sz w:val="28"/>
          <w:szCs w:val="28"/>
        </w:rPr>
      </w:pPr>
      <w:bookmarkStart w:id="0" w:name="_GoBack"/>
      <w:bookmarkEnd w:id="0"/>
    </w:p>
    <w:p w:rsidR="00C079F2" w:rsidRDefault="00C079F2" w:rsidP="0055107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特此公告。</w:t>
      </w:r>
    </w:p>
    <w:p w:rsidR="00C079F2" w:rsidRDefault="00C079F2" w:rsidP="0055107B">
      <w:pPr>
        <w:spacing w:line="560" w:lineRule="exact"/>
        <w:ind w:firstLineChars="200" w:firstLine="560"/>
        <w:rPr>
          <w:rFonts w:ascii="仿宋" w:eastAsia="仿宋" w:hAnsi="仿宋"/>
          <w:color w:val="000000"/>
          <w:sz w:val="28"/>
          <w:szCs w:val="28"/>
        </w:rPr>
      </w:pPr>
    </w:p>
    <w:p w:rsidR="005A518D" w:rsidRPr="00622A48" w:rsidRDefault="005A518D" w:rsidP="005A518D">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5A518D" w:rsidRPr="00622A48" w:rsidRDefault="005A518D" w:rsidP="005A518D">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C079F2" w:rsidRPr="0061470F" w:rsidRDefault="005A518D" w:rsidP="003A2B6C">
      <w:pPr>
        <w:wordWrap w:val="0"/>
        <w:spacing w:beforeLines="50" w:before="156" w:line="360" w:lineRule="auto"/>
        <w:ind w:firstLineChars="200" w:firstLine="560"/>
        <w:jc w:val="right"/>
        <w:rPr>
          <w:rFonts w:ascii="仿宋" w:eastAsia="仿宋" w:hAnsi="仿宋"/>
          <w:color w:val="000000"/>
          <w:sz w:val="28"/>
          <w:szCs w:val="28"/>
        </w:rPr>
      </w:pPr>
      <w:r>
        <w:rPr>
          <w:rFonts w:ascii="仿宋" w:eastAsia="仿宋" w:hAnsi="仿宋" w:hint="eastAsia"/>
          <w:sz w:val="28"/>
          <w:szCs w:val="28"/>
        </w:rPr>
        <w:t>2022</w:t>
      </w:r>
      <w:r w:rsidRPr="00622A48">
        <w:rPr>
          <w:rFonts w:ascii="仿宋" w:eastAsia="仿宋" w:hAnsi="仿宋" w:hint="eastAsia"/>
          <w:sz w:val="28"/>
          <w:szCs w:val="28"/>
        </w:rPr>
        <w:t>年</w:t>
      </w:r>
      <w:r w:rsidR="00984B23">
        <w:rPr>
          <w:rFonts w:ascii="仿宋" w:eastAsia="仿宋" w:hAnsi="仿宋" w:hint="eastAsia"/>
          <w:sz w:val="28"/>
          <w:szCs w:val="28"/>
        </w:rPr>
        <w:t>2</w:t>
      </w:r>
      <w:r w:rsidRPr="00622A48">
        <w:rPr>
          <w:rFonts w:ascii="仿宋" w:eastAsia="仿宋" w:hAnsi="仿宋" w:hint="eastAsia"/>
          <w:sz w:val="28"/>
          <w:szCs w:val="28"/>
        </w:rPr>
        <w:t>月</w:t>
      </w:r>
      <w:r w:rsidR="00EE7269">
        <w:rPr>
          <w:rFonts w:ascii="仿宋" w:eastAsia="仿宋" w:hAnsi="仿宋" w:hint="eastAsia"/>
          <w:sz w:val="28"/>
          <w:szCs w:val="28"/>
        </w:rPr>
        <w:t>1</w:t>
      </w:r>
      <w:r w:rsidR="00813C49">
        <w:rPr>
          <w:rFonts w:ascii="仿宋" w:eastAsia="仿宋" w:hAnsi="仿宋" w:hint="eastAsia"/>
          <w:sz w:val="28"/>
          <w:szCs w:val="28"/>
        </w:rPr>
        <w:t>5</w:t>
      </w:r>
      <w:r w:rsidRPr="00622A48">
        <w:rPr>
          <w:rFonts w:ascii="仿宋" w:eastAsia="仿宋" w:hAnsi="仿宋" w:hint="eastAsia"/>
          <w:sz w:val="28"/>
          <w:szCs w:val="28"/>
        </w:rPr>
        <w:t>日</w:t>
      </w:r>
    </w:p>
    <w:sectPr w:rsidR="00C079F2" w:rsidRPr="0061470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4A" w:rsidRDefault="00CA5F4A" w:rsidP="00FE1D61">
      <w:r>
        <w:separator/>
      </w:r>
    </w:p>
  </w:endnote>
  <w:endnote w:type="continuationSeparator" w:id="0">
    <w:p w:rsidR="00CA5F4A" w:rsidRDefault="00CA5F4A" w:rsidP="00FE1D61">
      <w:r>
        <w:continuationSeparator/>
      </w:r>
    </w:p>
  </w:endnote>
  <w:endnote w:type="continuationNotice" w:id="1">
    <w:p w:rsidR="00CA5F4A" w:rsidRDefault="00CA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4A" w:rsidRDefault="00CA5F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4A" w:rsidRDefault="00CA5F4A" w:rsidP="00FE1D61">
      <w:r>
        <w:separator/>
      </w:r>
    </w:p>
  </w:footnote>
  <w:footnote w:type="continuationSeparator" w:id="0">
    <w:p w:rsidR="00CA5F4A" w:rsidRDefault="00CA5F4A" w:rsidP="00FE1D61">
      <w:r>
        <w:continuationSeparator/>
      </w:r>
    </w:p>
  </w:footnote>
  <w:footnote w:type="continuationNotice" w:id="1">
    <w:p w:rsidR="00CA5F4A" w:rsidRDefault="00CA5F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4A" w:rsidRDefault="00CA5F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2A"/>
    <w:rsid w:val="00013E53"/>
    <w:rsid w:val="00016DE1"/>
    <w:rsid w:val="00046D82"/>
    <w:rsid w:val="0008605C"/>
    <w:rsid w:val="0009171B"/>
    <w:rsid w:val="00107420"/>
    <w:rsid w:val="0011701D"/>
    <w:rsid w:val="00132533"/>
    <w:rsid w:val="001328E6"/>
    <w:rsid w:val="00135215"/>
    <w:rsid w:val="001538E2"/>
    <w:rsid w:val="00160158"/>
    <w:rsid w:val="00166A6D"/>
    <w:rsid w:val="0019562E"/>
    <w:rsid w:val="001A4D48"/>
    <w:rsid w:val="001B13FE"/>
    <w:rsid w:val="00222DCB"/>
    <w:rsid w:val="0022570B"/>
    <w:rsid w:val="002274E0"/>
    <w:rsid w:val="00254D8A"/>
    <w:rsid w:val="0025551D"/>
    <w:rsid w:val="00256D1B"/>
    <w:rsid w:val="00260AA3"/>
    <w:rsid w:val="002619F8"/>
    <w:rsid w:val="002A68A9"/>
    <w:rsid w:val="002B40AE"/>
    <w:rsid w:val="002E2F75"/>
    <w:rsid w:val="002F00E5"/>
    <w:rsid w:val="002F5A1E"/>
    <w:rsid w:val="00312186"/>
    <w:rsid w:val="00312DB2"/>
    <w:rsid w:val="00373CB0"/>
    <w:rsid w:val="0039319E"/>
    <w:rsid w:val="003A2339"/>
    <w:rsid w:val="003A2B6C"/>
    <w:rsid w:val="003B3774"/>
    <w:rsid w:val="003D0959"/>
    <w:rsid w:val="003F5D1E"/>
    <w:rsid w:val="00433D15"/>
    <w:rsid w:val="00451A40"/>
    <w:rsid w:val="00460597"/>
    <w:rsid w:val="0046571B"/>
    <w:rsid w:val="00493109"/>
    <w:rsid w:val="00494C84"/>
    <w:rsid w:val="004B24A4"/>
    <w:rsid w:val="004B7031"/>
    <w:rsid w:val="004C37FA"/>
    <w:rsid w:val="004C4685"/>
    <w:rsid w:val="004F16A6"/>
    <w:rsid w:val="004F22E6"/>
    <w:rsid w:val="0050308B"/>
    <w:rsid w:val="005101BF"/>
    <w:rsid w:val="00513056"/>
    <w:rsid w:val="00525CBE"/>
    <w:rsid w:val="0055107B"/>
    <w:rsid w:val="00572A27"/>
    <w:rsid w:val="0058322A"/>
    <w:rsid w:val="0059701B"/>
    <w:rsid w:val="005A518D"/>
    <w:rsid w:val="005D57CB"/>
    <w:rsid w:val="00612EF7"/>
    <w:rsid w:val="0061470F"/>
    <w:rsid w:val="006174B1"/>
    <w:rsid w:val="00621A37"/>
    <w:rsid w:val="006355B2"/>
    <w:rsid w:val="006513AE"/>
    <w:rsid w:val="00662D6B"/>
    <w:rsid w:val="00662F8F"/>
    <w:rsid w:val="00665214"/>
    <w:rsid w:val="0067214D"/>
    <w:rsid w:val="00687B8C"/>
    <w:rsid w:val="006A6F9A"/>
    <w:rsid w:val="006D13B0"/>
    <w:rsid w:val="00701E8A"/>
    <w:rsid w:val="00745B02"/>
    <w:rsid w:val="00764872"/>
    <w:rsid w:val="00767DD8"/>
    <w:rsid w:val="00775A2D"/>
    <w:rsid w:val="007B6E63"/>
    <w:rsid w:val="007C09C7"/>
    <w:rsid w:val="007C7D69"/>
    <w:rsid w:val="007E1A86"/>
    <w:rsid w:val="008115CD"/>
    <w:rsid w:val="0081385A"/>
    <w:rsid w:val="00813C49"/>
    <w:rsid w:val="00816703"/>
    <w:rsid w:val="008607C3"/>
    <w:rsid w:val="00877760"/>
    <w:rsid w:val="00891517"/>
    <w:rsid w:val="00897AD3"/>
    <w:rsid w:val="008A4CB8"/>
    <w:rsid w:val="008F0AE7"/>
    <w:rsid w:val="008F45D0"/>
    <w:rsid w:val="008F6770"/>
    <w:rsid w:val="009474BD"/>
    <w:rsid w:val="00984B23"/>
    <w:rsid w:val="00993163"/>
    <w:rsid w:val="00995E83"/>
    <w:rsid w:val="009B5872"/>
    <w:rsid w:val="009C3971"/>
    <w:rsid w:val="009F3C9B"/>
    <w:rsid w:val="00A40E3E"/>
    <w:rsid w:val="00A668E9"/>
    <w:rsid w:val="00AA78F2"/>
    <w:rsid w:val="00AB14B8"/>
    <w:rsid w:val="00AC609B"/>
    <w:rsid w:val="00AE3341"/>
    <w:rsid w:val="00B02C43"/>
    <w:rsid w:val="00B45D40"/>
    <w:rsid w:val="00B54F80"/>
    <w:rsid w:val="00B75D42"/>
    <w:rsid w:val="00BA6190"/>
    <w:rsid w:val="00BD109E"/>
    <w:rsid w:val="00BD52E5"/>
    <w:rsid w:val="00BE6781"/>
    <w:rsid w:val="00C079F2"/>
    <w:rsid w:val="00C2264F"/>
    <w:rsid w:val="00C228AD"/>
    <w:rsid w:val="00C430E5"/>
    <w:rsid w:val="00C966C8"/>
    <w:rsid w:val="00C97E36"/>
    <w:rsid w:val="00CA0214"/>
    <w:rsid w:val="00CA1F6A"/>
    <w:rsid w:val="00CA5F4A"/>
    <w:rsid w:val="00CC724F"/>
    <w:rsid w:val="00CC7ACC"/>
    <w:rsid w:val="00CD0B8F"/>
    <w:rsid w:val="00CF46A8"/>
    <w:rsid w:val="00D44A41"/>
    <w:rsid w:val="00D67CCB"/>
    <w:rsid w:val="00D7087C"/>
    <w:rsid w:val="00D724FD"/>
    <w:rsid w:val="00D82511"/>
    <w:rsid w:val="00D91C26"/>
    <w:rsid w:val="00D9242F"/>
    <w:rsid w:val="00DB7EA1"/>
    <w:rsid w:val="00DC2B48"/>
    <w:rsid w:val="00DC2F6F"/>
    <w:rsid w:val="00E2099D"/>
    <w:rsid w:val="00E655D2"/>
    <w:rsid w:val="00E73C2C"/>
    <w:rsid w:val="00E855E0"/>
    <w:rsid w:val="00ED4988"/>
    <w:rsid w:val="00ED512F"/>
    <w:rsid w:val="00ED5A4C"/>
    <w:rsid w:val="00EE7269"/>
    <w:rsid w:val="00F35A6F"/>
    <w:rsid w:val="00F532BF"/>
    <w:rsid w:val="00F66736"/>
    <w:rsid w:val="00F94A1A"/>
    <w:rsid w:val="00FE1D61"/>
    <w:rsid w:val="00FE7ADC"/>
    <w:rsid w:val="00FF1BF0"/>
    <w:rsid w:val="00FF44DF"/>
    <w:rsid w:val="00FF7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D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1D61"/>
    <w:rPr>
      <w:sz w:val="18"/>
      <w:szCs w:val="18"/>
    </w:rPr>
  </w:style>
  <w:style w:type="paragraph" w:styleId="a4">
    <w:name w:val="footer"/>
    <w:basedOn w:val="a"/>
    <w:link w:val="Char0"/>
    <w:uiPriority w:val="99"/>
    <w:unhideWhenUsed/>
    <w:rsid w:val="00FE1D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1D61"/>
    <w:rPr>
      <w:sz w:val="18"/>
      <w:szCs w:val="18"/>
    </w:rPr>
  </w:style>
  <w:style w:type="table" w:styleId="a5">
    <w:name w:val="Table Grid"/>
    <w:basedOn w:val="a1"/>
    <w:uiPriority w:val="59"/>
    <w:rsid w:val="007C7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E7269"/>
    <w:rPr>
      <w:sz w:val="18"/>
      <w:szCs w:val="18"/>
    </w:rPr>
  </w:style>
  <w:style w:type="character" w:customStyle="1" w:styleId="Char1">
    <w:name w:val="批注框文本 Char"/>
    <w:basedOn w:val="a0"/>
    <w:link w:val="a6"/>
    <w:uiPriority w:val="99"/>
    <w:semiHidden/>
    <w:rsid w:val="00EE726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D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1D61"/>
    <w:rPr>
      <w:sz w:val="18"/>
      <w:szCs w:val="18"/>
    </w:rPr>
  </w:style>
  <w:style w:type="paragraph" w:styleId="a4">
    <w:name w:val="footer"/>
    <w:basedOn w:val="a"/>
    <w:link w:val="Char0"/>
    <w:uiPriority w:val="99"/>
    <w:unhideWhenUsed/>
    <w:rsid w:val="00FE1D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1D61"/>
    <w:rPr>
      <w:sz w:val="18"/>
      <w:szCs w:val="18"/>
    </w:rPr>
  </w:style>
  <w:style w:type="table" w:styleId="a5">
    <w:name w:val="Table Grid"/>
    <w:basedOn w:val="a1"/>
    <w:uiPriority w:val="59"/>
    <w:rsid w:val="007C7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E7269"/>
    <w:rPr>
      <w:sz w:val="18"/>
      <w:szCs w:val="18"/>
    </w:rPr>
  </w:style>
  <w:style w:type="character" w:customStyle="1" w:styleId="Char1">
    <w:name w:val="批注框文本 Char"/>
    <w:basedOn w:val="a0"/>
    <w:link w:val="a6"/>
    <w:uiPriority w:val="99"/>
    <w:semiHidden/>
    <w:rsid w:val="00EE72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0849-F786-49E0-AF43-178913F1A67D}">
  <ds:schemaRefs>
    <ds:schemaRef ds:uri="http://www.yonyou.com/datasource"/>
  </ds:schemaRefs>
</ds:datastoreItem>
</file>

<file path=customXml/itemProps2.xml><?xml version="1.0" encoding="utf-8"?>
<ds:datastoreItem xmlns:ds="http://schemas.openxmlformats.org/officeDocument/2006/customXml" ds:itemID="{BCCAE147-6BF3-42AF-8529-B646B01555E7}">
  <ds:schemaRefs>
    <ds:schemaRef ds:uri="http://www.yonyou.com/relation"/>
  </ds:schemaRefs>
</ds:datastoreItem>
</file>

<file path=customXml/itemProps3.xml><?xml version="1.0" encoding="utf-8"?>
<ds:datastoreItem xmlns:ds="http://schemas.openxmlformats.org/officeDocument/2006/customXml" ds:itemID="{1AFF63F3-DF7B-45DB-9850-143E2323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2176</Words>
  <Characters>12408</Characters>
  <Application>Microsoft Office Word</Application>
  <DocSecurity>0</DocSecurity>
  <Lines>103</Lines>
  <Paragraphs>29</Paragraphs>
  <ScaleCrop>false</ScaleCrop>
  <Company>Microsoft</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6</cp:revision>
  <dcterms:created xsi:type="dcterms:W3CDTF">2022-02-13T14:47:00Z</dcterms:created>
  <dcterms:modified xsi:type="dcterms:W3CDTF">2022-02-14T04:09:00Z</dcterms:modified>
</cp:coreProperties>
</file>