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E7" w:rsidRDefault="001F4EE7" w:rsidP="001F4EE7">
      <w:pPr>
        <w:spacing w:beforeLines="50" w:before="156" w:afterLines="50" w:after="156" w:line="360" w:lineRule="auto"/>
        <w:jc w:val="center"/>
        <w:rPr>
          <w:rFonts w:ascii="仿宋" w:eastAsia="仿宋" w:hAnsi="仿宋"/>
          <w:b/>
          <w:sz w:val="30"/>
          <w:szCs w:val="30"/>
        </w:rPr>
      </w:pPr>
      <w:r w:rsidRPr="007061A2">
        <w:rPr>
          <w:rFonts w:ascii="仿宋" w:eastAsia="仿宋" w:hAnsi="仿宋"/>
          <w:b/>
          <w:sz w:val="30"/>
          <w:szCs w:val="30"/>
        </w:rPr>
        <w:t>广东天亿马信息产业股份有限公司</w:t>
      </w:r>
    </w:p>
    <w:p w:rsidR="001F4EE7" w:rsidRPr="007061A2" w:rsidRDefault="001F4EE7" w:rsidP="001F4EE7">
      <w:pPr>
        <w:spacing w:beforeLines="50" w:before="156" w:afterLines="50" w:after="156" w:line="360" w:lineRule="auto"/>
        <w:jc w:val="center"/>
        <w:rPr>
          <w:rFonts w:ascii="仿宋" w:eastAsia="仿宋" w:hAnsi="仿宋"/>
          <w:b/>
          <w:sz w:val="30"/>
          <w:szCs w:val="30"/>
        </w:rPr>
      </w:pPr>
      <w:r>
        <w:rPr>
          <w:rFonts w:ascii="仿宋" w:eastAsia="仿宋" w:hAnsi="仿宋" w:hint="eastAsia"/>
          <w:b/>
          <w:sz w:val="30"/>
          <w:szCs w:val="30"/>
        </w:rPr>
        <w:t>监事会</w:t>
      </w:r>
      <w:r w:rsidRPr="007061A2">
        <w:rPr>
          <w:rFonts w:ascii="仿宋" w:eastAsia="仿宋" w:hAnsi="仿宋"/>
          <w:b/>
          <w:sz w:val="30"/>
          <w:szCs w:val="30"/>
        </w:rPr>
        <w:t>关于公司第</w:t>
      </w:r>
      <w:r w:rsidRPr="007061A2">
        <w:rPr>
          <w:rFonts w:ascii="仿宋" w:eastAsia="仿宋" w:hAnsi="仿宋" w:hint="eastAsia"/>
          <w:b/>
          <w:sz w:val="30"/>
          <w:szCs w:val="30"/>
        </w:rPr>
        <w:t>二</w:t>
      </w:r>
      <w:r w:rsidRPr="007061A2">
        <w:rPr>
          <w:rFonts w:ascii="仿宋" w:eastAsia="仿宋" w:hAnsi="仿宋"/>
          <w:b/>
          <w:sz w:val="30"/>
          <w:szCs w:val="30"/>
        </w:rPr>
        <w:t>届</w:t>
      </w:r>
      <w:r>
        <w:rPr>
          <w:rFonts w:ascii="仿宋" w:eastAsia="仿宋" w:hAnsi="仿宋" w:hint="eastAsia"/>
          <w:b/>
          <w:sz w:val="30"/>
          <w:szCs w:val="30"/>
        </w:rPr>
        <w:t>监事会</w:t>
      </w:r>
      <w:r>
        <w:rPr>
          <w:rFonts w:ascii="仿宋" w:eastAsia="仿宋" w:hAnsi="仿宋"/>
          <w:b/>
          <w:sz w:val="30"/>
          <w:szCs w:val="30"/>
        </w:rPr>
        <w:t>第</w:t>
      </w:r>
      <w:r>
        <w:rPr>
          <w:rFonts w:ascii="仿宋" w:eastAsia="仿宋" w:hAnsi="仿宋" w:hint="eastAsia"/>
          <w:b/>
          <w:sz w:val="30"/>
          <w:szCs w:val="30"/>
        </w:rPr>
        <w:t>十四</w:t>
      </w:r>
      <w:r>
        <w:rPr>
          <w:rFonts w:ascii="仿宋" w:eastAsia="仿宋" w:hAnsi="仿宋"/>
          <w:b/>
          <w:sz w:val="30"/>
          <w:szCs w:val="30"/>
        </w:rPr>
        <w:t>次</w:t>
      </w:r>
      <w:r w:rsidR="00010F76">
        <w:rPr>
          <w:rFonts w:ascii="仿宋" w:eastAsia="仿宋" w:hAnsi="仿宋"/>
          <w:b/>
          <w:sz w:val="30"/>
          <w:szCs w:val="30"/>
        </w:rPr>
        <w:t>会议相关事项的</w:t>
      </w:r>
      <w:r w:rsidRPr="007061A2">
        <w:rPr>
          <w:rFonts w:ascii="仿宋" w:eastAsia="仿宋" w:hAnsi="仿宋"/>
          <w:b/>
          <w:sz w:val="30"/>
          <w:szCs w:val="30"/>
        </w:rPr>
        <w:t>意见</w:t>
      </w:r>
    </w:p>
    <w:p w:rsidR="001F4EE7" w:rsidRPr="00A81B7B" w:rsidRDefault="001F4EE7" w:rsidP="001F4EE7">
      <w:pPr>
        <w:spacing w:beforeLines="50" w:before="156" w:afterLines="50" w:after="156" w:line="360" w:lineRule="auto"/>
        <w:ind w:firstLineChars="200" w:firstLine="560"/>
        <w:rPr>
          <w:rFonts w:ascii="仿宋" w:eastAsia="仿宋" w:hAnsi="仿宋"/>
          <w:sz w:val="28"/>
          <w:szCs w:val="28"/>
        </w:rPr>
      </w:pPr>
      <w:r>
        <w:rPr>
          <w:rFonts w:ascii="仿宋" w:eastAsia="仿宋" w:hAnsi="仿宋" w:hint="eastAsia"/>
          <w:sz w:val="28"/>
          <w:szCs w:val="28"/>
        </w:rPr>
        <w:t>根据《中华人民共和国公司法》</w:t>
      </w:r>
      <w:r w:rsidRPr="00A81B7B">
        <w:rPr>
          <w:rFonts w:ascii="仿宋" w:eastAsia="仿宋" w:hAnsi="仿宋" w:hint="eastAsia"/>
          <w:sz w:val="28"/>
          <w:szCs w:val="28"/>
        </w:rPr>
        <w:t>《深圳证券交易所创业板股票上市规则》</w:t>
      </w:r>
      <w:r w:rsidR="00B33C62" w:rsidRPr="00A81B7B">
        <w:rPr>
          <w:rFonts w:ascii="仿宋" w:eastAsia="仿宋" w:hAnsi="仿宋" w:hint="eastAsia"/>
          <w:sz w:val="28"/>
          <w:szCs w:val="28"/>
        </w:rPr>
        <w:t>等有关法律、法规及规范性文件</w:t>
      </w:r>
      <w:r w:rsidRPr="00A81B7B">
        <w:rPr>
          <w:rFonts w:ascii="仿宋" w:eastAsia="仿宋" w:hAnsi="仿宋" w:hint="eastAsia"/>
          <w:sz w:val="28"/>
          <w:szCs w:val="28"/>
        </w:rPr>
        <w:t>及《广东天亿马信息产业股份有限公司章程》的规定，</w:t>
      </w:r>
      <w:r w:rsidRPr="00A81B7B">
        <w:rPr>
          <w:rFonts w:ascii="仿宋" w:eastAsia="仿宋" w:hAnsi="仿宋"/>
          <w:sz w:val="28"/>
          <w:szCs w:val="28"/>
        </w:rPr>
        <w:t>我们作为广东天亿马信息产业股份有限公司（以下简称“公司”）的</w:t>
      </w:r>
      <w:r w:rsidR="0006463F">
        <w:rPr>
          <w:rFonts w:ascii="仿宋" w:eastAsia="仿宋" w:hAnsi="仿宋" w:hint="eastAsia"/>
          <w:sz w:val="28"/>
          <w:szCs w:val="28"/>
        </w:rPr>
        <w:t>监事</w:t>
      </w:r>
      <w:r w:rsidRPr="00A81B7B">
        <w:rPr>
          <w:rFonts w:ascii="仿宋" w:eastAsia="仿宋" w:hAnsi="仿宋"/>
          <w:sz w:val="28"/>
          <w:szCs w:val="28"/>
        </w:rPr>
        <w:t>，对公司第</w:t>
      </w:r>
      <w:r w:rsidRPr="00A81B7B">
        <w:rPr>
          <w:rFonts w:ascii="仿宋" w:eastAsia="仿宋" w:hAnsi="仿宋" w:hint="eastAsia"/>
          <w:sz w:val="28"/>
          <w:szCs w:val="28"/>
        </w:rPr>
        <w:t>二</w:t>
      </w:r>
      <w:r w:rsidRPr="00A81B7B">
        <w:rPr>
          <w:rFonts w:ascii="仿宋" w:eastAsia="仿宋" w:hAnsi="仿宋"/>
          <w:sz w:val="28"/>
          <w:szCs w:val="28"/>
        </w:rPr>
        <w:t>届</w:t>
      </w:r>
      <w:r w:rsidR="006132B9">
        <w:rPr>
          <w:rFonts w:ascii="仿宋" w:eastAsia="仿宋" w:hAnsi="仿宋" w:hint="eastAsia"/>
          <w:sz w:val="28"/>
          <w:szCs w:val="28"/>
        </w:rPr>
        <w:t>监事会</w:t>
      </w:r>
      <w:r w:rsidRPr="00A81B7B">
        <w:rPr>
          <w:rFonts w:ascii="仿宋" w:eastAsia="仿宋" w:hAnsi="仿宋"/>
          <w:sz w:val="28"/>
          <w:szCs w:val="28"/>
        </w:rPr>
        <w:t>第</w:t>
      </w:r>
      <w:r w:rsidRPr="00A81B7B">
        <w:rPr>
          <w:rFonts w:ascii="仿宋" w:eastAsia="仿宋" w:hAnsi="仿宋" w:hint="eastAsia"/>
          <w:sz w:val="28"/>
          <w:szCs w:val="28"/>
        </w:rPr>
        <w:t>十四</w:t>
      </w:r>
      <w:r w:rsidR="00131465">
        <w:rPr>
          <w:rFonts w:ascii="仿宋" w:eastAsia="仿宋" w:hAnsi="仿宋"/>
          <w:sz w:val="28"/>
          <w:szCs w:val="28"/>
        </w:rPr>
        <w:t>次会议审议的事项</w:t>
      </w:r>
      <w:r w:rsidR="00131465">
        <w:rPr>
          <w:rFonts w:ascii="仿宋" w:eastAsia="仿宋" w:hAnsi="仿宋" w:hint="eastAsia"/>
          <w:sz w:val="28"/>
          <w:szCs w:val="28"/>
        </w:rPr>
        <w:t>发表意见如下</w:t>
      </w:r>
      <w:r w:rsidRPr="00A81B7B">
        <w:rPr>
          <w:rFonts w:ascii="仿宋" w:eastAsia="仿宋" w:hAnsi="仿宋"/>
          <w:sz w:val="28"/>
          <w:szCs w:val="28"/>
        </w:rPr>
        <w:t>：</w:t>
      </w:r>
    </w:p>
    <w:p w:rsidR="001F4EE7" w:rsidRPr="00A81B7B" w:rsidRDefault="001F4EE7" w:rsidP="001F4EE7">
      <w:pPr>
        <w:spacing w:beforeLines="50" w:before="156" w:afterLines="50" w:after="156" w:line="360" w:lineRule="auto"/>
        <w:ind w:firstLineChars="200" w:firstLine="562"/>
        <w:rPr>
          <w:rFonts w:ascii="仿宋" w:eastAsia="仿宋" w:hAnsi="仿宋"/>
          <w:b/>
          <w:color w:val="000000"/>
          <w:sz w:val="28"/>
        </w:rPr>
      </w:pPr>
      <w:r w:rsidRPr="00A81B7B">
        <w:rPr>
          <w:rFonts w:ascii="仿宋" w:eastAsia="仿宋" w:hAnsi="仿宋" w:hint="eastAsia"/>
          <w:b/>
          <w:sz w:val="28"/>
          <w:szCs w:val="28"/>
        </w:rPr>
        <w:t>一、《</w:t>
      </w:r>
      <w:r w:rsidRPr="00A81B7B">
        <w:rPr>
          <w:rFonts w:ascii="仿宋" w:eastAsia="仿宋" w:hAnsi="仿宋" w:hint="eastAsia"/>
          <w:b/>
          <w:color w:val="000000"/>
          <w:sz w:val="28"/>
        </w:rPr>
        <w:t>关于使用部分闲置募集资金（含超募资金）进行现金管理的议案》</w:t>
      </w:r>
    </w:p>
    <w:p w:rsidR="001F4EE7" w:rsidRPr="00A81B7B" w:rsidRDefault="001F4EE7" w:rsidP="001F4EE7">
      <w:pPr>
        <w:spacing w:beforeLines="50" w:before="156" w:afterLines="50" w:after="156" w:line="360" w:lineRule="auto"/>
        <w:ind w:firstLineChars="200" w:firstLine="560"/>
        <w:rPr>
          <w:rFonts w:ascii="仿宋" w:eastAsia="仿宋" w:hAnsi="仿宋"/>
          <w:color w:val="000000"/>
          <w:sz w:val="28"/>
        </w:rPr>
      </w:pPr>
      <w:r w:rsidRPr="00A81B7B">
        <w:rPr>
          <w:rFonts w:ascii="仿宋" w:eastAsia="仿宋" w:hAnsi="仿宋" w:hint="eastAsia"/>
          <w:sz w:val="28"/>
          <w:szCs w:val="28"/>
        </w:rPr>
        <w:t>在不影响</w:t>
      </w:r>
      <w:r w:rsidRPr="00DA0F1D">
        <w:rPr>
          <w:rFonts w:ascii="仿宋" w:eastAsia="仿宋" w:hAnsi="仿宋" w:hint="eastAsia"/>
          <w:sz w:val="24"/>
          <w:szCs w:val="28"/>
        </w:rPr>
        <w:t>募集</w:t>
      </w:r>
      <w:r w:rsidRPr="00A81B7B">
        <w:rPr>
          <w:rFonts w:ascii="仿宋" w:eastAsia="仿宋" w:hAnsi="仿宋" w:hint="eastAsia"/>
          <w:sz w:val="28"/>
          <w:szCs w:val="28"/>
        </w:rPr>
        <w:t>资金投资项目建设和公司正常经营的前提下，公司拟使用</w:t>
      </w:r>
      <w:r w:rsidRPr="00A81B7B">
        <w:rPr>
          <w:rFonts w:ascii="仿宋" w:eastAsia="仿宋" w:hAnsi="仿宋" w:hint="eastAsia"/>
          <w:color w:val="000000"/>
          <w:sz w:val="28"/>
        </w:rPr>
        <w:t>不超过人民币</w:t>
      </w:r>
      <w:r w:rsidR="005B5BA1">
        <w:rPr>
          <w:rFonts w:ascii="仿宋" w:eastAsia="仿宋" w:hAnsi="仿宋" w:hint="eastAsia"/>
          <w:color w:val="000000"/>
          <w:sz w:val="28"/>
        </w:rPr>
        <w:t>4.5</w:t>
      </w:r>
      <w:r w:rsidR="000B3047">
        <w:rPr>
          <w:rFonts w:ascii="仿宋" w:eastAsia="仿宋" w:hAnsi="仿宋" w:hint="eastAsia"/>
          <w:color w:val="000000"/>
          <w:sz w:val="28"/>
        </w:rPr>
        <w:t>亿</w:t>
      </w:r>
      <w:r w:rsidRPr="00A81B7B">
        <w:rPr>
          <w:rFonts w:ascii="仿宋" w:eastAsia="仿宋" w:hAnsi="仿宋" w:hint="eastAsia"/>
          <w:color w:val="000000"/>
          <w:sz w:val="28"/>
        </w:rPr>
        <w:t>元的部分暂时闲置的募集资金（含超募资金）进行现金管理，</w:t>
      </w:r>
      <w:r w:rsidRPr="00A81B7B">
        <w:rPr>
          <w:rFonts w:ascii="仿宋" w:eastAsia="仿宋" w:hAnsi="仿宋" w:hint="eastAsia"/>
          <w:sz w:val="28"/>
        </w:rPr>
        <w:t>用于投资安全性高、流动性好且投资期限不超过 12 个月的产品，使用期限为自股东大会审议通过之日起12个月内。</w:t>
      </w:r>
    </w:p>
    <w:p w:rsidR="001F4EE7" w:rsidRDefault="001F4EE7" w:rsidP="001F4EE7">
      <w:pPr>
        <w:spacing w:beforeLines="50" w:before="156" w:afterLines="50" w:after="156" w:line="360" w:lineRule="auto"/>
        <w:ind w:firstLineChars="200" w:firstLine="560"/>
        <w:rPr>
          <w:rFonts w:ascii="仿宋" w:eastAsia="仿宋" w:hAnsi="仿宋"/>
          <w:color w:val="000000"/>
          <w:sz w:val="28"/>
        </w:rPr>
      </w:pPr>
      <w:r w:rsidRPr="00A81B7B">
        <w:rPr>
          <w:rFonts w:ascii="仿宋" w:eastAsia="仿宋" w:hAnsi="仿宋" w:hint="eastAsia"/>
          <w:color w:val="000000"/>
          <w:sz w:val="28"/>
        </w:rPr>
        <w:t>经核查，</w:t>
      </w:r>
      <w:r w:rsidR="00BD7364" w:rsidRPr="00BD7364">
        <w:rPr>
          <w:rFonts w:ascii="仿宋" w:eastAsia="仿宋" w:hAnsi="仿宋" w:hint="eastAsia"/>
          <w:color w:val="000000"/>
          <w:sz w:val="28"/>
        </w:rPr>
        <w:t>公司本次使用闲置募集资金进行现金管理的决策程序符合相关规定，该事项在确保不影响公司正常经营和募集资金投资计划正常进行的前提下开展，有利于提高资金使用效率，不存在变相改变募集资金投向或损害股东利益的情形。</w:t>
      </w:r>
    </w:p>
    <w:p w:rsidR="00131465" w:rsidRPr="00A81B7B" w:rsidRDefault="00131465" w:rsidP="00BD7364">
      <w:pPr>
        <w:spacing w:beforeLines="50" w:before="156" w:afterLines="50" w:after="156" w:line="360" w:lineRule="auto"/>
        <w:ind w:firstLineChars="200" w:firstLine="560"/>
        <w:rPr>
          <w:rFonts w:ascii="仿宋" w:eastAsia="仿宋" w:hAnsi="仿宋"/>
          <w:sz w:val="28"/>
        </w:rPr>
      </w:pPr>
      <w:r>
        <w:rPr>
          <w:rFonts w:ascii="仿宋" w:eastAsia="仿宋" w:hAnsi="仿宋" w:hint="eastAsia"/>
          <w:sz w:val="28"/>
        </w:rPr>
        <w:t>监事会</w:t>
      </w:r>
      <w:r w:rsidRPr="00A81B7B">
        <w:rPr>
          <w:rFonts w:ascii="仿宋" w:eastAsia="仿宋" w:hAnsi="仿宋" w:hint="eastAsia"/>
          <w:sz w:val="28"/>
        </w:rPr>
        <w:t>就该议案的审议和表决程序符合法律、法规及《广东天</w:t>
      </w:r>
      <w:r w:rsidR="00BA28E1">
        <w:rPr>
          <w:rFonts w:ascii="仿宋" w:eastAsia="仿宋" w:hAnsi="仿宋" w:hint="eastAsia"/>
          <w:sz w:val="28"/>
        </w:rPr>
        <w:t>亿马信息产业股份有限公司章程》《广东天亿马信息产业股份有限公司监</w:t>
      </w:r>
      <w:r w:rsidRPr="00A81B7B">
        <w:rPr>
          <w:rFonts w:ascii="仿宋" w:eastAsia="仿宋" w:hAnsi="仿宋" w:hint="eastAsia"/>
          <w:sz w:val="28"/>
        </w:rPr>
        <w:t>事会议事规则》等相关制度的规定。</w:t>
      </w:r>
    </w:p>
    <w:p w:rsidR="00131465" w:rsidRDefault="00131465" w:rsidP="00200214">
      <w:pPr>
        <w:spacing w:beforeLines="50" w:before="156" w:afterLines="50" w:after="156" w:line="360" w:lineRule="auto"/>
        <w:ind w:firstLineChars="200" w:firstLine="560"/>
        <w:jc w:val="right"/>
        <w:rPr>
          <w:rFonts w:ascii="仿宋" w:eastAsia="仿宋" w:hAnsi="仿宋"/>
          <w:color w:val="000000"/>
          <w:sz w:val="28"/>
        </w:rPr>
      </w:pPr>
      <w:r>
        <w:rPr>
          <w:rFonts w:ascii="仿宋" w:eastAsia="仿宋" w:hAnsi="仿宋" w:hint="eastAsia"/>
          <w:color w:val="000000"/>
          <w:sz w:val="28"/>
        </w:rPr>
        <w:lastRenderedPageBreak/>
        <w:t>监事：毛晓玲、刘培璇、黄素芳</w:t>
      </w:r>
    </w:p>
    <w:p w:rsidR="00131465" w:rsidRPr="00131465" w:rsidRDefault="00F96641" w:rsidP="00200214">
      <w:pPr>
        <w:spacing w:beforeLines="50" w:before="156" w:afterLines="50" w:after="156" w:line="360" w:lineRule="auto"/>
        <w:ind w:firstLineChars="200" w:firstLine="560"/>
        <w:jc w:val="right"/>
        <w:rPr>
          <w:rFonts w:ascii="仿宋" w:eastAsia="仿宋" w:hAnsi="仿宋"/>
          <w:color w:val="000000"/>
          <w:sz w:val="28"/>
        </w:rPr>
      </w:pPr>
      <w:r>
        <w:rPr>
          <w:rFonts w:ascii="仿宋" w:eastAsia="仿宋" w:hAnsi="仿宋" w:hint="eastAsia"/>
          <w:color w:val="000000"/>
          <w:sz w:val="28"/>
        </w:rPr>
        <w:t>2021年11月</w:t>
      </w:r>
      <w:r w:rsidR="004E7D76">
        <w:rPr>
          <w:rFonts w:ascii="仿宋" w:eastAsia="仿宋" w:hAnsi="仿宋" w:hint="eastAsia"/>
          <w:color w:val="000000"/>
          <w:sz w:val="28"/>
        </w:rPr>
        <w:t>26</w:t>
      </w:r>
      <w:bookmarkStart w:id="0" w:name="_GoBack"/>
      <w:bookmarkEnd w:id="0"/>
      <w:r>
        <w:rPr>
          <w:rFonts w:ascii="仿宋" w:eastAsia="仿宋" w:hAnsi="仿宋" w:hint="eastAsia"/>
          <w:color w:val="000000"/>
          <w:sz w:val="28"/>
        </w:rPr>
        <w:t>日</w:t>
      </w:r>
    </w:p>
    <w:p w:rsidR="000147EF" w:rsidRPr="001F4EE7" w:rsidRDefault="00B515EC"/>
    <w:sectPr w:rsidR="000147EF" w:rsidRPr="001F4E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EC" w:rsidRDefault="00B515EC" w:rsidP="001F4EE7">
      <w:r>
        <w:separator/>
      </w:r>
    </w:p>
  </w:endnote>
  <w:endnote w:type="continuationSeparator" w:id="0">
    <w:p w:rsidR="00B515EC" w:rsidRDefault="00B515EC" w:rsidP="001F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EC" w:rsidRDefault="00B515EC" w:rsidP="001F4EE7">
      <w:r>
        <w:separator/>
      </w:r>
    </w:p>
  </w:footnote>
  <w:footnote w:type="continuationSeparator" w:id="0">
    <w:p w:rsidR="00B515EC" w:rsidRDefault="00B515EC" w:rsidP="001F4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16"/>
    <w:rsid w:val="00010F76"/>
    <w:rsid w:val="00026216"/>
    <w:rsid w:val="00062D41"/>
    <w:rsid w:val="0006463F"/>
    <w:rsid w:val="000B3047"/>
    <w:rsid w:val="00131465"/>
    <w:rsid w:val="00156F05"/>
    <w:rsid w:val="001753DF"/>
    <w:rsid w:val="001F4EE7"/>
    <w:rsid w:val="00200214"/>
    <w:rsid w:val="0033240B"/>
    <w:rsid w:val="00373EF6"/>
    <w:rsid w:val="003F5B25"/>
    <w:rsid w:val="004A15ED"/>
    <w:rsid w:val="004E7D76"/>
    <w:rsid w:val="005B5BA1"/>
    <w:rsid w:val="005F71CD"/>
    <w:rsid w:val="0060497C"/>
    <w:rsid w:val="00607160"/>
    <w:rsid w:val="006132B9"/>
    <w:rsid w:val="00727893"/>
    <w:rsid w:val="00900275"/>
    <w:rsid w:val="00A46A69"/>
    <w:rsid w:val="00B33C62"/>
    <w:rsid w:val="00B515EC"/>
    <w:rsid w:val="00BA28E1"/>
    <w:rsid w:val="00BB3A46"/>
    <w:rsid w:val="00BD7364"/>
    <w:rsid w:val="00CC724F"/>
    <w:rsid w:val="00CF7388"/>
    <w:rsid w:val="00DA0F1D"/>
    <w:rsid w:val="00E2099D"/>
    <w:rsid w:val="00E23568"/>
    <w:rsid w:val="00F73328"/>
    <w:rsid w:val="00F96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EE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4E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4EE7"/>
    <w:rPr>
      <w:sz w:val="18"/>
      <w:szCs w:val="18"/>
    </w:rPr>
  </w:style>
  <w:style w:type="paragraph" w:styleId="a4">
    <w:name w:val="footer"/>
    <w:basedOn w:val="a"/>
    <w:link w:val="Char0"/>
    <w:uiPriority w:val="99"/>
    <w:unhideWhenUsed/>
    <w:rsid w:val="001F4E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4EE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EE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4E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4EE7"/>
    <w:rPr>
      <w:sz w:val="18"/>
      <w:szCs w:val="18"/>
    </w:rPr>
  </w:style>
  <w:style w:type="paragraph" w:styleId="a4">
    <w:name w:val="footer"/>
    <w:basedOn w:val="a"/>
    <w:link w:val="Char0"/>
    <w:uiPriority w:val="99"/>
    <w:unhideWhenUsed/>
    <w:rsid w:val="001F4E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4E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7E079767-5F21-455A-BE66-4CDE9FABA499}">
  <ds:schemaRefs>
    <ds:schemaRef ds:uri="http://www.yonyou.com/datasource"/>
  </ds:schemaRefs>
</ds:datastoreItem>
</file>

<file path=customXml/itemProps2.xml><?xml version="1.0" encoding="utf-8"?>
<ds:datastoreItem xmlns:ds="http://schemas.openxmlformats.org/officeDocument/2006/customXml" ds:itemID="{7A124412-BDE0-4158-B8C1-26B772188210}">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80</Words>
  <Characters>460</Characters>
  <Application>Microsoft Office Word</Application>
  <DocSecurity>0</DocSecurity>
  <Lines>3</Lines>
  <Paragraphs>1</Paragraphs>
  <ScaleCrop>false</ScaleCrop>
  <Company>Microsoft</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25</cp:revision>
  <dcterms:created xsi:type="dcterms:W3CDTF">2021-11-25T08:21:00Z</dcterms:created>
  <dcterms:modified xsi:type="dcterms:W3CDTF">2021-11-26T10:27:00Z</dcterms:modified>
</cp:coreProperties>
</file>