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1F" w:rsidRPr="00BC6BED" w:rsidRDefault="00C03F1F" w:rsidP="00C03F1F">
      <w:pPr>
        <w:autoSpaceDE w:val="0"/>
        <w:autoSpaceDN w:val="0"/>
        <w:adjustRightInd w:val="0"/>
        <w:spacing w:line="360" w:lineRule="auto"/>
        <w:rPr>
          <w:rFonts w:ascii="仿宋" w:eastAsia="仿宋" w:hAnsi="仿宋"/>
          <w:color w:val="000000"/>
          <w:sz w:val="28"/>
        </w:rPr>
      </w:pPr>
      <w:r w:rsidRPr="00BC6BED">
        <w:rPr>
          <w:rFonts w:ascii="仿宋" w:eastAsia="仿宋" w:hAnsi="仿宋" w:hint="eastAsia"/>
          <w:color w:val="000000"/>
          <w:sz w:val="28"/>
        </w:rPr>
        <w:t>证券代码：</w:t>
      </w:r>
      <w:r>
        <w:rPr>
          <w:rFonts w:ascii="仿宋" w:eastAsia="仿宋" w:hAnsi="仿宋" w:hint="eastAsia"/>
          <w:color w:val="000000"/>
          <w:sz w:val="28"/>
        </w:rPr>
        <w:t>301178</w:t>
      </w:r>
      <w:r w:rsidRPr="00BC6BED">
        <w:rPr>
          <w:rFonts w:ascii="仿宋" w:eastAsia="仿宋" w:hAnsi="仿宋" w:hint="eastAsia"/>
          <w:color w:val="000000"/>
          <w:sz w:val="28"/>
        </w:rPr>
        <w:t xml:space="preserve">     证券简称：</w:t>
      </w:r>
      <w:r>
        <w:rPr>
          <w:rFonts w:ascii="仿宋" w:eastAsia="仿宋" w:hAnsi="仿宋" w:hint="eastAsia"/>
          <w:color w:val="000000"/>
          <w:sz w:val="28"/>
        </w:rPr>
        <w:t>天亿马</w:t>
      </w:r>
      <w:r w:rsidRPr="00BC6BED">
        <w:rPr>
          <w:rFonts w:ascii="仿宋" w:eastAsia="仿宋" w:hAnsi="仿宋" w:hint="eastAsia"/>
          <w:color w:val="000000"/>
          <w:sz w:val="28"/>
        </w:rPr>
        <w:t xml:space="preserve">     公告编号：</w:t>
      </w:r>
      <w:r>
        <w:rPr>
          <w:rFonts w:ascii="仿宋" w:eastAsia="仿宋" w:hAnsi="仿宋" w:hint="eastAsia"/>
          <w:color w:val="000000"/>
          <w:sz w:val="28"/>
        </w:rPr>
        <w:t>2021-009</w:t>
      </w:r>
    </w:p>
    <w:p w:rsidR="00C03F1F" w:rsidRPr="00873B75" w:rsidRDefault="00C03F1F" w:rsidP="00C03F1F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873B75">
        <w:rPr>
          <w:rFonts w:ascii="黑体" w:eastAsia="黑体" w:hAnsi="黑体" w:hint="eastAsia"/>
          <w:sz w:val="36"/>
          <w:szCs w:val="36"/>
        </w:rPr>
        <w:t>广东天亿马信息产业股份有限公司</w:t>
      </w:r>
    </w:p>
    <w:p w:rsidR="00C03F1F" w:rsidRDefault="00C03F1F" w:rsidP="00C03F1F">
      <w:pPr>
        <w:spacing w:afterLines="100" w:after="312"/>
        <w:jc w:val="center"/>
        <w:rPr>
          <w:rFonts w:ascii="黑体" w:eastAsia="黑体" w:hAnsi="黑体"/>
          <w:sz w:val="36"/>
          <w:szCs w:val="36"/>
        </w:rPr>
      </w:pPr>
      <w:r w:rsidRPr="00E87F4A">
        <w:rPr>
          <w:rFonts w:ascii="黑体" w:eastAsia="黑体" w:hAnsi="黑体" w:hint="eastAsia"/>
          <w:sz w:val="36"/>
          <w:szCs w:val="36"/>
        </w:rPr>
        <w:t>关于</w:t>
      </w:r>
      <w:r>
        <w:rPr>
          <w:rFonts w:ascii="黑体" w:eastAsia="黑体" w:hAnsi="黑体" w:hint="eastAsia"/>
          <w:sz w:val="36"/>
          <w:szCs w:val="36"/>
        </w:rPr>
        <w:t>完成</w:t>
      </w:r>
      <w:r w:rsidRPr="00E87F4A">
        <w:rPr>
          <w:rFonts w:ascii="黑体" w:eastAsia="黑体" w:hAnsi="黑体" w:hint="eastAsia"/>
          <w:sz w:val="36"/>
          <w:szCs w:val="36"/>
        </w:rPr>
        <w:t>工商变更登记的公告</w:t>
      </w:r>
    </w:p>
    <w:tbl>
      <w:tblPr>
        <w:tblW w:w="0" w:type="auto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4"/>
      </w:tblGrid>
      <w:tr w:rsidR="00C03F1F" w:rsidRPr="00BC6BED" w:rsidTr="0086241D">
        <w:trPr>
          <w:trHeight w:val="930"/>
          <w:jc w:val="center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1F" w:rsidRPr="00E647DC" w:rsidRDefault="00C03F1F" w:rsidP="0086241D">
            <w:pPr>
              <w:widowControl/>
              <w:spacing w:line="440" w:lineRule="exact"/>
              <w:ind w:firstLineChars="200" w:firstLine="560"/>
              <w:rPr>
                <w:rFonts w:ascii="楷体" w:eastAsia="楷体" w:hAnsi="楷体" w:cs="宋体"/>
                <w:color w:val="000000"/>
                <w:kern w:val="0"/>
                <w:sz w:val="28"/>
              </w:rPr>
            </w:pPr>
            <w:r w:rsidRPr="00BC6BED"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本公司及董事会全体成员保证信息披露内容的真实、准确和完整，没有虚假记载、误导性陈述或重大遗漏。</w:t>
            </w:r>
          </w:p>
        </w:tc>
      </w:tr>
    </w:tbl>
    <w:p w:rsidR="000147EF" w:rsidRDefault="001A1453"/>
    <w:p w:rsidR="00A40B2E" w:rsidRDefault="00A40B2E" w:rsidP="00B3037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广东天亿马信息产业股份有限公司（以下简称“公司”）于2021年11月26日召开第二届董事会第二十三次会议和第二届监事会第十四次会议，审议通过了《</w:t>
      </w:r>
      <w:r w:rsidRPr="003733B5">
        <w:rPr>
          <w:rFonts w:ascii="仿宋" w:eastAsia="仿宋" w:hAnsi="仿宋" w:hint="eastAsia"/>
          <w:sz w:val="28"/>
          <w:szCs w:val="28"/>
        </w:rPr>
        <w:t>关于</w:t>
      </w:r>
      <w:r w:rsidRPr="009B2A8F">
        <w:rPr>
          <w:rFonts w:ascii="仿宋" w:eastAsia="仿宋" w:hAnsi="仿宋" w:hint="eastAsia"/>
          <w:sz w:val="28"/>
          <w:szCs w:val="28"/>
        </w:rPr>
        <w:t>变更公司注册资本、公司类型、修订</w:t>
      </w:r>
      <w:r>
        <w:rPr>
          <w:rFonts w:ascii="仿宋" w:eastAsia="仿宋" w:hAnsi="仿宋" w:hint="eastAsia"/>
          <w:sz w:val="28"/>
          <w:szCs w:val="28"/>
        </w:rPr>
        <w:t>&lt;</w:t>
      </w:r>
      <w:r w:rsidRPr="009B2A8F">
        <w:rPr>
          <w:rFonts w:ascii="仿宋" w:eastAsia="仿宋" w:hAnsi="仿宋" w:hint="eastAsia"/>
          <w:sz w:val="28"/>
          <w:szCs w:val="28"/>
        </w:rPr>
        <w:t>公司章程</w:t>
      </w:r>
      <w:r>
        <w:rPr>
          <w:rFonts w:ascii="仿宋" w:eastAsia="仿宋" w:hAnsi="仿宋" w:hint="eastAsia"/>
          <w:sz w:val="28"/>
          <w:szCs w:val="28"/>
        </w:rPr>
        <w:t>&gt;</w:t>
      </w:r>
      <w:r w:rsidRPr="009B2A8F">
        <w:rPr>
          <w:rFonts w:ascii="仿宋" w:eastAsia="仿宋" w:hAnsi="仿宋" w:hint="eastAsia"/>
          <w:sz w:val="28"/>
          <w:szCs w:val="28"/>
        </w:rPr>
        <w:t>并办理工商变更登记的</w:t>
      </w:r>
      <w:r>
        <w:rPr>
          <w:rFonts w:ascii="仿宋" w:eastAsia="仿宋" w:hAnsi="仿宋" w:hint="eastAsia"/>
          <w:sz w:val="28"/>
          <w:szCs w:val="28"/>
        </w:rPr>
        <w:t>议案》；</w:t>
      </w:r>
      <w:r w:rsidR="00B01B58">
        <w:rPr>
          <w:rFonts w:ascii="仿宋" w:eastAsia="仿宋" w:hAnsi="仿宋" w:hint="eastAsia"/>
          <w:sz w:val="28"/>
          <w:szCs w:val="28"/>
        </w:rPr>
        <w:t>另于2021年12月13日召开2021年第三次临时股东大会，审议通过了《</w:t>
      </w:r>
      <w:r w:rsidR="00B01B58" w:rsidRPr="00B01B58">
        <w:rPr>
          <w:rFonts w:ascii="仿宋" w:eastAsia="仿宋" w:hAnsi="仿宋" w:hint="eastAsia"/>
          <w:sz w:val="28"/>
          <w:szCs w:val="28"/>
        </w:rPr>
        <w:t>广东天亿马信息产业股份有限公司关于变更公司注册资本、公司类型、修订&lt;公司章程&gt;并办理工商变更登记的议案</w:t>
      </w:r>
      <w:r w:rsidR="00B01B58">
        <w:rPr>
          <w:rFonts w:ascii="仿宋" w:eastAsia="仿宋" w:hAnsi="仿宋" w:hint="eastAsia"/>
          <w:sz w:val="28"/>
          <w:szCs w:val="28"/>
        </w:rPr>
        <w:t>》。具体内容详见公司于2021年11月27日、2021年12月13日披露于</w:t>
      </w:r>
      <w:r w:rsidR="00B01B58" w:rsidRPr="00B01B58">
        <w:rPr>
          <w:rFonts w:ascii="仿宋" w:eastAsia="仿宋" w:hAnsi="仿宋" w:hint="eastAsia"/>
          <w:sz w:val="28"/>
          <w:szCs w:val="28"/>
        </w:rPr>
        <w:t>巨潮资讯网（www.cninfo.com.cn）及刊登在《证券时报》《中国证券报》《上海证券报》《证券日报》等法定信息披露媒体的相关公告。</w:t>
      </w:r>
    </w:p>
    <w:p w:rsidR="00B30371" w:rsidRDefault="00B30371" w:rsidP="00B3037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2021年12月2</w:t>
      </w:r>
      <w:r w:rsidR="00432703"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日，公司完成了上述工商变更登记及《公司章程》的备案手续，并取得了汕头市市场监督管理局换发的《营业执照》，具体情况如下：</w:t>
      </w:r>
    </w:p>
    <w:p w:rsidR="00B30371" w:rsidRDefault="00B30371" w:rsidP="00B3037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</w:t>
      </w:r>
      <w:r w:rsidR="001A1453"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称：广东天亿马信息产业股份有限公司</w:t>
      </w:r>
    </w:p>
    <w:p w:rsidR="00E3310A" w:rsidRDefault="00E3310A" w:rsidP="00B3037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统一社会信用代码：</w:t>
      </w:r>
      <w:r w:rsidR="00592C23">
        <w:rPr>
          <w:rFonts w:ascii="仿宋" w:eastAsia="仿宋" w:hAnsi="仿宋" w:hint="eastAsia"/>
          <w:sz w:val="28"/>
          <w:szCs w:val="28"/>
        </w:rPr>
        <w:t>914405007080295548</w:t>
      </w:r>
    </w:p>
    <w:p w:rsidR="00B30371" w:rsidRDefault="00B30371" w:rsidP="00B3037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类</w:t>
      </w:r>
      <w:r w:rsidR="001A1453"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型：股份有限公司（上市、自然人投资或控股）</w:t>
      </w:r>
    </w:p>
    <w:p w:rsidR="00B30371" w:rsidRDefault="00B30371" w:rsidP="00B3037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注册资本：人民币肆仟柒佰壹拾壹万贰仟元</w:t>
      </w:r>
    </w:p>
    <w:p w:rsidR="00B30371" w:rsidRDefault="00B30371" w:rsidP="00B3037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法定代表人：林明玲</w:t>
      </w:r>
    </w:p>
    <w:p w:rsidR="00E3310A" w:rsidRDefault="00E3310A" w:rsidP="00E3310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成立日期：1998年07月07日</w:t>
      </w:r>
    </w:p>
    <w:p w:rsidR="00E3310A" w:rsidRDefault="00E3310A" w:rsidP="00E3310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营业期限：长期</w:t>
      </w:r>
    </w:p>
    <w:p w:rsidR="00E3310A" w:rsidRDefault="00E3310A" w:rsidP="00E3310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住</w:t>
      </w:r>
      <w:r w:rsidR="001A1453"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所：汕头市嵩山路南20号天澜国际大厦西塔2111-2112房</w:t>
      </w:r>
    </w:p>
    <w:p w:rsidR="00E3310A" w:rsidRDefault="00E3310A" w:rsidP="00E3310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经营范围：计算机软件开发</w:t>
      </w:r>
      <w:r w:rsidR="00ED72C6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计算机及信息化配套产品的研发，计算机信息系统集成及服务；智慧城市项目、电子政务项目、建筑智能化工程、电子自动化工程、防雷工程、通信工程、城市交通设施工程、电力工程的设计、施工及服务；计算机信息系统安全服务；</w:t>
      </w:r>
      <w:r w:rsidR="000B0AD0">
        <w:rPr>
          <w:rFonts w:ascii="仿宋" w:eastAsia="仿宋" w:hAnsi="仿宋" w:hint="eastAsia"/>
          <w:sz w:val="28"/>
          <w:szCs w:val="28"/>
        </w:rPr>
        <w:t>安全技术防范系统</w:t>
      </w:r>
      <w:r w:rsidR="00A93775">
        <w:rPr>
          <w:rFonts w:ascii="仿宋" w:eastAsia="仿宋" w:hAnsi="仿宋" w:hint="eastAsia"/>
          <w:sz w:val="28"/>
          <w:szCs w:val="28"/>
        </w:rPr>
        <w:t>设计</w:t>
      </w:r>
      <w:r w:rsidR="000B0AD0">
        <w:rPr>
          <w:rFonts w:ascii="仿宋" w:eastAsia="仿宋" w:hAnsi="仿宋" w:hint="eastAsia"/>
          <w:sz w:val="28"/>
          <w:szCs w:val="28"/>
        </w:rPr>
        <w:t>、施工、维修；电子信息技术服务；</w:t>
      </w:r>
      <w:r>
        <w:rPr>
          <w:rFonts w:ascii="仿宋" w:eastAsia="仿宋" w:hAnsi="仿宋" w:hint="eastAsia"/>
          <w:sz w:val="28"/>
          <w:szCs w:val="28"/>
        </w:rPr>
        <w:t>交通信号灯系统、道路交通安全设施的制作及安装；电子计算机及</w:t>
      </w:r>
      <w:r w:rsidR="00682A01">
        <w:rPr>
          <w:rFonts w:ascii="仿宋" w:eastAsia="仿宋" w:hAnsi="仿宋" w:hint="eastAsia"/>
          <w:sz w:val="28"/>
          <w:szCs w:val="28"/>
        </w:rPr>
        <w:t>配</w:t>
      </w:r>
      <w:r w:rsidR="00692E97">
        <w:rPr>
          <w:rFonts w:ascii="仿宋" w:eastAsia="仿宋" w:hAnsi="仿宋" w:hint="eastAsia"/>
          <w:sz w:val="28"/>
          <w:szCs w:val="28"/>
        </w:rPr>
        <w:t>件</w:t>
      </w:r>
      <w:r>
        <w:rPr>
          <w:rFonts w:ascii="仿宋" w:eastAsia="仿宋" w:hAnsi="仿宋" w:hint="eastAsia"/>
          <w:sz w:val="28"/>
          <w:szCs w:val="28"/>
        </w:rPr>
        <w:t>、教学</w:t>
      </w:r>
      <w:r w:rsidR="00692E97">
        <w:rPr>
          <w:rFonts w:ascii="仿宋" w:eastAsia="仿宋" w:hAnsi="仿宋" w:hint="eastAsia"/>
          <w:sz w:val="28"/>
          <w:szCs w:val="28"/>
        </w:rPr>
        <w:t>仪器</w:t>
      </w:r>
      <w:r>
        <w:rPr>
          <w:rFonts w:ascii="仿宋" w:eastAsia="仿宋" w:hAnsi="仿宋" w:hint="eastAsia"/>
          <w:sz w:val="28"/>
          <w:szCs w:val="28"/>
        </w:rPr>
        <w:t>、实验实训设备、通信设备、办公自动化设备的销售、维护、维修、安装、调试；地理信息数据处理，地理信息系统的技术开发及服务；销售：电子计算机软件，电子通信设备，通用机械设备，文化办公机械，文化用品，五金交电，空调、无线电设备、汽车、摩托车及零配件、新能源汽车整车；设计、制作、发布、代理国内外各类广告；档案管理咨询、评估、鉴定、整理、修复、档案管理技术和数字化服务；增值电信业务；电子产品租赁；以下项目限由其分支机构经营：生产：计算机及信息化配套产品；电子出版物零售。（依法须经批准的项目，经相关部门批准后方可开展经营活动）</w:t>
      </w:r>
    </w:p>
    <w:p w:rsidR="00A136BA" w:rsidRPr="006F6B7B" w:rsidRDefault="00A136BA" w:rsidP="00A136BA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  <w:szCs w:val="28"/>
        </w:rPr>
        <w:t>特此公告。</w:t>
      </w:r>
    </w:p>
    <w:p w:rsidR="001A1453" w:rsidRDefault="001A1453" w:rsidP="00A136BA">
      <w:pPr>
        <w:ind w:firstLineChars="200" w:firstLine="560"/>
        <w:jc w:val="right"/>
        <w:rPr>
          <w:rFonts w:ascii="仿宋" w:eastAsia="仿宋" w:hAnsi="仿宋" w:hint="eastAsia"/>
          <w:sz w:val="28"/>
        </w:rPr>
      </w:pPr>
      <w:bookmarkStart w:id="0" w:name="_GoBack"/>
      <w:bookmarkEnd w:id="0"/>
    </w:p>
    <w:p w:rsidR="00A136BA" w:rsidRPr="006F6B7B" w:rsidRDefault="00A136BA" w:rsidP="00A136BA">
      <w:pPr>
        <w:ind w:firstLineChars="200" w:firstLine="560"/>
        <w:jc w:val="right"/>
        <w:rPr>
          <w:rFonts w:ascii="仿宋" w:eastAsia="仿宋" w:hAnsi="仿宋"/>
          <w:sz w:val="28"/>
        </w:rPr>
      </w:pPr>
      <w:r w:rsidRPr="006F6B7B">
        <w:rPr>
          <w:rFonts w:ascii="仿宋" w:eastAsia="仿宋" w:hAnsi="仿宋" w:hint="eastAsia"/>
          <w:sz w:val="28"/>
        </w:rPr>
        <w:lastRenderedPageBreak/>
        <w:t>广东天亿马信息产业股份有限公司</w:t>
      </w:r>
    </w:p>
    <w:p w:rsidR="00A136BA" w:rsidRPr="006F6B7B" w:rsidRDefault="00A136BA" w:rsidP="00A136BA">
      <w:pPr>
        <w:ind w:firstLineChars="200" w:firstLine="560"/>
        <w:jc w:val="right"/>
        <w:rPr>
          <w:rFonts w:ascii="仿宋" w:eastAsia="仿宋" w:hAnsi="仿宋"/>
          <w:sz w:val="28"/>
        </w:rPr>
      </w:pPr>
      <w:r w:rsidRPr="006F6B7B">
        <w:rPr>
          <w:rFonts w:ascii="仿宋" w:eastAsia="仿宋" w:hAnsi="仿宋" w:hint="eastAsia"/>
          <w:sz w:val="28"/>
        </w:rPr>
        <w:t>董事会</w:t>
      </w:r>
    </w:p>
    <w:p w:rsidR="00A136BA" w:rsidRPr="00E3310A" w:rsidRDefault="00A136BA" w:rsidP="00A136BA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6F6B7B">
        <w:rPr>
          <w:rFonts w:ascii="仿宋" w:eastAsia="仿宋" w:hAnsi="仿宋" w:hint="eastAsia"/>
          <w:sz w:val="28"/>
        </w:rPr>
        <w:t>2021年</w:t>
      </w:r>
      <w:r w:rsidR="00FE23A0">
        <w:rPr>
          <w:rFonts w:ascii="仿宋" w:eastAsia="仿宋" w:hAnsi="仿宋" w:hint="eastAsia"/>
          <w:sz w:val="28"/>
        </w:rPr>
        <w:t>12</w:t>
      </w:r>
      <w:r w:rsidRPr="006F6B7B">
        <w:rPr>
          <w:rFonts w:ascii="仿宋" w:eastAsia="仿宋" w:hAnsi="仿宋" w:hint="eastAsia"/>
          <w:sz w:val="28"/>
        </w:rPr>
        <w:t>月</w:t>
      </w:r>
      <w:r w:rsidR="00FE23A0">
        <w:rPr>
          <w:rFonts w:ascii="仿宋" w:eastAsia="仿宋" w:hAnsi="仿宋" w:hint="eastAsia"/>
          <w:sz w:val="28"/>
        </w:rPr>
        <w:t>22</w:t>
      </w:r>
      <w:r w:rsidRPr="006F6B7B">
        <w:rPr>
          <w:rFonts w:ascii="仿宋" w:eastAsia="仿宋" w:hAnsi="仿宋" w:hint="eastAsia"/>
          <w:sz w:val="28"/>
        </w:rPr>
        <w:t>日</w:t>
      </w:r>
    </w:p>
    <w:sectPr w:rsidR="00A136BA" w:rsidRPr="00E33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B6"/>
    <w:rsid w:val="0008599B"/>
    <w:rsid w:val="000B0AD0"/>
    <w:rsid w:val="001A1453"/>
    <w:rsid w:val="00432703"/>
    <w:rsid w:val="00592C23"/>
    <w:rsid w:val="00682A01"/>
    <w:rsid w:val="00692E97"/>
    <w:rsid w:val="006E105C"/>
    <w:rsid w:val="007202AB"/>
    <w:rsid w:val="007836D0"/>
    <w:rsid w:val="007C00FE"/>
    <w:rsid w:val="008E3E31"/>
    <w:rsid w:val="00A136BA"/>
    <w:rsid w:val="00A40B2E"/>
    <w:rsid w:val="00A93775"/>
    <w:rsid w:val="00B01B58"/>
    <w:rsid w:val="00B30371"/>
    <w:rsid w:val="00BA6B7B"/>
    <w:rsid w:val="00C03F1F"/>
    <w:rsid w:val="00CC724F"/>
    <w:rsid w:val="00D650A3"/>
    <w:rsid w:val="00E023B6"/>
    <w:rsid w:val="00E2099D"/>
    <w:rsid w:val="00E3310A"/>
    <w:rsid w:val="00ED72C6"/>
    <w:rsid w:val="00F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2C4101C2-ECDE-41F4-9628-10FD23AC21B9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AEAC71DF-B362-4441-8975-F290C373F938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hsq</dc:creator>
  <cp:keywords/>
  <dc:description/>
  <cp:lastModifiedBy>hsq</cp:lastModifiedBy>
  <cp:revision>24</cp:revision>
  <dcterms:created xsi:type="dcterms:W3CDTF">2021-12-22T03:11:00Z</dcterms:created>
  <dcterms:modified xsi:type="dcterms:W3CDTF">2021-12-22T09:01:00Z</dcterms:modified>
</cp:coreProperties>
</file>