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977" w:rsidRDefault="00B93977" w:rsidP="00B93977">
      <w:pPr>
        <w:autoSpaceDE w:val="0"/>
        <w:autoSpaceDN w:val="0"/>
        <w:adjustRightInd w:val="0"/>
        <w:spacing w:line="360" w:lineRule="auto"/>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sidRPr="0000110E">
        <w:rPr>
          <w:rFonts w:ascii="仿宋" w:eastAsia="仿宋" w:hAnsi="仿宋" w:hint="eastAsia"/>
          <w:color w:val="000000"/>
          <w:sz w:val="28"/>
        </w:rPr>
        <w:t>202</w:t>
      </w:r>
      <w:r w:rsidR="00BA1E38">
        <w:rPr>
          <w:rFonts w:ascii="仿宋" w:eastAsia="仿宋" w:hAnsi="仿宋" w:hint="eastAsia"/>
          <w:color w:val="000000"/>
          <w:sz w:val="28"/>
        </w:rPr>
        <w:t>3</w:t>
      </w:r>
      <w:r w:rsidRPr="0000110E">
        <w:rPr>
          <w:rFonts w:ascii="仿宋" w:eastAsia="仿宋" w:hAnsi="仿宋" w:hint="eastAsia"/>
          <w:color w:val="000000"/>
          <w:sz w:val="28"/>
        </w:rPr>
        <w:t>-0</w:t>
      </w:r>
      <w:r w:rsidR="000809C1">
        <w:rPr>
          <w:rFonts w:ascii="仿宋" w:eastAsia="仿宋" w:hAnsi="仿宋" w:hint="eastAsia"/>
          <w:color w:val="000000"/>
          <w:sz w:val="28"/>
        </w:rPr>
        <w:t>7</w:t>
      </w:r>
      <w:r w:rsidR="009F08BD">
        <w:rPr>
          <w:rFonts w:ascii="仿宋" w:eastAsia="仿宋" w:hAnsi="仿宋" w:hint="eastAsia"/>
          <w:color w:val="000000"/>
          <w:sz w:val="28"/>
        </w:rPr>
        <w:t>2</w:t>
      </w:r>
    </w:p>
    <w:p w:rsidR="00B93977" w:rsidRPr="00BC6BED" w:rsidRDefault="00B93977" w:rsidP="00B93977">
      <w:pPr>
        <w:autoSpaceDE w:val="0"/>
        <w:autoSpaceDN w:val="0"/>
        <w:adjustRightInd w:val="0"/>
        <w:spacing w:line="360" w:lineRule="auto"/>
        <w:rPr>
          <w:rFonts w:ascii="仿宋" w:eastAsia="仿宋" w:hAnsi="仿宋"/>
          <w:color w:val="000000"/>
          <w:sz w:val="28"/>
        </w:rPr>
      </w:pPr>
    </w:p>
    <w:p w:rsidR="00B93977" w:rsidRPr="00873B75" w:rsidRDefault="00B93977" w:rsidP="00B93977">
      <w:pPr>
        <w:spacing w:line="360" w:lineRule="auto"/>
        <w:jc w:val="center"/>
        <w:rPr>
          <w:rFonts w:ascii="黑体" w:eastAsia="黑体" w:hAnsi="黑体"/>
          <w:sz w:val="36"/>
          <w:szCs w:val="36"/>
        </w:rPr>
      </w:pPr>
      <w:r w:rsidRPr="00873B75">
        <w:rPr>
          <w:rFonts w:ascii="黑体" w:eastAsia="黑体" w:hAnsi="黑体" w:hint="eastAsia"/>
          <w:sz w:val="36"/>
          <w:szCs w:val="36"/>
        </w:rPr>
        <w:t>广东天亿马信息产业股份有限公司</w:t>
      </w:r>
    </w:p>
    <w:p w:rsidR="00B93977" w:rsidRDefault="00D85411" w:rsidP="00B93977">
      <w:pPr>
        <w:spacing w:afterLines="100" w:after="312"/>
        <w:jc w:val="center"/>
        <w:rPr>
          <w:rFonts w:ascii="黑体" w:eastAsia="黑体" w:hAnsi="黑体"/>
          <w:sz w:val="36"/>
          <w:szCs w:val="36"/>
        </w:rPr>
      </w:pPr>
      <w:r>
        <w:rPr>
          <w:rFonts w:ascii="黑体" w:eastAsia="黑体" w:hAnsi="黑体" w:hint="eastAsia"/>
          <w:sz w:val="36"/>
          <w:szCs w:val="36"/>
        </w:rPr>
        <w:t>202</w:t>
      </w:r>
      <w:r w:rsidR="006C0710">
        <w:rPr>
          <w:rFonts w:ascii="黑体" w:eastAsia="黑体" w:hAnsi="黑体" w:hint="eastAsia"/>
          <w:sz w:val="36"/>
          <w:szCs w:val="36"/>
        </w:rPr>
        <w:t>2</w:t>
      </w:r>
      <w:r>
        <w:rPr>
          <w:rFonts w:ascii="黑体" w:eastAsia="黑体" w:hAnsi="黑体" w:hint="eastAsia"/>
          <w:sz w:val="36"/>
          <w:szCs w:val="36"/>
        </w:rPr>
        <w:t>年度</w:t>
      </w:r>
      <w:r w:rsidR="001B584E">
        <w:rPr>
          <w:rFonts w:ascii="黑体" w:eastAsia="黑体" w:hAnsi="黑体" w:hint="eastAsia"/>
          <w:sz w:val="36"/>
          <w:szCs w:val="36"/>
        </w:rPr>
        <w:t>权益分派</w:t>
      </w:r>
      <w:r w:rsidRPr="00D85411">
        <w:rPr>
          <w:rFonts w:ascii="黑体" w:eastAsia="黑体" w:hAnsi="黑体" w:hint="eastAsia"/>
          <w:sz w:val="36"/>
          <w:szCs w:val="36"/>
        </w:rPr>
        <w:t>实施公告</w:t>
      </w:r>
      <w:bookmarkStart w:id="0" w:name="_GoBack"/>
      <w:bookmarkEnd w:id="0"/>
    </w:p>
    <w:tbl>
      <w:tblPr>
        <w:tblW w:w="0" w:type="auto"/>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4"/>
      </w:tblGrid>
      <w:tr w:rsidR="00B93977" w:rsidRPr="00BC6BED" w:rsidTr="00485242">
        <w:trPr>
          <w:trHeight w:val="930"/>
          <w:jc w:val="center"/>
        </w:trPr>
        <w:tc>
          <w:tcPr>
            <w:tcW w:w="8544" w:type="dxa"/>
            <w:tcBorders>
              <w:top w:val="single" w:sz="4" w:space="0" w:color="auto"/>
              <w:left w:val="single" w:sz="4" w:space="0" w:color="auto"/>
              <w:bottom w:val="single" w:sz="4" w:space="0" w:color="auto"/>
              <w:right w:val="single" w:sz="4" w:space="0" w:color="auto"/>
            </w:tcBorders>
          </w:tcPr>
          <w:p w:rsidR="00B93977" w:rsidRPr="00E647DC" w:rsidRDefault="00B93977" w:rsidP="00485242">
            <w:pPr>
              <w:widowControl/>
              <w:spacing w:line="440" w:lineRule="exact"/>
              <w:ind w:firstLineChars="200" w:firstLine="560"/>
              <w:rPr>
                <w:rFonts w:ascii="楷体" w:eastAsia="楷体" w:hAnsi="楷体" w:cs="宋体"/>
                <w:color w:val="000000"/>
                <w:kern w:val="0"/>
                <w:sz w:val="28"/>
              </w:rPr>
            </w:pPr>
            <w:r w:rsidRPr="00BC6BED">
              <w:rPr>
                <w:rFonts w:ascii="楷体" w:eastAsia="楷体" w:hAnsi="楷体" w:cs="宋体" w:hint="eastAsia"/>
                <w:color w:val="000000"/>
                <w:kern w:val="0"/>
                <w:sz w:val="28"/>
              </w:rPr>
              <w:t>本公司及董事会全体成员保证信息披露内容的真实、准确和完整，没有虚假记载、误导性陈述或重大遗漏。</w:t>
            </w:r>
          </w:p>
        </w:tc>
      </w:tr>
    </w:tbl>
    <w:p w:rsidR="00D661D1" w:rsidRPr="007507DD" w:rsidRDefault="00D661D1" w:rsidP="004E388C">
      <w:pPr>
        <w:tabs>
          <w:tab w:val="left" w:pos="900"/>
        </w:tabs>
        <w:spacing w:line="560" w:lineRule="exact"/>
        <w:ind w:firstLineChars="200" w:firstLine="562"/>
        <w:outlineLvl w:val="0"/>
        <w:rPr>
          <w:rFonts w:ascii="仿宋" w:eastAsia="仿宋" w:hAnsi="仿宋"/>
          <w:b/>
          <w:sz w:val="28"/>
          <w:szCs w:val="28"/>
        </w:rPr>
      </w:pPr>
      <w:r w:rsidRPr="007507DD">
        <w:rPr>
          <w:rFonts w:ascii="仿宋" w:eastAsia="仿宋" w:hAnsi="仿宋" w:hint="eastAsia"/>
          <w:b/>
          <w:sz w:val="28"/>
          <w:szCs w:val="28"/>
        </w:rPr>
        <w:t>特别提示：</w:t>
      </w:r>
    </w:p>
    <w:p w:rsidR="007507DD" w:rsidRDefault="00CC1A6D" w:rsidP="0091085C">
      <w:pPr>
        <w:tabs>
          <w:tab w:val="left" w:pos="900"/>
        </w:tabs>
        <w:spacing w:line="560" w:lineRule="exact"/>
        <w:ind w:firstLineChars="200" w:firstLine="560"/>
        <w:rPr>
          <w:rFonts w:ascii="仿宋" w:eastAsia="仿宋" w:hAnsi="仿宋"/>
          <w:sz w:val="28"/>
          <w:szCs w:val="28"/>
        </w:rPr>
      </w:pPr>
      <w:r>
        <w:rPr>
          <w:rFonts w:ascii="仿宋" w:eastAsia="仿宋" w:hAnsi="仿宋" w:hint="eastAsia"/>
          <w:sz w:val="28"/>
          <w:szCs w:val="28"/>
        </w:rPr>
        <w:t>1.截至本公告日，公司总股本为65,956,800股，回购专</w:t>
      </w:r>
      <w:r w:rsidR="008C33A7">
        <w:rPr>
          <w:rFonts w:ascii="仿宋" w:eastAsia="仿宋" w:hAnsi="仿宋" w:hint="eastAsia"/>
          <w:sz w:val="28"/>
          <w:szCs w:val="28"/>
        </w:rPr>
        <w:t>用证券账</w:t>
      </w:r>
      <w:r>
        <w:rPr>
          <w:rFonts w:ascii="仿宋" w:eastAsia="仿宋" w:hAnsi="仿宋" w:hint="eastAsia"/>
          <w:sz w:val="28"/>
          <w:szCs w:val="28"/>
        </w:rPr>
        <w:t>户持股数量为472,400股，该部分已回购的股份不享有参与本次利润分配的权利，扣除回购专户所持股份后实际参与本次权益分派的股份为</w:t>
      </w:r>
      <w:r w:rsidRPr="0091085C">
        <w:rPr>
          <w:rFonts w:ascii="仿宋" w:eastAsia="仿宋" w:hAnsi="仿宋" w:hint="eastAsia"/>
          <w:sz w:val="28"/>
          <w:szCs w:val="28"/>
        </w:rPr>
        <w:t>65,484,400</w:t>
      </w:r>
      <w:r>
        <w:rPr>
          <w:rFonts w:ascii="仿宋" w:eastAsia="仿宋" w:hAnsi="仿宋" w:hint="eastAsia"/>
          <w:sz w:val="28"/>
          <w:szCs w:val="28"/>
        </w:rPr>
        <w:t>股。</w:t>
      </w:r>
    </w:p>
    <w:p w:rsidR="00CC1A6D" w:rsidRDefault="00CC1A6D" w:rsidP="0091085C">
      <w:pPr>
        <w:tabs>
          <w:tab w:val="left" w:pos="900"/>
        </w:tabs>
        <w:spacing w:line="560" w:lineRule="exact"/>
        <w:ind w:firstLineChars="200" w:firstLine="560"/>
        <w:rPr>
          <w:rFonts w:ascii="仿宋" w:eastAsia="仿宋" w:hAnsi="仿宋"/>
          <w:sz w:val="28"/>
          <w:szCs w:val="28"/>
        </w:rPr>
      </w:pPr>
      <w:r>
        <w:rPr>
          <w:rFonts w:ascii="仿宋" w:eastAsia="仿宋" w:hAnsi="仿宋" w:hint="eastAsia"/>
          <w:sz w:val="28"/>
          <w:szCs w:val="28"/>
        </w:rPr>
        <w:t>2.本次权益分派实际派发现金股利</w:t>
      </w:r>
      <w:r w:rsidRPr="0091085C">
        <w:rPr>
          <w:rFonts w:ascii="仿宋" w:eastAsia="仿宋" w:hAnsi="仿宋" w:hint="eastAsia"/>
          <w:sz w:val="28"/>
          <w:szCs w:val="28"/>
        </w:rPr>
        <w:t>5,276,544.00</w:t>
      </w:r>
      <w:r>
        <w:rPr>
          <w:rFonts w:ascii="仿宋" w:eastAsia="仿宋" w:hAnsi="仿宋" w:hint="eastAsia"/>
          <w:sz w:val="28"/>
          <w:szCs w:val="28"/>
        </w:rPr>
        <w:t>元人民币，每10股派发现金股利=现金股利总额</w:t>
      </w:r>
      <w:r w:rsidRPr="0091085C">
        <w:rPr>
          <w:rFonts w:ascii="仿宋" w:eastAsia="仿宋" w:hAnsi="仿宋" w:hint="eastAsia"/>
          <w:sz w:val="28"/>
          <w:szCs w:val="28"/>
        </w:rPr>
        <w:t>5,276,544.00</w:t>
      </w:r>
      <w:r>
        <w:rPr>
          <w:rFonts w:ascii="仿宋" w:eastAsia="仿宋" w:hAnsi="仿宋" w:hint="eastAsia"/>
          <w:sz w:val="28"/>
          <w:szCs w:val="28"/>
        </w:rPr>
        <w:t>元/参与权益分派的股份</w:t>
      </w:r>
      <w:r w:rsidRPr="0091085C">
        <w:rPr>
          <w:rFonts w:ascii="仿宋" w:eastAsia="仿宋" w:hAnsi="仿宋" w:hint="eastAsia"/>
          <w:sz w:val="28"/>
          <w:szCs w:val="28"/>
        </w:rPr>
        <w:t>65,484,400</w:t>
      </w:r>
      <w:r>
        <w:rPr>
          <w:rFonts w:ascii="仿宋" w:eastAsia="仿宋" w:hAnsi="仿宋" w:hint="eastAsia"/>
          <w:sz w:val="28"/>
          <w:szCs w:val="28"/>
        </w:rPr>
        <w:t>股</w:t>
      </w:r>
      <w:r w:rsidR="00862416">
        <w:rPr>
          <w:rFonts w:ascii="仿宋" w:eastAsia="仿宋" w:hAnsi="仿宋" w:hint="eastAsia"/>
          <w:sz w:val="28"/>
          <w:szCs w:val="28"/>
        </w:rPr>
        <w:t>*10</w:t>
      </w:r>
      <w:r>
        <w:rPr>
          <w:rFonts w:ascii="仿宋" w:eastAsia="仿宋" w:hAnsi="仿宋" w:hint="eastAsia"/>
          <w:sz w:val="28"/>
          <w:szCs w:val="28"/>
        </w:rPr>
        <w:t>=</w:t>
      </w:r>
      <w:r w:rsidRPr="00460572">
        <w:rPr>
          <w:rFonts w:ascii="仿宋" w:eastAsia="仿宋" w:hAnsi="仿宋"/>
          <w:sz w:val="28"/>
          <w:szCs w:val="28"/>
        </w:rPr>
        <w:t>0.805771</w:t>
      </w:r>
      <w:r w:rsidRPr="0091085C">
        <w:rPr>
          <w:rFonts w:ascii="仿宋" w:eastAsia="仿宋" w:hAnsi="仿宋" w:hint="eastAsia"/>
          <w:sz w:val="28"/>
          <w:szCs w:val="28"/>
        </w:rPr>
        <w:t>元（含税）</w:t>
      </w:r>
      <w:r>
        <w:rPr>
          <w:rFonts w:ascii="仿宋" w:eastAsia="仿宋" w:hAnsi="仿宋" w:hint="eastAsia"/>
          <w:sz w:val="28"/>
          <w:szCs w:val="28"/>
        </w:rPr>
        <w:t>。</w:t>
      </w:r>
    </w:p>
    <w:p w:rsidR="00CC1A6D" w:rsidRDefault="008C33A7" w:rsidP="0091085C">
      <w:pPr>
        <w:tabs>
          <w:tab w:val="left" w:pos="900"/>
        </w:tabs>
        <w:spacing w:line="560" w:lineRule="exact"/>
        <w:ind w:firstLineChars="200" w:firstLine="560"/>
        <w:rPr>
          <w:rFonts w:ascii="仿宋" w:eastAsia="仿宋" w:hAnsi="仿宋"/>
          <w:sz w:val="28"/>
          <w:szCs w:val="28"/>
        </w:rPr>
      </w:pPr>
      <w:r>
        <w:rPr>
          <w:rFonts w:ascii="仿宋" w:eastAsia="仿宋" w:hAnsi="仿宋" w:hint="eastAsia"/>
          <w:sz w:val="28"/>
          <w:szCs w:val="28"/>
        </w:rPr>
        <w:t>3.公司通过回购专用证券账户持有的本公司股份不享有参与本次利润分配的权利。因此，本次权益分派实施后，按公司总股本折算每股现金分红及除权除息参考价格如下：按公司总股本折算每股现金分红（含税）=现金分红总额/总股本（包含已回购股份）=</w:t>
      </w:r>
      <w:r w:rsidRPr="0091085C">
        <w:rPr>
          <w:rFonts w:ascii="仿宋" w:eastAsia="仿宋" w:hAnsi="仿宋" w:hint="eastAsia"/>
          <w:sz w:val="28"/>
          <w:szCs w:val="28"/>
        </w:rPr>
        <w:t>5,276,544.00</w:t>
      </w:r>
      <w:r>
        <w:rPr>
          <w:rFonts w:ascii="仿宋" w:eastAsia="仿宋" w:hAnsi="仿宋" w:hint="eastAsia"/>
          <w:sz w:val="28"/>
          <w:szCs w:val="28"/>
        </w:rPr>
        <w:t>元/65,956,800股=0.08元。本次权益分派实施后，除权除息参考价格=股权登记收盘价-0.08元/股</w:t>
      </w:r>
      <w:r w:rsidR="00FE766D">
        <w:rPr>
          <w:rFonts w:ascii="仿宋" w:eastAsia="仿宋" w:hAnsi="仿宋" w:hint="eastAsia"/>
          <w:sz w:val="28"/>
          <w:szCs w:val="28"/>
        </w:rPr>
        <w:t>。</w:t>
      </w:r>
    </w:p>
    <w:p w:rsidR="00FE766D" w:rsidRPr="00CC1A6D" w:rsidRDefault="00FE766D" w:rsidP="0091085C">
      <w:pPr>
        <w:tabs>
          <w:tab w:val="left" w:pos="900"/>
        </w:tabs>
        <w:spacing w:line="560" w:lineRule="exact"/>
        <w:ind w:firstLineChars="200" w:firstLine="560"/>
        <w:rPr>
          <w:rFonts w:ascii="仿宋" w:eastAsia="仿宋" w:hAnsi="仿宋"/>
          <w:sz w:val="28"/>
          <w:szCs w:val="28"/>
        </w:rPr>
      </w:pPr>
    </w:p>
    <w:p w:rsidR="00916F2C" w:rsidRPr="0091085C" w:rsidRDefault="00D34B17" w:rsidP="0091085C">
      <w:pPr>
        <w:tabs>
          <w:tab w:val="left" w:pos="900"/>
        </w:tabs>
        <w:spacing w:line="560" w:lineRule="exact"/>
        <w:ind w:firstLineChars="200" w:firstLine="560"/>
        <w:rPr>
          <w:rFonts w:ascii="仿宋" w:eastAsia="仿宋" w:hAnsi="仿宋"/>
          <w:sz w:val="28"/>
          <w:szCs w:val="28"/>
        </w:rPr>
      </w:pPr>
      <w:r w:rsidRPr="0091085C">
        <w:rPr>
          <w:rFonts w:ascii="仿宋" w:eastAsia="仿宋" w:hAnsi="仿宋" w:hint="eastAsia"/>
          <w:sz w:val="28"/>
          <w:szCs w:val="28"/>
        </w:rPr>
        <w:t>广东天亿马信息产业股份有限公司（以下简称“公司”</w:t>
      </w:r>
      <w:r w:rsidR="00193C4A" w:rsidRPr="0091085C">
        <w:rPr>
          <w:rFonts w:ascii="仿宋" w:eastAsia="仿宋" w:hAnsi="仿宋" w:hint="eastAsia"/>
          <w:sz w:val="28"/>
          <w:szCs w:val="28"/>
        </w:rPr>
        <w:t>“本公司”</w:t>
      </w:r>
      <w:r w:rsidRPr="0091085C">
        <w:rPr>
          <w:rFonts w:ascii="仿宋" w:eastAsia="仿宋" w:hAnsi="仿宋" w:hint="eastAsia"/>
          <w:sz w:val="28"/>
          <w:szCs w:val="28"/>
        </w:rPr>
        <w:t>）202</w:t>
      </w:r>
      <w:r w:rsidR="006C0710" w:rsidRPr="0091085C">
        <w:rPr>
          <w:rFonts w:ascii="仿宋" w:eastAsia="仿宋" w:hAnsi="仿宋" w:hint="eastAsia"/>
          <w:sz w:val="28"/>
          <w:szCs w:val="28"/>
        </w:rPr>
        <w:t>2</w:t>
      </w:r>
      <w:r w:rsidRPr="0091085C">
        <w:rPr>
          <w:rFonts w:ascii="仿宋" w:eastAsia="仿宋" w:hAnsi="仿宋" w:hint="eastAsia"/>
          <w:sz w:val="28"/>
          <w:szCs w:val="28"/>
        </w:rPr>
        <w:t>年度</w:t>
      </w:r>
      <w:r w:rsidR="00DD2A28" w:rsidRPr="0091085C">
        <w:rPr>
          <w:rFonts w:ascii="仿宋" w:eastAsia="仿宋" w:hAnsi="仿宋" w:hint="eastAsia"/>
          <w:sz w:val="28"/>
          <w:szCs w:val="28"/>
        </w:rPr>
        <w:t>利润分配</w:t>
      </w:r>
      <w:r w:rsidR="00364698" w:rsidRPr="0091085C">
        <w:rPr>
          <w:rFonts w:ascii="仿宋" w:eastAsia="仿宋" w:hAnsi="仿宋" w:hint="eastAsia"/>
          <w:sz w:val="28"/>
          <w:szCs w:val="28"/>
        </w:rPr>
        <w:t>方</w:t>
      </w:r>
      <w:r w:rsidR="00DD2A28" w:rsidRPr="0091085C">
        <w:rPr>
          <w:rFonts w:ascii="仿宋" w:eastAsia="仿宋" w:hAnsi="仿宋" w:hint="eastAsia"/>
          <w:sz w:val="28"/>
          <w:szCs w:val="28"/>
        </w:rPr>
        <w:t>案已获202</w:t>
      </w:r>
      <w:r w:rsidR="006C0710" w:rsidRPr="0091085C">
        <w:rPr>
          <w:rFonts w:ascii="仿宋" w:eastAsia="仿宋" w:hAnsi="仿宋" w:hint="eastAsia"/>
          <w:sz w:val="28"/>
          <w:szCs w:val="28"/>
        </w:rPr>
        <w:t>3</w:t>
      </w:r>
      <w:r w:rsidR="003E2AB8" w:rsidRPr="0091085C">
        <w:rPr>
          <w:rFonts w:ascii="仿宋" w:eastAsia="仿宋" w:hAnsi="仿宋" w:hint="eastAsia"/>
          <w:sz w:val="28"/>
          <w:szCs w:val="28"/>
        </w:rPr>
        <w:t>年</w:t>
      </w:r>
      <w:r w:rsidR="00DD2A28" w:rsidRPr="0091085C">
        <w:rPr>
          <w:rFonts w:ascii="仿宋" w:eastAsia="仿宋" w:hAnsi="仿宋" w:hint="eastAsia"/>
          <w:sz w:val="28"/>
          <w:szCs w:val="28"/>
        </w:rPr>
        <w:t>5月19日召开的202</w:t>
      </w:r>
      <w:r w:rsidR="006C0710" w:rsidRPr="0091085C">
        <w:rPr>
          <w:rFonts w:ascii="仿宋" w:eastAsia="仿宋" w:hAnsi="仿宋" w:hint="eastAsia"/>
          <w:sz w:val="28"/>
          <w:szCs w:val="28"/>
        </w:rPr>
        <w:t>2</w:t>
      </w:r>
      <w:r w:rsidR="00471BB5" w:rsidRPr="0091085C">
        <w:rPr>
          <w:rFonts w:ascii="仿宋" w:eastAsia="仿宋" w:hAnsi="仿宋" w:hint="eastAsia"/>
          <w:sz w:val="28"/>
          <w:szCs w:val="28"/>
        </w:rPr>
        <w:t>年</w:t>
      </w:r>
      <w:r w:rsidR="00DD2A28" w:rsidRPr="0091085C">
        <w:rPr>
          <w:rFonts w:ascii="仿宋" w:eastAsia="仿宋" w:hAnsi="仿宋" w:hint="eastAsia"/>
          <w:sz w:val="28"/>
          <w:szCs w:val="28"/>
        </w:rPr>
        <w:t>年度股东大会审议通过，现将权益分派事宜公告如下：</w:t>
      </w:r>
    </w:p>
    <w:p w:rsidR="005028DB" w:rsidRPr="0091085C" w:rsidRDefault="005028DB" w:rsidP="0091085C">
      <w:pPr>
        <w:tabs>
          <w:tab w:val="left" w:pos="900"/>
        </w:tabs>
        <w:spacing w:line="560" w:lineRule="exact"/>
        <w:ind w:firstLineChars="200" w:firstLine="562"/>
        <w:outlineLvl w:val="0"/>
        <w:rPr>
          <w:rFonts w:ascii="仿宋" w:eastAsia="仿宋" w:hAnsi="仿宋"/>
          <w:b/>
          <w:sz w:val="28"/>
          <w:szCs w:val="28"/>
        </w:rPr>
      </w:pPr>
      <w:r w:rsidRPr="0091085C">
        <w:rPr>
          <w:rFonts w:ascii="仿宋" w:eastAsia="仿宋" w:hAnsi="仿宋" w:hint="eastAsia"/>
          <w:b/>
          <w:sz w:val="28"/>
          <w:szCs w:val="28"/>
        </w:rPr>
        <w:lastRenderedPageBreak/>
        <w:t>一、</w:t>
      </w:r>
      <w:r w:rsidR="00DF1A0F" w:rsidRPr="0091085C">
        <w:rPr>
          <w:rFonts w:ascii="仿宋" w:eastAsia="仿宋" w:hAnsi="仿宋" w:hint="eastAsia"/>
          <w:b/>
          <w:sz w:val="28"/>
          <w:szCs w:val="28"/>
        </w:rPr>
        <w:t>股东大会审议通过利润分配方案情况</w:t>
      </w:r>
    </w:p>
    <w:p w:rsidR="006834E4" w:rsidRPr="0091085C" w:rsidRDefault="005028DB" w:rsidP="0091085C">
      <w:pPr>
        <w:tabs>
          <w:tab w:val="left" w:pos="900"/>
        </w:tabs>
        <w:spacing w:line="560" w:lineRule="exact"/>
        <w:ind w:firstLineChars="200" w:firstLine="560"/>
        <w:rPr>
          <w:rFonts w:ascii="仿宋" w:eastAsia="仿宋" w:hAnsi="仿宋"/>
          <w:sz w:val="28"/>
          <w:szCs w:val="28"/>
        </w:rPr>
      </w:pPr>
      <w:r w:rsidRPr="0091085C">
        <w:rPr>
          <w:rFonts w:ascii="仿宋" w:eastAsia="仿宋" w:hAnsi="仿宋" w:hint="eastAsia"/>
          <w:sz w:val="28"/>
          <w:szCs w:val="28"/>
        </w:rPr>
        <w:t>1.</w:t>
      </w:r>
      <w:r w:rsidR="00DF1A0F" w:rsidRPr="0091085C">
        <w:rPr>
          <w:rFonts w:ascii="仿宋" w:eastAsia="仿宋" w:hAnsi="仿宋" w:hint="eastAsia"/>
          <w:sz w:val="28"/>
          <w:szCs w:val="28"/>
        </w:rPr>
        <w:t>公司202</w:t>
      </w:r>
      <w:r w:rsidR="003504D7" w:rsidRPr="0091085C">
        <w:rPr>
          <w:rFonts w:ascii="仿宋" w:eastAsia="仿宋" w:hAnsi="仿宋" w:hint="eastAsia"/>
          <w:sz w:val="28"/>
          <w:szCs w:val="28"/>
        </w:rPr>
        <w:t>2</w:t>
      </w:r>
      <w:r w:rsidR="00DF1A0F" w:rsidRPr="0091085C">
        <w:rPr>
          <w:rFonts w:ascii="仿宋" w:eastAsia="仿宋" w:hAnsi="仿宋" w:hint="eastAsia"/>
          <w:sz w:val="28"/>
          <w:szCs w:val="28"/>
        </w:rPr>
        <w:t>年度利润分配方案为：</w:t>
      </w:r>
      <w:r w:rsidR="006834E4" w:rsidRPr="0091085C">
        <w:rPr>
          <w:rFonts w:ascii="仿宋" w:eastAsia="仿宋" w:hAnsi="仿宋" w:hint="eastAsia"/>
          <w:sz w:val="28"/>
          <w:szCs w:val="28"/>
        </w:rPr>
        <w:t>以总股本65,956,800为基数，向全体股东每10股派发现金股利人民币0.80元（含税），合计派发现金股利人民币5,276,544.00（含税）;不送红股，剩余未分配利润结转至以后年度；不以资本公积金转增股本。</w:t>
      </w:r>
    </w:p>
    <w:p w:rsidR="00DF1A0F" w:rsidRPr="0091085C" w:rsidRDefault="004A5493" w:rsidP="0091085C">
      <w:pPr>
        <w:tabs>
          <w:tab w:val="left" w:pos="900"/>
        </w:tabs>
        <w:spacing w:line="560" w:lineRule="exact"/>
        <w:ind w:firstLineChars="200" w:firstLine="560"/>
        <w:rPr>
          <w:rFonts w:ascii="仿宋" w:eastAsia="仿宋" w:hAnsi="仿宋"/>
          <w:sz w:val="28"/>
          <w:szCs w:val="28"/>
        </w:rPr>
      </w:pPr>
      <w:r w:rsidRPr="0091085C">
        <w:rPr>
          <w:rFonts w:ascii="仿宋" w:eastAsia="仿宋" w:hAnsi="仿宋" w:hint="eastAsia"/>
          <w:sz w:val="28"/>
          <w:szCs w:val="28"/>
        </w:rPr>
        <w:t>在董事会及股东大会审议通过后至实施权益分派股权登记日期间，若公司总股本发生变化，公司将按照“现金分红总额固定不变”的原则相应调整。</w:t>
      </w:r>
    </w:p>
    <w:p w:rsidR="005028DB" w:rsidRPr="0091085C" w:rsidRDefault="00BD4CC5" w:rsidP="0091085C">
      <w:pPr>
        <w:tabs>
          <w:tab w:val="left" w:pos="900"/>
        </w:tabs>
        <w:spacing w:line="560" w:lineRule="exact"/>
        <w:ind w:firstLineChars="200" w:firstLine="560"/>
        <w:rPr>
          <w:rFonts w:ascii="仿宋" w:eastAsia="仿宋" w:hAnsi="仿宋"/>
          <w:sz w:val="28"/>
          <w:szCs w:val="28"/>
        </w:rPr>
      </w:pPr>
      <w:r w:rsidRPr="0091085C">
        <w:rPr>
          <w:rFonts w:ascii="仿宋" w:eastAsia="仿宋" w:hAnsi="仿宋" w:hint="eastAsia"/>
          <w:sz w:val="28"/>
          <w:szCs w:val="28"/>
        </w:rPr>
        <w:t>2.自</w:t>
      </w:r>
      <w:r w:rsidR="00334AA8" w:rsidRPr="0091085C">
        <w:rPr>
          <w:rFonts w:ascii="仿宋" w:eastAsia="仿宋" w:hAnsi="仿宋" w:hint="eastAsia"/>
          <w:sz w:val="28"/>
          <w:szCs w:val="28"/>
        </w:rPr>
        <w:t>上述利润分配</w:t>
      </w:r>
      <w:r w:rsidRPr="0091085C">
        <w:rPr>
          <w:rFonts w:ascii="仿宋" w:eastAsia="仿宋" w:hAnsi="仿宋" w:hint="eastAsia"/>
          <w:sz w:val="28"/>
          <w:szCs w:val="28"/>
        </w:rPr>
        <w:t>方案披露至实施期间</w:t>
      </w:r>
      <w:r w:rsidR="00334AA8" w:rsidRPr="0091085C">
        <w:rPr>
          <w:rFonts w:ascii="仿宋" w:eastAsia="仿宋" w:hAnsi="仿宋" w:hint="eastAsia"/>
          <w:sz w:val="28"/>
          <w:szCs w:val="28"/>
        </w:rPr>
        <w:t>,公司通过集中竞价交易方式回购股份472,400股，截至本公告日，公司回购专用证券专户中股份数量为472,400股</w:t>
      </w:r>
      <w:r w:rsidR="005265ED" w:rsidRPr="0091085C">
        <w:rPr>
          <w:rFonts w:ascii="仿宋" w:eastAsia="仿宋" w:hAnsi="仿宋" w:hint="eastAsia"/>
          <w:sz w:val="28"/>
          <w:szCs w:val="28"/>
        </w:rPr>
        <w:t>。</w:t>
      </w:r>
      <w:r w:rsidR="00334AA8" w:rsidRPr="0091085C">
        <w:rPr>
          <w:rFonts w:ascii="仿宋" w:eastAsia="仿宋" w:hAnsi="仿宋" w:hint="eastAsia"/>
          <w:sz w:val="28"/>
          <w:szCs w:val="28"/>
        </w:rPr>
        <w:t>根据《公司法》和《深圳证券交易所上市公司自律监管指引第9号--回购股份》的相关规定，回购专用账户中的股份不享有利润分配权利，因此，公司回购专用账户中的回购股份不参与本次权益分派。</w:t>
      </w:r>
    </w:p>
    <w:p w:rsidR="008D7569" w:rsidRPr="0091085C" w:rsidRDefault="00FD4F8A" w:rsidP="0091085C">
      <w:pPr>
        <w:spacing w:beforeLines="50" w:before="156" w:line="360" w:lineRule="auto"/>
        <w:ind w:firstLineChars="200" w:firstLine="560"/>
        <w:rPr>
          <w:rFonts w:ascii="仿宋" w:eastAsia="仿宋" w:hAnsi="仿宋"/>
          <w:sz w:val="28"/>
          <w:szCs w:val="28"/>
        </w:rPr>
      </w:pPr>
      <w:r w:rsidRPr="0091085C">
        <w:rPr>
          <w:rFonts w:ascii="仿宋" w:eastAsia="仿宋" w:hAnsi="仿宋" w:hint="eastAsia"/>
          <w:sz w:val="28"/>
          <w:szCs w:val="28"/>
        </w:rPr>
        <w:t>根据“现金分红总额固定不变”的原则，本公司现将权益分派方案调整如下：以公司现有总股本剔除已回购股份472,400股后的65,484,400股为基数，每10股送红股0股，转增0股，派发现金</w:t>
      </w:r>
      <w:r w:rsidR="00460572" w:rsidRPr="00460572">
        <w:rPr>
          <w:rFonts w:ascii="仿宋" w:eastAsia="仿宋" w:hAnsi="仿宋"/>
          <w:sz w:val="28"/>
          <w:szCs w:val="28"/>
        </w:rPr>
        <w:t xml:space="preserve"> 0.805771</w:t>
      </w:r>
      <w:r w:rsidRPr="0091085C">
        <w:rPr>
          <w:rFonts w:ascii="仿宋" w:eastAsia="仿宋" w:hAnsi="仿宋" w:hint="eastAsia"/>
          <w:sz w:val="28"/>
          <w:szCs w:val="28"/>
        </w:rPr>
        <w:t>元（含税）</w:t>
      </w:r>
      <w:r w:rsidR="008D7569" w:rsidRPr="0091085C">
        <w:rPr>
          <w:rFonts w:ascii="仿宋" w:eastAsia="仿宋" w:hAnsi="仿宋" w:hint="eastAsia"/>
          <w:sz w:val="28"/>
          <w:szCs w:val="28"/>
        </w:rPr>
        <w:t>；共计送红股0股，转增0股，派发现金</w:t>
      </w:r>
      <w:r w:rsidR="008D7569" w:rsidRPr="0091085C">
        <w:rPr>
          <w:rFonts w:ascii="仿宋" w:eastAsia="仿宋" w:hAnsi="仿宋"/>
          <w:sz w:val="28"/>
          <w:szCs w:val="28"/>
        </w:rPr>
        <w:t>5,276,544.00</w:t>
      </w:r>
      <w:r w:rsidR="008D7569" w:rsidRPr="0091085C">
        <w:rPr>
          <w:rFonts w:ascii="仿宋" w:eastAsia="仿宋" w:hAnsi="仿宋" w:hint="eastAsia"/>
          <w:sz w:val="28"/>
          <w:szCs w:val="28"/>
        </w:rPr>
        <w:t>元（含税）。</w:t>
      </w:r>
    </w:p>
    <w:p w:rsidR="00BD4CC5" w:rsidRPr="0091085C" w:rsidRDefault="00BD4CC5" w:rsidP="0091085C">
      <w:pPr>
        <w:tabs>
          <w:tab w:val="left" w:pos="900"/>
        </w:tabs>
        <w:spacing w:line="560" w:lineRule="exact"/>
        <w:ind w:firstLineChars="200" w:firstLine="560"/>
        <w:rPr>
          <w:rFonts w:ascii="仿宋" w:eastAsia="仿宋" w:hAnsi="仿宋"/>
          <w:sz w:val="28"/>
          <w:szCs w:val="28"/>
        </w:rPr>
      </w:pPr>
      <w:r w:rsidRPr="0091085C">
        <w:rPr>
          <w:rFonts w:ascii="仿宋" w:eastAsia="仿宋" w:hAnsi="仿宋" w:hint="eastAsia"/>
          <w:sz w:val="28"/>
          <w:szCs w:val="28"/>
        </w:rPr>
        <w:t>3.本次实施的分配方案与</w:t>
      </w:r>
      <w:r w:rsidR="000704CD" w:rsidRPr="0091085C">
        <w:rPr>
          <w:rFonts w:ascii="仿宋" w:eastAsia="仿宋" w:hAnsi="仿宋" w:hint="eastAsia"/>
          <w:sz w:val="28"/>
          <w:szCs w:val="28"/>
        </w:rPr>
        <w:t>公司202</w:t>
      </w:r>
      <w:r w:rsidR="00E249FB" w:rsidRPr="0091085C">
        <w:rPr>
          <w:rFonts w:ascii="仿宋" w:eastAsia="仿宋" w:hAnsi="仿宋" w:hint="eastAsia"/>
          <w:sz w:val="28"/>
          <w:szCs w:val="28"/>
        </w:rPr>
        <w:t>2</w:t>
      </w:r>
      <w:r w:rsidR="000704CD" w:rsidRPr="0091085C">
        <w:rPr>
          <w:rFonts w:ascii="仿宋" w:eastAsia="仿宋" w:hAnsi="仿宋" w:hint="eastAsia"/>
          <w:sz w:val="28"/>
          <w:szCs w:val="28"/>
        </w:rPr>
        <w:t>年年度</w:t>
      </w:r>
      <w:r w:rsidRPr="0091085C">
        <w:rPr>
          <w:rFonts w:ascii="仿宋" w:eastAsia="仿宋" w:hAnsi="仿宋" w:hint="eastAsia"/>
          <w:sz w:val="28"/>
          <w:szCs w:val="28"/>
        </w:rPr>
        <w:t>股东大会审议通过的</w:t>
      </w:r>
      <w:r w:rsidR="000704CD" w:rsidRPr="0091085C">
        <w:rPr>
          <w:rFonts w:ascii="仿宋" w:eastAsia="仿宋" w:hAnsi="仿宋" w:hint="eastAsia"/>
          <w:sz w:val="28"/>
          <w:szCs w:val="28"/>
        </w:rPr>
        <w:t>利润</w:t>
      </w:r>
      <w:r w:rsidRPr="0091085C">
        <w:rPr>
          <w:rFonts w:ascii="仿宋" w:eastAsia="仿宋" w:hAnsi="仿宋" w:hint="eastAsia"/>
          <w:sz w:val="28"/>
          <w:szCs w:val="28"/>
        </w:rPr>
        <w:t>分配方案及其调整原则一致</w:t>
      </w:r>
      <w:r w:rsidR="000704CD" w:rsidRPr="0091085C">
        <w:rPr>
          <w:rFonts w:ascii="仿宋" w:eastAsia="仿宋" w:hAnsi="仿宋" w:hint="eastAsia"/>
          <w:sz w:val="28"/>
          <w:szCs w:val="28"/>
        </w:rPr>
        <w:t>。</w:t>
      </w:r>
    </w:p>
    <w:p w:rsidR="00BD4CC5" w:rsidRPr="0091085C" w:rsidRDefault="00BD4CC5" w:rsidP="0091085C">
      <w:pPr>
        <w:tabs>
          <w:tab w:val="left" w:pos="900"/>
        </w:tabs>
        <w:spacing w:line="560" w:lineRule="exact"/>
        <w:ind w:firstLineChars="200" w:firstLine="560"/>
        <w:rPr>
          <w:rFonts w:ascii="仿宋" w:eastAsia="仿宋" w:hAnsi="仿宋"/>
          <w:sz w:val="28"/>
          <w:szCs w:val="28"/>
        </w:rPr>
      </w:pPr>
      <w:r w:rsidRPr="0091085C">
        <w:rPr>
          <w:rFonts w:ascii="仿宋" w:eastAsia="仿宋" w:hAnsi="仿宋" w:hint="eastAsia"/>
          <w:sz w:val="28"/>
          <w:szCs w:val="28"/>
        </w:rPr>
        <w:t>4.</w:t>
      </w:r>
      <w:r w:rsidR="00714817" w:rsidRPr="0091085C">
        <w:rPr>
          <w:rFonts w:ascii="仿宋" w:eastAsia="仿宋" w:hAnsi="仿宋" w:hint="eastAsia"/>
          <w:sz w:val="28"/>
          <w:szCs w:val="28"/>
        </w:rPr>
        <w:t>本次实施分配方案距离股东大会审议通过的时间</w:t>
      </w:r>
      <w:r w:rsidR="00A76492" w:rsidRPr="0091085C">
        <w:rPr>
          <w:rFonts w:ascii="仿宋" w:eastAsia="仿宋" w:hAnsi="仿宋" w:hint="eastAsia"/>
          <w:sz w:val="28"/>
          <w:szCs w:val="28"/>
        </w:rPr>
        <w:t>未</w:t>
      </w:r>
      <w:r w:rsidR="00714817" w:rsidRPr="0091085C">
        <w:rPr>
          <w:rFonts w:ascii="仿宋" w:eastAsia="仿宋" w:hAnsi="仿宋" w:hint="eastAsia"/>
          <w:sz w:val="28"/>
          <w:szCs w:val="28"/>
        </w:rPr>
        <w:t>超过两个月</w:t>
      </w:r>
      <w:r w:rsidR="00A76492" w:rsidRPr="0091085C">
        <w:rPr>
          <w:rFonts w:ascii="仿宋" w:eastAsia="仿宋" w:hAnsi="仿宋" w:hint="eastAsia"/>
          <w:sz w:val="28"/>
          <w:szCs w:val="28"/>
        </w:rPr>
        <w:t>。</w:t>
      </w:r>
    </w:p>
    <w:p w:rsidR="00714817" w:rsidRPr="0091085C" w:rsidRDefault="00714817" w:rsidP="0091085C">
      <w:pPr>
        <w:tabs>
          <w:tab w:val="left" w:pos="900"/>
        </w:tabs>
        <w:spacing w:line="560" w:lineRule="exact"/>
        <w:ind w:firstLineChars="200" w:firstLine="562"/>
        <w:outlineLvl w:val="0"/>
        <w:rPr>
          <w:rFonts w:ascii="仿宋" w:eastAsia="仿宋" w:hAnsi="仿宋"/>
          <w:b/>
          <w:sz w:val="28"/>
          <w:szCs w:val="28"/>
        </w:rPr>
      </w:pPr>
      <w:r w:rsidRPr="0091085C">
        <w:rPr>
          <w:rFonts w:ascii="仿宋" w:eastAsia="仿宋" w:hAnsi="仿宋" w:hint="eastAsia"/>
          <w:b/>
          <w:sz w:val="28"/>
          <w:szCs w:val="28"/>
        </w:rPr>
        <w:t>二、本次实施的</w:t>
      </w:r>
      <w:r w:rsidR="0037127C" w:rsidRPr="0037127C">
        <w:rPr>
          <w:rFonts w:ascii="仿宋" w:eastAsia="仿宋" w:hAnsi="仿宋" w:hint="eastAsia"/>
          <w:b/>
          <w:sz w:val="28"/>
          <w:szCs w:val="28"/>
        </w:rPr>
        <w:t>权益分派</w:t>
      </w:r>
      <w:r w:rsidRPr="0091085C">
        <w:rPr>
          <w:rFonts w:ascii="仿宋" w:eastAsia="仿宋" w:hAnsi="仿宋" w:hint="eastAsia"/>
          <w:b/>
          <w:sz w:val="28"/>
          <w:szCs w:val="28"/>
        </w:rPr>
        <w:t>方案</w:t>
      </w:r>
    </w:p>
    <w:p w:rsidR="00B60449" w:rsidRPr="0091085C" w:rsidRDefault="002F11B5" w:rsidP="0091085C">
      <w:pPr>
        <w:tabs>
          <w:tab w:val="left" w:pos="900"/>
        </w:tabs>
        <w:spacing w:line="560" w:lineRule="exact"/>
        <w:ind w:firstLineChars="200" w:firstLine="560"/>
        <w:rPr>
          <w:rFonts w:ascii="仿宋" w:eastAsia="仿宋" w:hAnsi="仿宋"/>
          <w:sz w:val="28"/>
          <w:szCs w:val="28"/>
        </w:rPr>
      </w:pPr>
      <w:r w:rsidRPr="0091085C">
        <w:rPr>
          <w:rFonts w:ascii="仿宋" w:eastAsia="仿宋" w:hAnsi="仿宋" w:hint="eastAsia"/>
          <w:sz w:val="28"/>
          <w:szCs w:val="28"/>
        </w:rPr>
        <w:lastRenderedPageBreak/>
        <w:t>1.</w:t>
      </w:r>
      <w:r w:rsidR="006F3D50" w:rsidRPr="0091085C">
        <w:rPr>
          <w:rFonts w:ascii="仿宋" w:eastAsia="仿宋" w:hAnsi="仿宋" w:hint="eastAsia"/>
          <w:sz w:val="28"/>
          <w:szCs w:val="28"/>
        </w:rPr>
        <w:t>本公司202</w:t>
      </w:r>
      <w:r w:rsidR="006834E4" w:rsidRPr="0091085C">
        <w:rPr>
          <w:rFonts w:ascii="仿宋" w:eastAsia="仿宋" w:hAnsi="仿宋" w:hint="eastAsia"/>
          <w:sz w:val="28"/>
          <w:szCs w:val="28"/>
        </w:rPr>
        <w:t>2</w:t>
      </w:r>
      <w:r w:rsidR="006F3D50" w:rsidRPr="0091085C">
        <w:rPr>
          <w:rFonts w:ascii="仿宋" w:eastAsia="仿宋" w:hAnsi="仿宋" w:hint="eastAsia"/>
          <w:sz w:val="28"/>
          <w:szCs w:val="28"/>
        </w:rPr>
        <w:t>年度权益分派方案为：以公司</w:t>
      </w:r>
      <w:r w:rsidR="00290537" w:rsidRPr="0091085C">
        <w:rPr>
          <w:rFonts w:ascii="仿宋" w:eastAsia="仿宋" w:hAnsi="仿宋" w:hint="eastAsia"/>
          <w:sz w:val="28"/>
          <w:szCs w:val="28"/>
        </w:rPr>
        <w:t>现有总股本</w:t>
      </w:r>
      <w:r w:rsidR="00CC4BE4">
        <w:rPr>
          <w:rFonts w:ascii="仿宋" w:eastAsia="仿宋" w:hAnsi="仿宋" w:hint="eastAsia"/>
          <w:sz w:val="28"/>
          <w:szCs w:val="28"/>
        </w:rPr>
        <w:t>剔除</w:t>
      </w:r>
      <w:r w:rsidR="00290537" w:rsidRPr="0091085C">
        <w:rPr>
          <w:rFonts w:ascii="仿宋" w:eastAsia="仿宋" w:hAnsi="仿宋" w:hint="eastAsia"/>
          <w:sz w:val="28"/>
          <w:szCs w:val="28"/>
        </w:rPr>
        <w:t>已回购股份472,400股后的65,484,400股为基数</w:t>
      </w:r>
      <w:r w:rsidR="006F3D50" w:rsidRPr="0091085C">
        <w:rPr>
          <w:rFonts w:ascii="仿宋" w:eastAsia="仿宋" w:hAnsi="仿宋" w:hint="eastAsia"/>
          <w:sz w:val="28"/>
          <w:szCs w:val="28"/>
        </w:rPr>
        <w:t>，向全体股东每10股派</w:t>
      </w:r>
      <w:r w:rsidR="004D4DD9">
        <w:rPr>
          <w:rFonts w:ascii="仿宋" w:eastAsia="仿宋" w:hAnsi="仿宋"/>
          <w:sz w:val="28"/>
          <w:szCs w:val="28"/>
        </w:rPr>
        <w:t>0.805771</w:t>
      </w:r>
      <w:r w:rsidR="006F3D50" w:rsidRPr="0091085C">
        <w:rPr>
          <w:rFonts w:ascii="仿宋" w:eastAsia="仿宋" w:hAnsi="仿宋" w:hint="eastAsia"/>
          <w:sz w:val="28"/>
          <w:szCs w:val="28"/>
        </w:rPr>
        <w:t>元人民币现金（含税；扣税后，QFII、RQFII以及持有首发前限售股的个人和证券投资基金每10股派</w:t>
      </w:r>
      <w:r w:rsidR="002206B5">
        <w:rPr>
          <w:rFonts w:ascii="仿宋" w:eastAsia="仿宋" w:hAnsi="仿宋"/>
          <w:sz w:val="28"/>
          <w:szCs w:val="28"/>
        </w:rPr>
        <w:t>0.725194</w:t>
      </w:r>
      <w:r w:rsidR="006F3D50" w:rsidRPr="0091085C">
        <w:rPr>
          <w:rFonts w:ascii="仿宋" w:eastAsia="仿宋" w:hAnsi="仿宋" w:hint="eastAsia"/>
          <w:sz w:val="28"/>
          <w:szCs w:val="28"/>
        </w:rPr>
        <w:t>元；持有首发后限售股、股权激励限售股及无限售流通股的个人股息红利税实行差别化税率征收，本公司暂不扣缴个人所得税，待个人转让股票时，根据其持股期限计算应纳税额【注】；持有首发后限售股、股权激励限售股及无限售流通股的证券投资基金所涉红利税，对香港投资者持有基金份额部分按10%</w:t>
      </w:r>
      <w:r w:rsidR="00124E07" w:rsidRPr="0091085C">
        <w:rPr>
          <w:rFonts w:ascii="仿宋" w:eastAsia="仿宋" w:hAnsi="仿宋" w:hint="eastAsia"/>
          <w:sz w:val="28"/>
          <w:szCs w:val="28"/>
        </w:rPr>
        <w:t>征收，对内地投资者持有基金份额部分实行差别化税率征收）</w:t>
      </w:r>
    </w:p>
    <w:p w:rsidR="006F3D50" w:rsidRPr="0091085C" w:rsidRDefault="006F3D50" w:rsidP="0091085C">
      <w:pPr>
        <w:tabs>
          <w:tab w:val="left" w:pos="900"/>
        </w:tabs>
        <w:spacing w:line="560" w:lineRule="exact"/>
        <w:ind w:firstLineChars="200" w:firstLine="560"/>
        <w:rPr>
          <w:rFonts w:ascii="仿宋" w:eastAsia="仿宋" w:hAnsi="仿宋"/>
          <w:sz w:val="28"/>
          <w:szCs w:val="28"/>
        </w:rPr>
      </w:pPr>
      <w:r w:rsidRPr="0091085C">
        <w:rPr>
          <w:rFonts w:ascii="仿宋" w:eastAsia="仿宋" w:hAnsi="仿宋" w:hint="eastAsia"/>
          <w:sz w:val="28"/>
          <w:szCs w:val="28"/>
        </w:rPr>
        <w:t>【注：根据先进先出的原则，以投资者证券账户为单位计算持股期限，持股1个月（含1个月）以内，每10股补缴税款</w:t>
      </w:r>
      <w:r w:rsidR="00994CD2">
        <w:rPr>
          <w:rFonts w:ascii="仿宋" w:eastAsia="仿宋" w:hAnsi="仿宋"/>
          <w:sz w:val="28"/>
          <w:szCs w:val="28"/>
        </w:rPr>
        <w:t>0.161154</w:t>
      </w:r>
      <w:r w:rsidRPr="0091085C">
        <w:rPr>
          <w:rFonts w:ascii="仿宋" w:eastAsia="仿宋" w:hAnsi="仿宋" w:hint="eastAsia"/>
          <w:sz w:val="28"/>
          <w:szCs w:val="28"/>
        </w:rPr>
        <w:t>元；持股1个月以上至1年（含1年）的，每10股补缴税款</w:t>
      </w:r>
      <w:r w:rsidR="00195F00" w:rsidRPr="00195F00">
        <w:rPr>
          <w:rFonts w:ascii="仿宋" w:eastAsia="仿宋" w:hAnsi="仿宋"/>
          <w:sz w:val="28"/>
          <w:szCs w:val="28"/>
        </w:rPr>
        <w:t>0.080577</w:t>
      </w:r>
      <w:r w:rsidRPr="0091085C">
        <w:rPr>
          <w:rFonts w:ascii="仿宋" w:eastAsia="仿宋" w:hAnsi="仿宋" w:hint="eastAsia"/>
          <w:sz w:val="28"/>
          <w:szCs w:val="28"/>
        </w:rPr>
        <w:t>元；持股超过1年的，不需补缴税款。】</w:t>
      </w:r>
    </w:p>
    <w:p w:rsidR="002F11B5" w:rsidRDefault="006F3D50" w:rsidP="0091085C">
      <w:pPr>
        <w:tabs>
          <w:tab w:val="left" w:pos="900"/>
        </w:tabs>
        <w:spacing w:line="560" w:lineRule="exact"/>
        <w:ind w:firstLineChars="200" w:firstLine="560"/>
        <w:rPr>
          <w:rFonts w:ascii="仿宋" w:eastAsia="仿宋" w:hAnsi="仿宋"/>
          <w:sz w:val="28"/>
          <w:szCs w:val="28"/>
        </w:rPr>
      </w:pPr>
      <w:r w:rsidRPr="0091085C">
        <w:rPr>
          <w:rFonts w:ascii="仿宋" w:eastAsia="仿宋" w:hAnsi="仿宋" w:hint="eastAsia"/>
          <w:sz w:val="28"/>
          <w:szCs w:val="28"/>
        </w:rPr>
        <w:t>2.</w:t>
      </w:r>
      <w:r w:rsidR="002F11B5" w:rsidRPr="0091085C">
        <w:rPr>
          <w:rFonts w:ascii="仿宋" w:eastAsia="仿宋" w:hAnsi="仿宋" w:hint="eastAsia"/>
          <w:sz w:val="28"/>
          <w:szCs w:val="28"/>
        </w:rPr>
        <w:t>公司通过回购专用账户持有本公司股份</w:t>
      </w:r>
      <w:r w:rsidR="00452EC9" w:rsidRPr="0091085C">
        <w:rPr>
          <w:rFonts w:ascii="仿宋" w:eastAsia="仿宋" w:hAnsi="仿宋" w:hint="eastAsia"/>
          <w:sz w:val="28"/>
          <w:szCs w:val="28"/>
        </w:rPr>
        <w:t>472,400股</w:t>
      </w:r>
      <w:r w:rsidR="009D79AE">
        <w:rPr>
          <w:rFonts w:ascii="仿宋" w:eastAsia="仿宋" w:hAnsi="仿宋" w:hint="eastAsia"/>
          <w:sz w:val="28"/>
          <w:szCs w:val="28"/>
        </w:rPr>
        <w:t>，</w:t>
      </w:r>
      <w:r w:rsidR="009D79AE" w:rsidRPr="009D79AE">
        <w:rPr>
          <w:rFonts w:ascii="仿宋" w:eastAsia="仿宋" w:hAnsi="仿宋" w:hint="eastAsia"/>
          <w:sz w:val="28"/>
          <w:szCs w:val="28"/>
        </w:rPr>
        <w:t>根据《公司法》的规定，该部分已回购的股份不享有参与本次利润分配的权利。</w:t>
      </w:r>
    </w:p>
    <w:p w:rsidR="002F11B5" w:rsidRPr="0091085C" w:rsidRDefault="002F11B5" w:rsidP="00862416">
      <w:pPr>
        <w:tabs>
          <w:tab w:val="left" w:pos="900"/>
        </w:tabs>
        <w:spacing w:line="560" w:lineRule="exact"/>
        <w:ind w:firstLineChars="200" w:firstLine="562"/>
        <w:outlineLvl w:val="0"/>
        <w:rPr>
          <w:rFonts w:ascii="仿宋" w:eastAsia="仿宋" w:hAnsi="仿宋"/>
          <w:b/>
          <w:sz w:val="28"/>
          <w:szCs w:val="28"/>
        </w:rPr>
      </w:pPr>
      <w:r w:rsidRPr="0091085C">
        <w:rPr>
          <w:rFonts w:ascii="仿宋" w:eastAsia="仿宋" w:hAnsi="仿宋" w:hint="eastAsia"/>
          <w:b/>
          <w:sz w:val="28"/>
          <w:szCs w:val="28"/>
        </w:rPr>
        <w:t>三、</w:t>
      </w:r>
      <w:r w:rsidR="00AC6FC6" w:rsidRPr="0091085C">
        <w:rPr>
          <w:rFonts w:ascii="仿宋" w:eastAsia="仿宋" w:hAnsi="仿宋" w:hint="eastAsia"/>
          <w:b/>
          <w:sz w:val="28"/>
          <w:szCs w:val="28"/>
        </w:rPr>
        <w:t>股权登记日与除权除息日</w:t>
      </w:r>
    </w:p>
    <w:p w:rsidR="00AC6FC6" w:rsidRPr="0091085C" w:rsidRDefault="00AC6FC6" w:rsidP="0091085C">
      <w:pPr>
        <w:tabs>
          <w:tab w:val="left" w:pos="900"/>
        </w:tabs>
        <w:spacing w:line="560" w:lineRule="exact"/>
        <w:ind w:firstLineChars="200" w:firstLine="560"/>
        <w:rPr>
          <w:rFonts w:ascii="仿宋" w:eastAsia="仿宋" w:hAnsi="仿宋"/>
          <w:sz w:val="28"/>
          <w:szCs w:val="28"/>
        </w:rPr>
      </w:pPr>
      <w:r w:rsidRPr="0091085C">
        <w:rPr>
          <w:rFonts w:ascii="仿宋" w:eastAsia="仿宋" w:hAnsi="仿宋" w:hint="eastAsia"/>
          <w:sz w:val="28"/>
          <w:szCs w:val="28"/>
        </w:rPr>
        <w:t>本次权益分派股权登记日为：202</w:t>
      </w:r>
      <w:r w:rsidR="006204A9" w:rsidRPr="0091085C">
        <w:rPr>
          <w:rFonts w:ascii="仿宋" w:eastAsia="仿宋" w:hAnsi="仿宋" w:hint="eastAsia"/>
          <w:sz w:val="28"/>
          <w:szCs w:val="28"/>
        </w:rPr>
        <w:t>3</w:t>
      </w:r>
      <w:r w:rsidRPr="0091085C">
        <w:rPr>
          <w:rFonts w:ascii="仿宋" w:eastAsia="仿宋" w:hAnsi="仿宋" w:hint="eastAsia"/>
          <w:sz w:val="28"/>
          <w:szCs w:val="28"/>
        </w:rPr>
        <w:t>年</w:t>
      </w:r>
      <w:r w:rsidR="002752AD" w:rsidRPr="0091085C">
        <w:rPr>
          <w:rFonts w:ascii="仿宋" w:eastAsia="仿宋" w:hAnsi="仿宋" w:hint="eastAsia"/>
          <w:sz w:val="28"/>
          <w:szCs w:val="28"/>
        </w:rPr>
        <w:t>7</w:t>
      </w:r>
      <w:r w:rsidRPr="0091085C">
        <w:rPr>
          <w:rFonts w:ascii="仿宋" w:eastAsia="仿宋" w:hAnsi="仿宋" w:hint="eastAsia"/>
          <w:sz w:val="28"/>
          <w:szCs w:val="28"/>
        </w:rPr>
        <w:t>月</w:t>
      </w:r>
      <w:r w:rsidR="002752AD" w:rsidRPr="0091085C">
        <w:rPr>
          <w:rFonts w:ascii="仿宋" w:eastAsia="仿宋" w:hAnsi="仿宋" w:hint="eastAsia"/>
          <w:sz w:val="28"/>
          <w:szCs w:val="28"/>
        </w:rPr>
        <w:t>1</w:t>
      </w:r>
      <w:r w:rsidR="00BA12AE" w:rsidRPr="0091085C">
        <w:rPr>
          <w:rFonts w:ascii="仿宋" w:eastAsia="仿宋" w:hAnsi="仿宋" w:hint="eastAsia"/>
          <w:sz w:val="28"/>
          <w:szCs w:val="28"/>
        </w:rPr>
        <w:t>3</w:t>
      </w:r>
      <w:r w:rsidR="001F2542" w:rsidRPr="0091085C">
        <w:rPr>
          <w:rFonts w:ascii="仿宋" w:eastAsia="仿宋" w:hAnsi="仿宋" w:hint="eastAsia"/>
          <w:sz w:val="28"/>
          <w:szCs w:val="28"/>
        </w:rPr>
        <w:t>日</w:t>
      </w:r>
      <w:r w:rsidR="00FD4FB3">
        <w:rPr>
          <w:rFonts w:ascii="仿宋" w:eastAsia="仿宋" w:hAnsi="仿宋" w:hint="eastAsia"/>
          <w:sz w:val="28"/>
          <w:szCs w:val="28"/>
        </w:rPr>
        <w:t>；</w:t>
      </w:r>
      <w:r w:rsidRPr="0091085C">
        <w:rPr>
          <w:rFonts w:ascii="仿宋" w:eastAsia="仿宋" w:hAnsi="仿宋" w:hint="eastAsia"/>
          <w:sz w:val="28"/>
          <w:szCs w:val="28"/>
        </w:rPr>
        <w:t>除权除息日为：202</w:t>
      </w:r>
      <w:r w:rsidR="006204A9" w:rsidRPr="0091085C">
        <w:rPr>
          <w:rFonts w:ascii="仿宋" w:eastAsia="仿宋" w:hAnsi="仿宋" w:hint="eastAsia"/>
          <w:sz w:val="28"/>
          <w:szCs w:val="28"/>
        </w:rPr>
        <w:t>3</w:t>
      </w:r>
      <w:r w:rsidRPr="0091085C">
        <w:rPr>
          <w:rFonts w:ascii="仿宋" w:eastAsia="仿宋" w:hAnsi="仿宋" w:hint="eastAsia"/>
          <w:sz w:val="28"/>
          <w:szCs w:val="28"/>
        </w:rPr>
        <w:t>年</w:t>
      </w:r>
      <w:r w:rsidR="002752AD" w:rsidRPr="0091085C">
        <w:rPr>
          <w:rFonts w:ascii="仿宋" w:eastAsia="仿宋" w:hAnsi="仿宋" w:hint="eastAsia"/>
          <w:sz w:val="28"/>
          <w:szCs w:val="28"/>
        </w:rPr>
        <w:t>7</w:t>
      </w:r>
      <w:r w:rsidRPr="0091085C">
        <w:rPr>
          <w:rFonts w:ascii="仿宋" w:eastAsia="仿宋" w:hAnsi="仿宋" w:hint="eastAsia"/>
          <w:sz w:val="28"/>
          <w:szCs w:val="28"/>
        </w:rPr>
        <w:t>月</w:t>
      </w:r>
      <w:r w:rsidR="002752AD" w:rsidRPr="0091085C">
        <w:rPr>
          <w:rFonts w:ascii="仿宋" w:eastAsia="仿宋" w:hAnsi="仿宋" w:hint="eastAsia"/>
          <w:sz w:val="28"/>
          <w:szCs w:val="28"/>
        </w:rPr>
        <w:t>1</w:t>
      </w:r>
      <w:r w:rsidR="00BA12AE" w:rsidRPr="0091085C">
        <w:rPr>
          <w:rFonts w:ascii="仿宋" w:eastAsia="仿宋" w:hAnsi="仿宋" w:hint="eastAsia"/>
          <w:sz w:val="28"/>
          <w:szCs w:val="28"/>
        </w:rPr>
        <w:t>4</w:t>
      </w:r>
      <w:r w:rsidR="006204A9" w:rsidRPr="0091085C">
        <w:rPr>
          <w:rFonts w:ascii="仿宋" w:eastAsia="仿宋" w:hAnsi="仿宋" w:hint="eastAsia"/>
          <w:sz w:val="28"/>
          <w:szCs w:val="28"/>
        </w:rPr>
        <w:t>日</w:t>
      </w:r>
      <w:r w:rsidRPr="0091085C">
        <w:rPr>
          <w:rFonts w:ascii="仿宋" w:eastAsia="仿宋" w:hAnsi="仿宋" w:hint="eastAsia"/>
          <w:sz w:val="28"/>
          <w:szCs w:val="28"/>
        </w:rPr>
        <w:t>。</w:t>
      </w:r>
    </w:p>
    <w:p w:rsidR="00A916FC" w:rsidRPr="0091085C" w:rsidRDefault="00A916FC" w:rsidP="0091085C">
      <w:pPr>
        <w:tabs>
          <w:tab w:val="left" w:pos="900"/>
        </w:tabs>
        <w:spacing w:line="560" w:lineRule="exact"/>
        <w:ind w:firstLineChars="200" w:firstLine="562"/>
        <w:outlineLvl w:val="0"/>
        <w:rPr>
          <w:rFonts w:ascii="仿宋" w:eastAsia="仿宋" w:hAnsi="仿宋"/>
          <w:b/>
          <w:sz w:val="28"/>
          <w:szCs w:val="28"/>
        </w:rPr>
      </w:pPr>
      <w:r w:rsidRPr="0091085C">
        <w:rPr>
          <w:rFonts w:ascii="仿宋" w:eastAsia="仿宋" w:hAnsi="仿宋" w:hint="eastAsia"/>
          <w:b/>
          <w:sz w:val="28"/>
          <w:szCs w:val="28"/>
        </w:rPr>
        <w:t>四、</w:t>
      </w:r>
      <w:r w:rsidR="00322F85" w:rsidRPr="0091085C">
        <w:rPr>
          <w:rFonts w:ascii="仿宋" w:eastAsia="仿宋" w:hAnsi="仿宋" w:hint="eastAsia"/>
          <w:b/>
          <w:sz w:val="28"/>
          <w:szCs w:val="28"/>
        </w:rPr>
        <w:t>权益分派</w:t>
      </w:r>
      <w:r w:rsidRPr="0091085C">
        <w:rPr>
          <w:rFonts w:ascii="仿宋" w:eastAsia="仿宋" w:hAnsi="仿宋" w:hint="eastAsia"/>
          <w:b/>
          <w:sz w:val="28"/>
          <w:szCs w:val="28"/>
        </w:rPr>
        <w:t>对象</w:t>
      </w:r>
    </w:p>
    <w:p w:rsidR="00322F85" w:rsidRPr="0091085C" w:rsidRDefault="00322F85" w:rsidP="0091085C">
      <w:pPr>
        <w:tabs>
          <w:tab w:val="left" w:pos="900"/>
        </w:tabs>
        <w:spacing w:line="560" w:lineRule="exact"/>
        <w:ind w:firstLineChars="200" w:firstLine="560"/>
        <w:rPr>
          <w:rFonts w:ascii="仿宋" w:eastAsia="仿宋" w:hAnsi="仿宋"/>
          <w:sz w:val="28"/>
          <w:szCs w:val="28"/>
        </w:rPr>
      </w:pPr>
      <w:r w:rsidRPr="0091085C">
        <w:rPr>
          <w:rFonts w:ascii="仿宋" w:eastAsia="仿宋" w:hAnsi="仿宋" w:hint="eastAsia"/>
          <w:sz w:val="28"/>
          <w:szCs w:val="28"/>
        </w:rPr>
        <w:t>本次分派对象为：截</w:t>
      </w:r>
      <w:r w:rsidR="00AA3790" w:rsidRPr="0091085C">
        <w:rPr>
          <w:rFonts w:ascii="仿宋" w:eastAsia="仿宋" w:hAnsi="仿宋" w:hint="eastAsia"/>
          <w:sz w:val="28"/>
          <w:szCs w:val="28"/>
        </w:rPr>
        <w:t>至</w:t>
      </w:r>
      <w:r w:rsidRPr="0091085C">
        <w:rPr>
          <w:rFonts w:ascii="仿宋" w:eastAsia="仿宋" w:hAnsi="仿宋" w:hint="eastAsia"/>
          <w:sz w:val="28"/>
          <w:szCs w:val="28"/>
        </w:rPr>
        <w:t>202</w:t>
      </w:r>
      <w:r w:rsidR="00455234" w:rsidRPr="0091085C">
        <w:rPr>
          <w:rFonts w:ascii="仿宋" w:eastAsia="仿宋" w:hAnsi="仿宋" w:hint="eastAsia"/>
          <w:sz w:val="28"/>
          <w:szCs w:val="28"/>
        </w:rPr>
        <w:t>3</w:t>
      </w:r>
      <w:r w:rsidRPr="0091085C">
        <w:rPr>
          <w:rFonts w:ascii="仿宋" w:eastAsia="仿宋" w:hAnsi="仿宋" w:hint="eastAsia"/>
          <w:sz w:val="28"/>
          <w:szCs w:val="28"/>
        </w:rPr>
        <w:t>年</w:t>
      </w:r>
      <w:r w:rsidR="00AA3790" w:rsidRPr="0091085C">
        <w:rPr>
          <w:rFonts w:ascii="仿宋" w:eastAsia="仿宋" w:hAnsi="仿宋" w:hint="eastAsia"/>
          <w:sz w:val="28"/>
          <w:szCs w:val="28"/>
        </w:rPr>
        <w:t>7</w:t>
      </w:r>
      <w:r w:rsidRPr="0091085C">
        <w:rPr>
          <w:rFonts w:ascii="仿宋" w:eastAsia="仿宋" w:hAnsi="仿宋" w:hint="eastAsia"/>
          <w:sz w:val="28"/>
          <w:szCs w:val="28"/>
        </w:rPr>
        <w:t>月</w:t>
      </w:r>
      <w:r w:rsidR="00AA3790" w:rsidRPr="0091085C">
        <w:rPr>
          <w:rFonts w:ascii="仿宋" w:eastAsia="仿宋" w:hAnsi="仿宋" w:hint="eastAsia"/>
          <w:sz w:val="28"/>
          <w:szCs w:val="28"/>
        </w:rPr>
        <w:t>1</w:t>
      </w:r>
      <w:r w:rsidR="00BA12AE" w:rsidRPr="0091085C">
        <w:rPr>
          <w:rFonts w:ascii="仿宋" w:eastAsia="仿宋" w:hAnsi="仿宋" w:hint="eastAsia"/>
          <w:sz w:val="28"/>
          <w:szCs w:val="28"/>
        </w:rPr>
        <w:t>3</w:t>
      </w:r>
      <w:r w:rsidRPr="0091085C">
        <w:rPr>
          <w:rFonts w:ascii="仿宋" w:eastAsia="仿宋" w:hAnsi="仿宋" w:hint="eastAsia"/>
          <w:sz w:val="28"/>
          <w:szCs w:val="28"/>
        </w:rPr>
        <w:t>日下午深圳证券交易所收市后，在中国证券登记结算有限责任公司深圳分公司（以下简称“中国结算深圳分公司”）登记在册的本公司全体股东。</w:t>
      </w:r>
    </w:p>
    <w:p w:rsidR="00991FF3" w:rsidRPr="0091085C" w:rsidRDefault="00991FF3" w:rsidP="0091085C">
      <w:pPr>
        <w:tabs>
          <w:tab w:val="left" w:pos="900"/>
        </w:tabs>
        <w:spacing w:line="560" w:lineRule="exact"/>
        <w:ind w:firstLineChars="200" w:firstLine="562"/>
        <w:outlineLvl w:val="0"/>
        <w:rPr>
          <w:rFonts w:ascii="仿宋" w:eastAsia="仿宋" w:hAnsi="仿宋"/>
          <w:b/>
          <w:sz w:val="28"/>
          <w:szCs w:val="28"/>
        </w:rPr>
      </w:pPr>
      <w:r w:rsidRPr="0091085C">
        <w:rPr>
          <w:rFonts w:ascii="仿宋" w:eastAsia="仿宋" w:hAnsi="仿宋" w:hint="eastAsia"/>
          <w:b/>
          <w:sz w:val="28"/>
          <w:szCs w:val="28"/>
        </w:rPr>
        <w:t>五、</w:t>
      </w:r>
      <w:r w:rsidR="00322F85" w:rsidRPr="0091085C">
        <w:rPr>
          <w:rFonts w:ascii="仿宋" w:eastAsia="仿宋" w:hAnsi="仿宋" w:hint="eastAsia"/>
          <w:b/>
          <w:sz w:val="28"/>
          <w:szCs w:val="28"/>
        </w:rPr>
        <w:t>权益分派</w:t>
      </w:r>
      <w:r w:rsidRPr="0091085C">
        <w:rPr>
          <w:rFonts w:ascii="仿宋" w:eastAsia="仿宋" w:hAnsi="仿宋" w:hint="eastAsia"/>
          <w:b/>
          <w:sz w:val="28"/>
          <w:szCs w:val="28"/>
        </w:rPr>
        <w:t>方法</w:t>
      </w:r>
    </w:p>
    <w:p w:rsidR="0029773B" w:rsidRPr="0091085C" w:rsidRDefault="009B7803" w:rsidP="0091085C">
      <w:pPr>
        <w:tabs>
          <w:tab w:val="left" w:pos="900"/>
        </w:tabs>
        <w:spacing w:line="560" w:lineRule="exact"/>
        <w:ind w:firstLineChars="200" w:firstLine="560"/>
        <w:rPr>
          <w:rFonts w:ascii="仿宋" w:eastAsia="仿宋" w:hAnsi="仿宋"/>
          <w:sz w:val="28"/>
          <w:szCs w:val="28"/>
        </w:rPr>
      </w:pPr>
      <w:r w:rsidRPr="0091085C">
        <w:rPr>
          <w:rFonts w:ascii="仿宋" w:eastAsia="仿宋" w:hAnsi="仿宋" w:hint="eastAsia"/>
          <w:sz w:val="28"/>
          <w:szCs w:val="28"/>
        </w:rPr>
        <w:lastRenderedPageBreak/>
        <w:t>本公司此次委托中国结算深圳分公司代派的A股股东现金红利将于202</w:t>
      </w:r>
      <w:r w:rsidR="00455234" w:rsidRPr="0091085C">
        <w:rPr>
          <w:rFonts w:ascii="仿宋" w:eastAsia="仿宋" w:hAnsi="仿宋" w:hint="eastAsia"/>
          <w:sz w:val="28"/>
          <w:szCs w:val="28"/>
        </w:rPr>
        <w:t>3</w:t>
      </w:r>
      <w:r w:rsidRPr="0091085C">
        <w:rPr>
          <w:rFonts w:ascii="仿宋" w:eastAsia="仿宋" w:hAnsi="仿宋" w:hint="eastAsia"/>
          <w:sz w:val="28"/>
          <w:szCs w:val="28"/>
        </w:rPr>
        <w:t>年</w:t>
      </w:r>
      <w:r w:rsidR="0078181A" w:rsidRPr="0091085C">
        <w:rPr>
          <w:rFonts w:ascii="仿宋" w:eastAsia="仿宋" w:hAnsi="仿宋" w:hint="eastAsia"/>
          <w:sz w:val="28"/>
          <w:szCs w:val="28"/>
        </w:rPr>
        <w:t>7</w:t>
      </w:r>
      <w:r w:rsidRPr="0091085C">
        <w:rPr>
          <w:rFonts w:ascii="仿宋" w:eastAsia="仿宋" w:hAnsi="仿宋" w:hint="eastAsia"/>
          <w:sz w:val="28"/>
          <w:szCs w:val="28"/>
        </w:rPr>
        <w:t>月</w:t>
      </w:r>
      <w:r w:rsidR="0078181A" w:rsidRPr="0091085C">
        <w:rPr>
          <w:rFonts w:ascii="仿宋" w:eastAsia="仿宋" w:hAnsi="仿宋" w:hint="eastAsia"/>
          <w:sz w:val="28"/>
          <w:szCs w:val="28"/>
        </w:rPr>
        <w:t>1</w:t>
      </w:r>
      <w:r w:rsidR="00BA12AE" w:rsidRPr="0091085C">
        <w:rPr>
          <w:rFonts w:ascii="仿宋" w:eastAsia="仿宋" w:hAnsi="仿宋" w:hint="eastAsia"/>
          <w:sz w:val="28"/>
          <w:szCs w:val="28"/>
        </w:rPr>
        <w:t>4</w:t>
      </w:r>
      <w:r w:rsidRPr="0091085C">
        <w:rPr>
          <w:rFonts w:ascii="仿宋" w:eastAsia="仿宋" w:hAnsi="仿宋" w:hint="eastAsia"/>
          <w:sz w:val="28"/>
          <w:szCs w:val="28"/>
        </w:rPr>
        <w:t>日通过股东托管证券公司（或其他托管机构）直接划入其资金账户。</w:t>
      </w:r>
    </w:p>
    <w:p w:rsidR="003A5891" w:rsidRPr="0091085C" w:rsidRDefault="00E178DC" w:rsidP="0091085C">
      <w:pPr>
        <w:tabs>
          <w:tab w:val="left" w:pos="900"/>
        </w:tabs>
        <w:spacing w:line="560" w:lineRule="exact"/>
        <w:ind w:firstLineChars="200" w:firstLine="562"/>
        <w:outlineLvl w:val="0"/>
        <w:rPr>
          <w:rFonts w:ascii="仿宋" w:eastAsia="仿宋" w:hAnsi="仿宋"/>
          <w:b/>
          <w:sz w:val="28"/>
          <w:szCs w:val="28"/>
        </w:rPr>
      </w:pPr>
      <w:r w:rsidRPr="0091085C">
        <w:rPr>
          <w:rFonts w:ascii="仿宋" w:eastAsia="仿宋" w:hAnsi="仿宋" w:hint="eastAsia"/>
          <w:b/>
          <w:sz w:val="28"/>
          <w:szCs w:val="28"/>
        </w:rPr>
        <w:t>六</w:t>
      </w:r>
      <w:r w:rsidR="003A5891" w:rsidRPr="0091085C">
        <w:rPr>
          <w:rFonts w:ascii="仿宋" w:eastAsia="仿宋" w:hAnsi="仿宋" w:hint="eastAsia"/>
          <w:b/>
          <w:sz w:val="28"/>
          <w:szCs w:val="28"/>
        </w:rPr>
        <w:t>、调整相关参数</w:t>
      </w:r>
    </w:p>
    <w:p w:rsidR="00692459" w:rsidRDefault="00831C77" w:rsidP="0091085C">
      <w:pPr>
        <w:tabs>
          <w:tab w:val="left" w:pos="900"/>
        </w:tabs>
        <w:spacing w:line="560" w:lineRule="exact"/>
        <w:ind w:firstLineChars="200" w:firstLine="560"/>
        <w:rPr>
          <w:rFonts w:ascii="仿宋" w:eastAsia="仿宋" w:hAnsi="仿宋"/>
          <w:sz w:val="28"/>
          <w:szCs w:val="28"/>
        </w:rPr>
      </w:pPr>
      <w:r>
        <w:rPr>
          <w:rFonts w:ascii="仿宋" w:eastAsia="仿宋" w:hAnsi="仿宋" w:hint="eastAsia"/>
          <w:sz w:val="28"/>
          <w:szCs w:val="28"/>
        </w:rPr>
        <w:t>1.</w:t>
      </w:r>
      <w:r w:rsidR="002D79E7" w:rsidRPr="0091085C">
        <w:rPr>
          <w:rFonts w:ascii="仿宋" w:eastAsia="仿宋" w:hAnsi="仿宋" w:hint="eastAsia"/>
          <w:sz w:val="28"/>
          <w:szCs w:val="28"/>
        </w:rPr>
        <w:t>公司相关股东及部分董事、高级管理人员在《首次公开发行股票并在创业板上市之上市公告书》中承诺：在锁定期满后两年内减持的，减持价格不低于发行价。若因派发现金红利、送股、转增股本、增发新股等原因进行除权、除息的，则按交易所相关规定进行调整。</w:t>
      </w:r>
    </w:p>
    <w:p w:rsidR="00831C77" w:rsidRDefault="00831C77" w:rsidP="00831C77">
      <w:pPr>
        <w:tabs>
          <w:tab w:val="left" w:pos="900"/>
        </w:tabs>
        <w:spacing w:line="560" w:lineRule="exact"/>
        <w:ind w:firstLineChars="200" w:firstLine="560"/>
        <w:rPr>
          <w:rFonts w:ascii="仿宋" w:eastAsia="仿宋" w:hAnsi="仿宋"/>
          <w:sz w:val="28"/>
          <w:szCs w:val="28"/>
        </w:rPr>
      </w:pPr>
      <w:r>
        <w:rPr>
          <w:rFonts w:ascii="仿宋" w:eastAsia="仿宋" w:hAnsi="仿宋" w:hint="eastAsia"/>
          <w:sz w:val="28"/>
          <w:szCs w:val="28"/>
        </w:rPr>
        <w:t>2.公司通过回购专用证券账户持有的本公司股份不享有参与本次利润分配的权利。因此，本次权益分派实施后，按公司总股本折算每股现金分红及除权除息参考价格如下：按公司总股本折算每股现金分红（含税）=现金分红总额/总股本（包含已回购股份）=</w:t>
      </w:r>
      <w:r w:rsidRPr="0091085C">
        <w:rPr>
          <w:rFonts w:ascii="仿宋" w:eastAsia="仿宋" w:hAnsi="仿宋" w:hint="eastAsia"/>
          <w:sz w:val="28"/>
          <w:szCs w:val="28"/>
        </w:rPr>
        <w:t>5,276,544.00</w:t>
      </w:r>
      <w:r>
        <w:rPr>
          <w:rFonts w:ascii="仿宋" w:eastAsia="仿宋" w:hAnsi="仿宋" w:hint="eastAsia"/>
          <w:sz w:val="28"/>
          <w:szCs w:val="28"/>
        </w:rPr>
        <w:t>元/65,956,800股=0.08元。本次权益分派实施后，除权除息参考价格=股权登记收盘价-0.08元/股。</w:t>
      </w:r>
    </w:p>
    <w:p w:rsidR="002D5BFE" w:rsidRPr="0091085C" w:rsidRDefault="00C36E32" w:rsidP="0091085C">
      <w:pPr>
        <w:tabs>
          <w:tab w:val="left" w:pos="900"/>
        </w:tabs>
        <w:spacing w:line="560" w:lineRule="exact"/>
        <w:ind w:firstLineChars="200" w:firstLine="562"/>
        <w:outlineLvl w:val="0"/>
        <w:rPr>
          <w:rFonts w:ascii="仿宋" w:eastAsia="仿宋" w:hAnsi="仿宋"/>
          <w:b/>
          <w:sz w:val="28"/>
          <w:szCs w:val="28"/>
        </w:rPr>
      </w:pPr>
      <w:r w:rsidRPr="0091085C">
        <w:rPr>
          <w:rFonts w:ascii="仿宋" w:eastAsia="仿宋" w:hAnsi="仿宋" w:hint="eastAsia"/>
          <w:b/>
          <w:sz w:val="28"/>
          <w:szCs w:val="28"/>
        </w:rPr>
        <w:t>七</w:t>
      </w:r>
      <w:r w:rsidR="002D5BFE" w:rsidRPr="0091085C">
        <w:rPr>
          <w:rFonts w:ascii="仿宋" w:eastAsia="仿宋" w:hAnsi="仿宋" w:hint="eastAsia"/>
          <w:b/>
          <w:sz w:val="28"/>
          <w:szCs w:val="28"/>
        </w:rPr>
        <w:t>、有关咨询办法</w:t>
      </w:r>
    </w:p>
    <w:p w:rsidR="004D2065" w:rsidRPr="0091085C" w:rsidRDefault="004D2065" w:rsidP="0091085C">
      <w:pPr>
        <w:tabs>
          <w:tab w:val="left" w:pos="900"/>
        </w:tabs>
        <w:spacing w:line="560" w:lineRule="exact"/>
        <w:ind w:firstLineChars="200" w:firstLine="560"/>
        <w:rPr>
          <w:rFonts w:ascii="仿宋" w:eastAsia="仿宋" w:hAnsi="仿宋"/>
          <w:sz w:val="28"/>
          <w:szCs w:val="28"/>
        </w:rPr>
      </w:pPr>
      <w:r w:rsidRPr="0091085C">
        <w:rPr>
          <w:rFonts w:ascii="仿宋" w:eastAsia="仿宋" w:hAnsi="仿宋" w:hint="eastAsia"/>
          <w:sz w:val="28"/>
          <w:szCs w:val="28"/>
        </w:rPr>
        <w:t>咨询地址：</w:t>
      </w:r>
      <w:r w:rsidR="00C925DA" w:rsidRPr="0091085C">
        <w:rPr>
          <w:rFonts w:ascii="仿宋" w:eastAsia="仿宋" w:hAnsi="仿宋" w:hint="eastAsia"/>
          <w:sz w:val="28"/>
          <w:szCs w:val="28"/>
        </w:rPr>
        <w:t>广东省汕头市海滨路55号海逸投资大厦4楼</w:t>
      </w:r>
    </w:p>
    <w:p w:rsidR="004D2065" w:rsidRPr="0091085C" w:rsidRDefault="004D2065" w:rsidP="0091085C">
      <w:pPr>
        <w:tabs>
          <w:tab w:val="left" w:pos="900"/>
        </w:tabs>
        <w:spacing w:line="560" w:lineRule="exact"/>
        <w:ind w:firstLineChars="200" w:firstLine="560"/>
        <w:rPr>
          <w:rFonts w:ascii="仿宋" w:eastAsia="仿宋" w:hAnsi="仿宋"/>
          <w:sz w:val="28"/>
          <w:szCs w:val="28"/>
        </w:rPr>
      </w:pPr>
      <w:r w:rsidRPr="0091085C">
        <w:rPr>
          <w:rFonts w:ascii="仿宋" w:eastAsia="仿宋" w:hAnsi="仿宋" w:hint="eastAsia"/>
          <w:sz w:val="28"/>
          <w:szCs w:val="28"/>
        </w:rPr>
        <w:t>咨询联系人：</w:t>
      </w:r>
      <w:r w:rsidR="0073124E" w:rsidRPr="0091085C">
        <w:rPr>
          <w:rFonts w:ascii="仿宋" w:eastAsia="仿宋" w:hAnsi="仿宋" w:hint="eastAsia"/>
          <w:sz w:val="28"/>
          <w:szCs w:val="28"/>
        </w:rPr>
        <w:t>李华青</w:t>
      </w:r>
    </w:p>
    <w:p w:rsidR="004D2065" w:rsidRPr="0091085C" w:rsidRDefault="004D2065" w:rsidP="0091085C">
      <w:pPr>
        <w:tabs>
          <w:tab w:val="left" w:pos="900"/>
        </w:tabs>
        <w:spacing w:line="560" w:lineRule="exact"/>
        <w:ind w:firstLineChars="200" w:firstLine="560"/>
        <w:rPr>
          <w:rFonts w:ascii="仿宋" w:eastAsia="仿宋" w:hAnsi="仿宋"/>
          <w:sz w:val="28"/>
          <w:szCs w:val="28"/>
        </w:rPr>
      </w:pPr>
      <w:r w:rsidRPr="0091085C">
        <w:rPr>
          <w:rFonts w:ascii="仿宋" w:eastAsia="仿宋" w:hAnsi="仿宋" w:hint="eastAsia"/>
          <w:sz w:val="28"/>
          <w:szCs w:val="28"/>
        </w:rPr>
        <w:t>咨询电话：</w:t>
      </w:r>
      <w:r w:rsidR="0073124E" w:rsidRPr="0091085C">
        <w:rPr>
          <w:rFonts w:ascii="仿宋" w:eastAsia="仿宋" w:hAnsi="仿宋" w:hint="eastAsia"/>
          <w:sz w:val="28"/>
          <w:szCs w:val="28"/>
        </w:rPr>
        <w:t>0755</w:t>
      </w:r>
      <w:r w:rsidR="00C925DA" w:rsidRPr="0091085C">
        <w:rPr>
          <w:rFonts w:ascii="仿宋" w:eastAsia="仿宋" w:hAnsi="仿宋" w:hint="eastAsia"/>
          <w:sz w:val="28"/>
          <w:szCs w:val="28"/>
        </w:rPr>
        <w:t>-</w:t>
      </w:r>
      <w:r w:rsidR="0073124E" w:rsidRPr="0091085C">
        <w:rPr>
          <w:rFonts w:ascii="仿宋" w:eastAsia="仿宋" w:hAnsi="仿宋" w:hint="eastAsia"/>
          <w:sz w:val="28"/>
          <w:szCs w:val="28"/>
        </w:rPr>
        <w:t>8888 0666</w:t>
      </w:r>
    </w:p>
    <w:p w:rsidR="004D2065" w:rsidRPr="0091085C" w:rsidRDefault="004D2065" w:rsidP="0091085C">
      <w:pPr>
        <w:tabs>
          <w:tab w:val="left" w:pos="900"/>
        </w:tabs>
        <w:spacing w:line="560" w:lineRule="exact"/>
        <w:ind w:firstLineChars="200" w:firstLine="560"/>
        <w:rPr>
          <w:rFonts w:ascii="仿宋" w:eastAsia="仿宋" w:hAnsi="仿宋"/>
          <w:sz w:val="28"/>
          <w:szCs w:val="28"/>
        </w:rPr>
      </w:pPr>
      <w:r w:rsidRPr="0091085C">
        <w:rPr>
          <w:rFonts w:ascii="仿宋" w:eastAsia="仿宋" w:hAnsi="仿宋" w:hint="eastAsia"/>
          <w:sz w:val="28"/>
          <w:szCs w:val="28"/>
        </w:rPr>
        <w:t>传真电话：</w:t>
      </w:r>
      <w:r w:rsidR="00C925DA" w:rsidRPr="0091085C">
        <w:rPr>
          <w:rFonts w:ascii="仿宋" w:eastAsia="仿宋" w:hAnsi="仿宋" w:hint="eastAsia"/>
          <w:sz w:val="28"/>
          <w:szCs w:val="28"/>
        </w:rPr>
        <w:t>0754-8898 3999</w:t>
      </w:r>
    </w:p>
    <w:p w:rsidR="002D5BFE" w:rsidRPr="0091085C" w:rsidRDefault="00C36E32" w:rsidP="0091085C">
      <w:pPr>
        <w:tabs>
          <w:tab w:val="left" w:pos="900"/>
        </w:tabs>
        <w:spacing w:line="560" w:lineRule="exact"/>
        <w:ind w:firstLineChars="200" w:firstLine="562"/>
        <w:outlineLvl w:val="0"/>
        <w:rPr>
          <w:rFonts w:ascii="仿宋" w:eastAsia="仿宋" w:hAnsi="仿宋"/>
          <w:b/>
          <w:sz w:val="28"/>
          <w:szCs w:val="28"/>
        </w:rPr>
      </w:pPr>
      <w:r w:rsidRPr="0091085C">
        <w:rPr>
          <w:rFonts w:ascii="仿宋" w:eastAsia="仿宋" w:hAnsi="仿宋" w:hint="eastAsia"/>
          <w:b/>
          <w:sz w:val="28"/>
          <w:szCs w:val="28"/>
        </w:rPr>
        <w:t>八</w:t>
      </w:r>
      <w:r w:rsidR="002D5BFE" w:rsidRPr="0091085C">
        <w:rPr>
          <w:rFonts w:ascii="仿宋" w:eastAsia="仿宋" w:hAnsi="仿宋" w:hint="eastAsia"/>
          <w:b/>
          <w:sz w:val="28"/>
          <w:szCs w:val="28"/>
        </w:rPr>
        <w:t>、备查文件</w:t>
      </w:r>
    </w:p>
    <w:p w:rsidR="002D5BFE" w:rsidRPr="0091085C" w:rsidRDefault="009449AD" w:rsidP="0091085C">
      <w:pPr>
        <w:tabs>
          <w:tab w:val="left" w:pos="900"/>
        </w:tabs>
        <w:spacing w:line="560" w:lineRule="exact"/>
        <w:ind w:firstLineChars="200" w:firstLine="560"/>
        <w:rPr>
          <w:rFonts w:ascii="仿宋" w:eastAsia="仿宋" w:hAnsi="仿宋"/>
          <w:sz w:val="28"/>
          <w:szCs w:val="28"/>
        </w:rPr>
      </w:pPr>
      <w:r w:rsidRPr="0091085C">
        <w:rPr>
          <w:rFonts w:ascii="仿宋" w:eastAsia="仿宋" w:hAnsi="仿宋" w:hint="eastAsia"/>
          <w:sz w:val="28"/>
          <w:szCs w:val="28"/>
        </w:rPr>
        <w:t>1.《广东天亿马信息产业股份有限公司202</w:t>
      </w:r>
      <w:r w:rsidR="00455234" w:rsidRPr="0091085C">
        <w:rPr>
          <w:rFonts w:ascii="仿宋" w:eastAsia="仿宋" w:hAnsi="仿宋" w:hint="eastAsia"/>
          <w:sz w:val="28"/>
          <w:szCs w:val="28"/>
        </w:rPr>
        <w:t>2</w:t>
      </w:r>
      <w:r w:rsidRPr="0091085C">
        <w:rPr>
          <w:rFonts w:ascii="仿宋" w:eastAsia="仿宋" w:hAnsi="仿宋" w:hint="eastAsia"/>
          <w:sz w:val="28"/>
          <w:szCs w:val="28"/>
        </w:rPr>
        <w:t>年年度股东大会决议》</w:t>
      </w:r>
      <w:r w:rsidR="002D5BFE" w:rsidRPr="0091085C">
        <w:rPr>
          <w:rFonts w:ascii="仿宋" w:eastAsia="仿宋" w:hAnsi="仿宋" w:hint="eastAsia"/>
          <w:sz w:val="28"/>
          <w:szCs w:val="28"/>
        </w:rPr>
        <w:t>；</w:t>
      </w:r>
    </w:p>
    <w:p w:rsidR="002D5BFE" w:rsidRPr="0091085C" w:rsidRDefault="002D5BFE" w:rsidP="0091085C">
      <w:pPr>
        <w:tabs>
          <w:tab w:val="left" w:pos="900"/>
        </w:tabs>
        <w:spacing w:line="560" w:lineRule="exact"/>
        <w:ind w:firstLineChars="200" w:firstLine="560"/>
        <w:rPr>
          <w:rFonts w:ascii="仿宋" w:eastAsia="仿宋" w:hAnsi="仿宋"/>
          <w:sz w:val="28"/>
          <w:szCs w:val="28"/>
        </w:rPr>
      </w:pPr>
      <w:r w:rsidRPr="0091085C">
        <w:rPr>
          <w:rFonts w:ascii="仿宋" w:eastAsia="仿宋" w:hAnsi="仿宋" w:hint="eastAsia"/>
          <w:sz w:val="28"/>
          <w:szCs w:val="28"/>
        </w:rPr>
        <w:t>2.</w:t>
      </w:r>
      <w:r w:rsidR="009449AD" w:rsidRPr="0091085C">
        <w:rPr>
          <w:rFonts w:ascii="仿宋" w:eastAsia="仿宋" w:hAnsi="仿宋" w:hint="eastAsia"/>
          <w:sz w:val="28"/>
          <w:szCs w:val="28"/>
        </w:rPr>
        <w:t>《广东天亿马信息产业股份有限公司第三届董事会第</w:t>
      </w:r>
      <w:r w:rsidR="00455234" w:rsidRPr="0091085C">
        <w:rPr>
          <w:rFonts w:ascii="仿宋" w:eastAsia="仿宋" w:hAnsi="仿宋" w:hint="eastAsia"/>
          <w:sz w:val="28"/>
          <w:szCs w:val="28"/>
        </w:rPr>
        <w:t>十一</w:t>
      </w:r>
      <w:r w:rsidR="009449AD" w:rsidRPr="0091085C">
        <w:rPr>
          <w:rFonts w:ascii="仿宋" w:eastAsia="仿宋" w:hAnsi="仿宋" w:hint="eastAsia"/>
          <w:sz w:val="28"/>
          <w:szCs w:val="28"/>
        </w:rPr>
        <w:t>次会议决议》</w:t>
      </w:r>
      <w:r w:rsidRPr="0091085C">
        <w:rPr>
          <w:rFonts w:ascii="仿宋" w:eastAsia="仿宋" w:hAnsi="仿宋" w:hint="eastAsia"/>
          <w:sz w:val="28"/>
          <w:szCs w:val="28"/>
        </w:rPr>
        <w:t>；</w:t>
      </w:r>
    </w:p>
    <w:p w:rsidR="002D5BFE" w:rsidRPr="0091085C" w:rsidRDefault="002D5BFE" w:rsidP="0091085C">
      <w:pPr>
        <w:tabs>
          <w:tab w:val="left" w:pos="900"/>
        </w:tabs>
        <w:spacing w:line="560" w:lineRule="exact"/>
        <w:ind w:firstLineChars="200" w:firstLine="560"/>
        <w:rPr>
          <w:rFonts w:ascii="仿宋" w:eastAsia="仿宋" w:hAnsi="仿宋"/>
          <w:sz w:val="28"/>
          <w:szCs w:val="28"/>
        </w:rPr>
      </w:pPr>
      <w:r w:rsidRPr="0091085C">
        <w:rPr>
          <w:rFonts w:ascii="仿宋" w:eastAsia="仿宋" w:hAnsi="仿宋" w:hint="eastAsia"/>
          <w:sz w:val="28"/>
          <w:szCs w:val="28"/>
        </w:rPr>
        <w:lastRenderedPageBreak/>
        <w:t>3.</w:t>
      </w:r>
      <w:r w:rsidR="0096556C" w:rsidRPr="0091085C">
        <w:rPr>
          <w:rFonts w:ascii="仿宋" w:eastAsia="仿宋" w:hAnsi="仿宋" w:hint="eastAsia"/>
          <w:sz w:val="28"/>
          <w:szCs w:val="28"/>
        </w:rPr>
        <w:t>中国结算深圳分公司确认有关分红派息、转增股本具体时间安排的文件；</w:t>
      </w:r>
    </w:p>
    <w:p w:rsidR="002D5BFE" w:rsidRPr="0091085C" w:rsidRDefault="002D5BFE" w:rsidP="0091085C">
      <w:pPr>
        <w:tabs>
          <w:tab w:val="left" w:pos="900"/>
        </w:tabs>
        <w:spacing w:line="560" w:lineRule="exact"/>
        <w:ind w:firstLineChars="200" w:firstLine="560"/>
        <w:rPr>
          <w:rFonts w:ascii="仿宋" w:eastAsia="仿宋" w:hAnsi="仿宋"/>
          <w:sz w:val="28"/>
          <w:szCs w:val="28"/>
        </w:rPr>
      </w:pPr>
      <w:r w:rsidRPr="0091085C">
        <w:rPr>
          <w:rFonts w:ascii="仿宋" w:eastAsia="仿宋" w:hAnsi="仿宋" w:hint="eastAsia"/>
          <w:sz w:val="28"/>
          <w:szCs w:val="28"/>
        </w:rPr>
        <w:t>4.</w:t>
      </w:r>
      <w:r w:rsidR="00563BA8" w:rsidRPr="0091085C">
        <w:rPr>
          <w:rFonts w:ascii="仿宋" w:eastAsia="仿宋" w:hAnsi="仿宋" w:hint="eastAsia"/>
          <w:sz w:val="28"/>
          <w:szCs w:val="28"/>
        </w:rPr>
        <w:t>深圳证券交易所</w:t>
      </w:r>
      <w:r w:rsidRPr="0091085C">
        <w:rPr>
          <w:rFonts w:ascii="仿宋" w:eastAsia="仿宋" w:hAnsi="仿宋" w:hint="eastAsia"/>
          <w:sz w:val="28"/>
          <w:szCs w:val="28"/>
        </w:rPr>
        <w:t>要求的其他文件。</w:t>
      </w:r>
    </w:p>
    <w:p w:rsidR="002D5BFE" w:rsidRPr="0091085C" w:rsidRDefault="000F34F9" w:rsidP="0091085C">
      <w:pPr>
        <w:tabs>
          <w:tab w:val="left" w:pos="900"/>
        </w:tabs>
        <w:spacing w:line="560" w:lineRule="exact"/>
        <w:ind w:firstLineChars="200" w:firstLine="560"/>
        <w:rPr>
          <w:rFonts w:ascii="仿宋" w:eastAsia="仿宋" w:hAnsi="仿宋"/>
          <w:sz w:val="28"/>
          <w:szCs w:val="28"/>
        </w:rPr>
      </w:pPr>
      <w:r w:rsidRPr="0091085C">
        <w:rPr>
          <w:rFonts w:ascii="仿宋" w:eastAsia="仿宋" w:hAnsi="仿宋" w:hint="eastAsia"/>
          <w:sz w:val="28"/>
          <w:szCs w:val="28"/>
        </w:rPr>
        <w:t>特此公告。</w:t>
      </w:r>
    </w:p>
    <w:p w:rsidR="004E7BB8" w:rsidRPr="0091085C" w:rsidRDefault="002D5BFE" w:rsidP="0091085C">
      <w:pPr>
        <w:tabs>
          <w:tab w:val="left" w:pos="900"/>
        </w:tabs>
        <w:spacing w:line="560" w:lineRule="exact"/>
        <w:ind w:firstLineChars="200" w:firstLine="560"/>
        <w:jc w:val="right"/>
        <w:rPr>
          <w:rFonts w:ascii="仿宋" w:eastAsia="仿宋" w:hAnsi="仿宋"/>
          <w:sz w:val="28"/>
          <w:szCs w:val="28"/>
        </w:rPr>
      </w:pPr>
      <w:r w:rsidRPr="0091085C">
        <w:rPr>
          <w:rFonts w:ascii="仿宋" w:eastAsia="仿宋" w:hAnsi="仿宋" w:hint="eastAsia"/>
          <w:sz w:val="28"/>
          <w:szCs w:val="28"/>
        </w:rPr>
        <w:t>广东天亿马信息产业股份有限公司</w:t>
      </w:r>
    </w:p>
    <w:p w:rsidR="002D5BFE" w:rsidRPr="0091085C" w:rsidRDefault="002D5BFE" w:rsidP="0091085C">
      <w:pPr>
        <w:tabs>
          <w:tab w:val="left" w:pos="900"/>
        </w:tabs>
        <w:spacing w:line="560" w:lineRule="exact"/>
        <w:ind w:firstLineChars="200" w:firstLine="560"/>
        <w:jc w:val="right"/>
        <w:rPr>
          <w:rFonts w:ascii="仿宋" w:eastAsia="仿宋" w:hAnsi="仿宋"/>
          <w:sz w:val="28"/>
          <w:szCs w:val="28"/>
        </w:rPr>
      </w:pPr>
      <w:r w:rsidRPr="0091085C">
        <w:rPr>
          <w:rFonts w:ascii="仿宋" w:eastAsia="仿宋" w:hAnsi="仿宋" w:hint="eastAsia"/>
          <w:sz w:val="28"/>
          <w:szCs w:val="28"/>
        </w:rPr>
        <w:t>董事会</w:t>
      </w:r>
    </w:p>
    <w:p w:rsidR="002D5BFE" w:rsidRPr="0091085C" w:rsidRDefault="0007012A" w:rsidP="0091085C">
      <w:pPr>
        <w:tabs>
          <w:tab w:val="left" w:pos="900"/>
        </w:tabs>
        <w:spacing w:line="560" w:lineRule="exact"/>
        <w:ind w:firstLineChars="200" w:firstLine="560"/>
        <w:jc w:val="right"/>
        <w:rPr>
          <w:rFonts w:ascii="仿宋" w:eastAsia="仿宋" w:hAnsi="仿宋"/>
          <w:sz w:val="28"/>
          <w:szCs w:val="28"/>
        </w:rPr>
      </w:pPr>
      <w:r w:rsidRPr="0091085C">
        <w:rPr>
          <w:rFonts w:ascii="仿宋" w:eastAsia="仿宋" w:hAnsi="仿宋" w:hint="eastAsia"/>
          <w:sz w:val="28"/>
          <w:szCs w:val="28"/>
        </w:rPr>
        <w:t>202</w:t>
      </w:r>
      <w:r w:rsidR="00952028" w:rsidRPr="0091085C">
        <w:rPr>
          <w:rFonts w:ascii="仿宋" w:eastAsia="仿宋" w:hAnsi="仿宋" w:hint="eastAsia"/>
          <w:sz w:val="28"/>
          <w:szCs w:val="28"/>
        </w:rPr>
        <w:t>3</w:t>
      </w:r>
      <w:r w:rsidR="002D5BFE" w:rsidRPr="0091085C">
        <w:rPr>
          <w:rFonts w:ascii="仿宋" w:eastAsia="仿宋" w:hAnsi="仿宋" w:hint="eastAsia"/>
          <w:sz w:val="28"/>
          <w:szCs w:val="28"/>
        </w:rPr>
        <w:t>年</w:t>
      </w:r>
      <w:r w:rsidR="00016B10" w:rsidRPr="0091085C">
        <w:rPr>
          <w:rFonts w:ascii="仿宋" w:eastAsia="仿宋" w:hAnsi="仿宋" w:hint="eastAsia"/>
          <w:sz w:val="28"/>
          <w:szCs w:val="28"/>
        </w:rPr>
        <w:t>7</w:t>
      </w:r>
      <w:r w:rsidR="002D5BFE" w:rsidRPr="0091085C">
        <w:rPr>
          <w:rFonts w:ascii="仿宋" w:eastAsia="仿宋" w:hAnsi="仿宋" w:hint="eastAsia"/>
          <w:sz w:val="28"/>
          <w:szCs w:val="28"/>
        </w:rPr>
        <w:t>月</w:t>
      </w:r>
      <w:r w:rsidR="00BA12AE" w:rsidRPr="0091085C">
        <w:rPr>
          <w:rFonts w:ascii="仿宋" w:eastAsia="仿宋" w:hAnsi="仿宋" w:hint="eastAsia"/>
          <w:sz w:val="28"/>
          <w:szCs w:val="28"/>
        </w:rPr>
        <w:t>7</w:t>
      </w:r>
      <w:r w:rsidR="002D5BFE" w:rsidRPr="0091085C">
        <w:rPr>
          <w:rFonts w:ascii="仿宋" w:eastAsia="仿宋" w:hAnsi="仿宋" w:hint="eastAsia"/>
          <w:sz w:val="28"/>
          <w:szCs w:val="28"/>
        </w:rPr>
        <w:t>日</w:t>
      </w:r>
    </w:p>
    <w:sectPr w:rsidR="002D5BFE" w:rsidRPr="009108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E72" w:rsidRDefault="00150E72" w:rsidP="00B93977">
      <w:r>
        <w:separator/>
      </w:r>
    </w:p>
  </w:endnote>
  <w:endnote w:type="continuationSeparator" w:id="0">
    <w:p w:rsidR="00150E72" w:rsidRDefault="00150E72" w:rsidP="00B9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E72" w:rsidRDefault="00150E72" w:rsidP="00B93977">
      <w:r>
        <w:separator/>
      </w:r>
    </w:p>
  </w:footnote>
  <w:footnote w:type="continuationSeparator" w:id="0">
    <w:p w:rsidR="00150E72" w:rsidRDefault="00150E72" w:rsidP="00B939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35B"/>
    <w:rsid w:val="0001271E"/>
    <w:rsid w:val="00016308"/>
    <w:rsid w:val="00016B10"/>
    <w:rsid w:val="000261EF"/>
    <w:rsid w:val="000447BD"/>
    <w:rsid w:val="0006641D"/>
    <w:rsid w:val="0007012A"/>
    <w:rsid w:val="000704CD"/>
    <w:rsid w:val="00070FE1"/>
    <w:rsid w:val="00077857"/>
    <w:rsid w:val="000809C1"/>
    <w:rsid w:val="000A66C2"/>
    <w:rsid w:val="000B4FBA"/>
    <w:rsid w:val="000C4E94"/>
    <w:rsid w:val="000D085F"/>
    <w:rsid w:val="000F34F9"/>
    <w:rsid w:val="00102B03"/>
    <w:rsid w:val="00124E07"/>
    <w:rsid w:val="00150E72"/>
    <w:rsid w:val="001518CC"/>
    <w:rsid w:val="00166027"/>
    <w:rsid w:val="00166613"/>
    <w:rsid w:val="00167C6F"/>
    <w:rsid w:val="001844B4"/>
    <w:rsid w:val="00193C4A"/>
    <w:rsid w:val="00195F00"/>
    <w:rsid w:val="001A0A40"/>
    <w:rsid w:val="001B584E"/>
    <w:rsid w:val="001C3B6A"/>
    <w:rsid w:val="001F2542"/>
    <w:rsid w:val="00210B88"/>
    <w:rsid w:val="002206B5"/>
    <w:rsid w:val="00230137"/>
    <w:rsid w:val="00236099"/>
    <w:rsid w:val="002375D6"/>
    <w:rsid w:val="002401DC"/>
    <w:rsid w:val="00252870"/>
    <w:rsid w:val="002646C8"/>
    <w:rsid w:val="002752AD"/>
    <w:rsid w:val="0027635B"/>
    <w:rsid w:val="00290537"/>
    <w:rsid w:val="0029773B"/>
    <w:rsid w:val="002B571C"/>
    <w:rsid w:val="002C3501"/>
    <w:rsid w:val="002D5BFE"/>
    <w:rsid w:val="002D79E7"/>
    <w:rsid w:val="002F11B5"/>
    <w:rsid w:val="00322F85"/>
    <w:rsid w:val="00334AA8"/>
    <w:rsid w:val="00346A70"/>
    <w:rsid w:val="003504D7"/>
    <w:rsid w:val="00364698"/>
    <w:rsid w:val="0037127C"/>
    <w:rsid w:val="00391735"/>
    <w:rsid w:val="00397472"/>
    <w:rsid w:val="003A56D1"/>
    <w:rsid w:val="003A5891"/>
    <w:rsid w:val="003C0C05"/>
    <w:rsid w:val="003E2AB8"/>
    <w:rsid w:val="00404972"/>
    <w:rsid w:val="00417D09"/>
    <w:rsid w:val="00421C1E"/>
    <w:rsid w:val="00426161"/>
    <w:rsid w:val="00426DE0"/>
    <w:rsid w:val="0044367B"/>
    <w:rsid w:val="0045231C"/>
    <w:rsid w:val="00452EC9"/>
    <w:rsid w:val="00455234"/>
    <w:rsid w:val="00460572"/>
    <w:rsid w:val="00471BB5"/>
    <w:rsid w:val="00472017"/>
    <w:rsid w:val="004A5493"/>
    <w:rsid w:val="004D2065"/>
    <w:rsid w:val="004D4DD9"/>
    <w:rsid w:val="004E0DC8"/>
    <w:rsid w:val="004E388C"/>
    <w:rsid w:val="004E7BB8"/>
    <w:rsid w:val="004F405B"/>
    <w:rsid w:val="005028DB"/>
    <w:rsid w:val="0051334E"/>
    <w:rsid w:val="00517042"/>
    <w:rsid w:val="005265ED"/>
    <w:rsid w:val="0054292F"/>
    <w:rsid w:val="00562FBD"/>
    <w:rsid w:val="00563BA8"/>
    <w:rsid w:val="00574001"/>
    <w:rsid w:val="005B5193"/>
    <w:rsid w:val="005D1FAB"/>
    <w:rsid w:val="0060147B"/>
    <w:rsid w:val="00613194"/>
    <w:rsid w:val="006204A9"/>
    <w:rsid w:val="00626E7D"/>
    <w:rsid w:val="00642412"/>
    <w:rsid w:val="0065369E"/>
    <w:rsid w:val="006546D3"/>
    <w:rsid w:val="00662A4D"/>
    <w:rsid w:val="006834E4"/>
    <w:rsid w:val="00683924"/>
    <w:rsid w:val="0068677F"/>
    <w:rsid w:val="00692459"/>
    <w:rsid w:val="006A1AFA"/>
    <w:rsid w:val="006C0710"/>
    <w:rsid w:val="006E2C5A"/>
    <w:rsid w:val="006E6093"/>
    <w:rsid w:val="006F3D50"/>
    <w:rsid w:val="006F70BB"/>
    <w:rsid w:val="00714817"/>
    <w:rsid w:val="0073124E"/>
    <w:rsid w:val="0074480C"/>
    <w:rsid w:val="007507DD"/>
    <w:rsid w:val="0077119E"/>
    <w:rsid w:val="0077679F"/>
    <w:rsid w:val="0078181A"/>
    <w:rsid w:val="00797DCB"/>
    <w:rsid w:val="007A649D"/>
    <w:rsid w:val="007B1A9F"/>
    <w:rsid w:val="007F2127"/>
    <w:rsid w:val="00831C77"/>
    <w:rsid w:val="00843BA1"/>
    <w:rsid w:val="00850E73"/>
    <w:rsid w:val="00852A8B"/>
    <w:rsid w:val="00862416"/>
    <w:rsid w:val="008C231E"/>
    <w:rsid w:val="008C33A7"/>
    <w:rsid w:val="008D63E0"/>
    <w:rsid w:val="008D7569"/>
    <w:rsid w:val="008E7C96"/>
    <w:rsid w:val="0091085C"/>
    <w:rsid w:val="00916F2C"/>
    <w:rsid w:val="009449AD"/>
    <w:rsid w:val="00951548"/>
    <w:rsid w:val="00952028"/>
    <w:rsid w:val="00954921"/>
    <w:rsid w:val="0096556C"/>
    <w:rsid w:val="00973BFE"/>
    <w:rsid w:val="00991FF3"/>
    <w:rsid w:val="00994CD2"/>
    <w:rsid w:val="009A67B7"/>
    <w:rsid w:val="009B7803"/>
    <w:rsid w:val="009D0A53"/>
    <w:rsid w:val="009D79AE"/>
    <w:rsid w:val="009E2CDC"/>
    <w:rsid w:val="009F08BD"/>
    <w:rsid w:val="009F1B06"/>
    <w:rsid w:val="00A11518"/>
    <w:rsid w:val="00A11BD1"/>
    <w:rsid w:val="00A54AB3"/>
    <w:rsid w:val="00A62C59"/>
    <w:rsid w:val="00A76492"/>
    <w:rsid w:val="00A81334"/>
    <w:rsid w:val="00A82E83"/>
    <w:rsid w:val="00A83F3A"/>
    <w:rsid w:val="00A916FC"/>
    <w:rsid w:val="00A97487"/>
    <w:rsid w:val="00AA3212"/>
    <w:rsid w:val="00AA3790"/>
    <w:rsid w:val="00AB4734"/>
    <w:rsid w:val="00AC6FC6"/>
    <w:rsid w:val="00AD0FE8"/>
    <w:rsid w:val="00AD6333"/>
    <w:rsid w:val="00AE508F"/>
    <w:rsid w:val="00AF1F17"/>
    <w:rsid w:val="00AF7AF7"/>
    <w:rsid w:val="00B12DF2"/>
    <w:rsid w:val="00B26E94"/>
    <w:rsid w:val="00B60449"/>
    <w:rsid w:val="00B62454"/>
    <w:rsid w:val="00B730D0"/>
    <w:rsid w:val="00B93977"/>
    <w:rsid w:val="00B95D3A"/>
    <w:rsid w:val="00BA12AE"/>
    <w:rsid w:val="00BA1E38"/>
    <w:rsid w:val="00BB49C3"/>
    <w:rsid w:val="00BC4C6E"/>
    <w:rsid w:val="00BD4CC5"/>
    <w:rsid w:val="00BF243C"/>
    <w:rsid w:val="00C04E66"/>
    <w:rsid w:val="00C07ACE"/>
    <w:rsid w:val="00C11151"/>
    <w:rsid w:val="00C321FA"/>
    <w:rsid w:val="00C36E32"/>
    <w:rsid w:val="00C43AE4"/>
    <w:rsid w:val="00C56758"/>
    <w:rsid w:val="00C718E1"/>
    <w:rsid w:val="00C74F16"/>
    <w:rsid w:val="00C925DA"/>
    <w:rsid w:val="00C978B7"/>
    <w:rsid w:val="00CC1A6D"/>
    <w:rsid w:val="00CC28F4"/>
    <w:rsid w:val="00CC4BE4"/>
    <w:rsid w:val="00CC724F"/>
    <w:rsid w:val="00D266A0"/>
    <w:rsid w:val="00D34B17"/>
    <w:rsid w:val="00D429D8"/>
    <w:rsid w:val="00D43850"/>
    <w:rsid w:val="00D53E31"/>
    <w:rsid w:val="00D633A5"/>
    <w:rsid w:val="00D661D1"/>
    <w:rsid w:val="00D85411"/>
    <w:rsid w:val="00D91192"/>
    <w:rsid w:val="00D9147A"/>
    <w:rsid w:val="00DA2FB8"/>
    <w:rsid w:val="00DC0500"/>
    <w:rsid w:val="00DD2A28"/>
    <w:rsid w:val="00DD4F9A"/>
    <w:rsid w:val="00DE4C34"/>
    <w:rsid w:val="00DE628C"/>
    <w:rsid w:val="00DF1A0F"/>
    <w:rsid w:val="00E178DC"/>
    <w:rsid w:val="00E2099D"/>
    <w:rsid w:val="00E22AEA"/>
    <w:rsid w:val="00E249FB"/>
    <w:rsid w:val="00E3220E"/>
    <w:rsid w:val="00E35615"/>
    <w:rsid w:val="00E73A78"/>
    <w:rsid w:val="00E83F66"/>
    <w:rsid w:val="00EB7847"/>
    <w:rsid w:val="00EC3C3B"/>
    <w:rsid w:val="00EE1816"/>
    <w:rsid w:val="00EE5F49"/>
    <w:rsid w:val="00EE6833"/>
    <w:rsid w:val="00F03542"/>
    <w:rsid w:val="00F15099"/>
    <w:rsid w:val="00F3590D"/>
    <w:rsid w:val="00F46B66"/>
    <w:rsid w:val="00F76B92"/>
    <w:rsid w:val="00F915BE"/>
    <w:rsid w:val="00FB288E"/>
    <w:rsid w:val="00FC2EF0"/>
    <w:rsid w:val="00FC56CD"/>
    <w:rsid w:val="00FD02C2"/>
    <w:rsid w:val="00FD393A"/>
    <w:rsid w:val="00FD4F8A"/>
    <w:rsid w:val="00FD4FB3"/>
    <w:rsid w:val="00FE7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97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39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93977"/>
    <w:rPr>
      <w:sz w:val="18"/>
      <w:szCs w:val="18"/>
    </w:rPr>
  </w:style>
  <w:style w:type="paragraph" w:styleId="a4">
    <w:name w:val="footer"/>
    <w:basedOn w:val="a"/>
    <w:link w:val="Char0"/>
    <w:uiPriority w:val="99"/>
    <w:unhideWhenUsed/>
    <w:rsid w:val="00B939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93977"/>
    <w:rPr>
      <w:sz w:val="18"/>
      <w:szCs w:val="18"/>
    </w:rPr>
  </w:style>
  <w:style w:type="table" w:styleId="a5">
    <w:name w:val="Table Grid"/>
    <w:basedOn w:val="a1"/>
    <w:uiPriority w:val="59"/>
    <w:rsid w:val="000D0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AE508F"/>
    <w:rPr>
      <w:sz w:val="18"/>
      <w:szCs w:val="18"/>
    </w:rPr>
  </w:style>
  <w:style w:type="character" w:customStyle="1" w:styleId="Char1">
    <w:name w:val="批注框文本 Char"/>
    <w:basedOn w:val="a0"/>
    <w:link w:val="a6"/>
    <w:uiPriority w:val="99"/>
    <w:semiHidden/>
    <w:rsid w:val="00AE508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97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39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93977"/>
    <w:rPr>
      <w:sz w:val="18"/>
      <w:szCs w:val="18"/>
    </w:rPr>
  </w:style>
  <w:style w:type="paragraph" w:styleId="a4">
    <w:name w:val="footer"/>
    <w:basedOn w:val="a"/>
    <w:link w:val="Char0"/>
    <w:uiPriority w:val="99"/>
    <w:unhideWhenUsed/>
    <w:rsid w:val="00B939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93977"/>
    <w:rPr>
      <w:sz w:val="18"/>
      <w:szCs w:val="18"/>
    </w:rPr>
  </w:style>
  <w:style w:type="table" w:styleId="a5">
    <w:name w:val="Table Grid"/>
    <w:basedOn w:val="a1"/>
    <w:uiPriority w:val="59"/>
    <w:rsid w:val="000D0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AE508F"/>
    <w:rPr>
      <w:sz w:val="18"/>
      <w:szCs w:val="18"/>
    </w:rPr>
  </w:style>
  <w:style w:type="character" w:customStyle="1" w:styleId="Char1">
    <w:name w:val="批注框文本 Char"/>
    <w:basedOn w:val="a0"/>
    <w:link w:val="a6"/>
    <w:uiPriority w:val="99"/>
    <w:semiHidden/>
    <w:rsid w:val="00AE508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E117F6EB-044C-4353-8144-877CA592DD9E}">
  <ds:schemaRefs>
    <ds:schemaRef ds:uri="http://www.yonyou.com/relation"/>
  </ds:schemaRefs>
</ds:datastoreItem>
</file>

<file path=customXml/itemProps2.xml><?xml version="1.0" encoding="utf-8"?>
<ds:datastoreItem xmlns:ds="http://schemas.openxmlformats.org/officeDocument/2006/customXml" ds:itemID="{76D6358A-9D9C-4D4C-9F7F-A4B83E86026B}">
  <ds:schemaRefs>
    <ds:schemaRef ds:uri="http://www.yonyou.com/datasource"/>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5</Pages>
  <Words>371</Words>
  <Characters>2120</Characters>
  <Application>Microsoft Office Word</Application>
  <DocSecurity>0</DocSecurity>
  <Lines>17</Lines>
  <Paragraphs>4</Paragraphs>
  <ScaleCrop>false</ScaleCrop>
  <Company>Microsoft</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212</cp:revision>
  <cp:lastPrinted>2022-05-30T03:06:00Z</cp:lastPrinted>
  <dcterms:created xsi:type="dcterms:W3CDTF">2022-05-25T02:53:00Z</dcterms:created>
  <dcterms:modified xsi:type="dcterms:W3CDTF">2023-07-05T06:52:00Z</dcterms:modified>
</cp:coreProperties>
</file>