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A2" w:rsidRDefault="00A014A2" w:rsidP="00AC318C">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 xml:space="preserve">301178    </w:t>
      </w:r>
      <w:r w:rsidRPr="00BC6BED">
        <w:rPr>
          <w:rFonts w:ascii="仿宋" w:eastAsia="仿宋" w:hAnsi="仿宋" w:hint="eastAsia"/>
          <w:color w:val="000000"/>
          <w:sz w:val="28"/>
        </w:rPr>
        <w:t>证券简称：</w:t>
      </w:r>
      <w:r>
        <w:rPr>
          <w:rFonts w:ascii="仿宋" w:eastAsia="仿宋" w:hAnsi="仿宋" w:hint="eastAsia"/>
          <w:color w:val="000000"/>
          <w:sz w:val="28"/>
        </w:rPr>
        <w:t xml:space="preserve">天亿马    </w:t>
      </w:r>
      <w:r w:rsidRPr="00BC6BED">
        <w:rPr>
          <w:rFonts w:ascii="仿宋" w:eastAsia="仿宋" w:hAnsi="仿宋" w:hint="eastAsia"/>
          <w:color w:val="000000"/>
          <w:sz w:val="28"/>
        </w:rPr>
        <w:t>公告编号：</w:t>
      </w:r>
      <w:r>
        <w:rPr>
          <w:rFonts w:ascii="仿宋" w:eastAsia="仿宋" w:hAnsi="仿宋" w:hint="eastAsia"/>
          <w:color w:val="000000"/>
          <w:sz w:val="28"/>
        </w:rPr>
        <w:t>202</w:t>
      </w:r>
      <w:r w:rsidR="00E665C8">
        <w:rPr>
          <w:rFonts w:ascii="仿宋" w:eastAsia="仿宋" w:hAnsi="仿宋"/>
          <w:color w:val="000000"/>
          <w:sz w:val="28"/>
        </w:rPr>
        <w:t>3</w:t>
      </w:r>
      <w:r>
        <w:rPr>
          <w:rFonts w:ascii="仿宋" w:eastAsia="仿宋" w:hAnsi="仿宋" w:hint="eastAsia"/>
          <w:color w:val="000000"/>
          <w:sz w:val="28"/>
        </w:rPr>
        <w:t>-</w:t>
      </w:r>
      <w:r w:rsidR="00001060">
        <w:rPr>
          <w:rFonts w:ascii="仿宋" w:eastAsia="仿宋" w:hAnsi="仿宋" w:hint="eastAsia"/>
          <w:color w:val="000000"/>
          <w:sz w:val="28"/>
        </w:rPr>
        <w:t>07</w:t>
      </w:r>
      <w:r w:rsidR="00146B8A">
        <w:rPr>
          <w:rFonts w:ascii="仿宋" w:eastAsia="仿宋" w:hAnsi="仿宋" w:hint="eastAsia"/>
          <w:color w:val="000000"/>
          <w:sz w:val="28"/>
        </w:rPr>
        <w:t>9</w:t>
      </w:r>
    </w:p>
    <w:p w:rsidR="00A014A2" w:rsidRPr="009E2E6B" w:rsidRDefault="00A014A2" w:rsidP="00AC318C">
      <w:pPr>
        <w:spacing w:line="360" w:lineRule="auto"/>
        <w:jc w:val="center"/>
        <w:rPr>
          <w:rFonts w:ascii="黑体" w:eastAsia="黑体" w:hAnsi="黑体"/>
          <w:sz w:val="36"/>
          <w:szCs w:val="36"/>
        </w:rPr>
      </w:pPr>
      <w:r w:rsidRPr="009E2E6B">
        <w:rPr>
          <w:rFonts w:ascii="黑体" w:eastAsia="黑体" w:hAnsi="黑体" w:hint="eastAsia"/>
          <w:sz w:val="36"/>
          <w:szCs w:val="36"/>
        </w:rPr>
        <w:t>广东天亿马信息产业股份有限公司</w:t>
      </w:r>
    </w:p>
    <w:p w:rsidR="00A014A2" w:rsidRPr="009E2E6B" w:rsidRDefault="00A014A2" w:rsidP="00AC318C">
      <w:pPr>
        <w:spacing w:afterLines="100" w:after="312" w:line="360" w:lineRule="auto"/>
        <w:jc w:val="center"/>
        <w:rPr>
          <w:rFonts w:ascii="黑体" w:eastAsia="黑体" w:hAnsi="黑体"/>
          <w:sz w:val="36"/>
          <w:szCs w:val="36"/>
        </w:rPr>
      </w:pPr>
      <w:r w:rsidRPr="009E2E6B">
        <w:rPr>
          <w:rFonts w:ascii="黑体" w:eastAsia="黑体" w:hAnsi="黑体" w:hint="eastAsia"/>
          <w:sz w:val="36"/>
          <w:szCs w:val="36"/>
        </w:rPr>
        <w:t>第</w:t>
      </w:r>
      <w:r>
        <w:rPr>
          <w:rFonts w:ascii="黑体" w:eastAsia="黑体" w:hAnsi="黑体" w:hint="eastAsia"/>
          <w:sz w:val="36"/>
          <w:szCs w:val="36"/>
        </w:rPr>
        <w:t>三</w:t>
      </w:r>
      <w:r w:rsidRPr="009E2E6B">
        <w:rPr>
          <w:rFonts w:ascii="黑体" w:eastAsia="黑体" w:hAnsi="黑体" w:hint="eastAsia"/>
          <w:sz w:val="36"/>
          <w:szCs w:val="36"/>
        </w:rPr>
        <w:t>届监事会第</w:t>
      </w:r>
      <w:r w:rsidR="00E665C8">
        <w:rPr>
          <w:rFonts w:ascii="黑体" w:eastAsia="黑体" w:hAnsi="黑体" w:hint="eastAsia"/>
          <w:sz w:val="36"/>
          <w:szCs w:val="36"/>
        </w:rPr>
        <w:t>十</w:t>
      </w:r>
      <w:r w:rsidR="008D1BB0">
        <w:rPr>
          <w:rFonts w:ascii="黑体" w:eastAsia="黑体" w:hAnsi="黑体" w:hint="eastAsia"/>
          <w:sz w:val="36"/>
          <w:szCs w:val="36"/>
        </w:rPr>
        <w:t>二</w:t>
      </w:r>
      <w:r w:rsidRPr="009E2E6B">
        <w:rPr>
          <w:rFonts w:ascii="黑体" w:eastAsia="黑体" w:hAnsi="黑体" w:hint="eastAsia"/>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014A2" w:rsidRPr="00BC6BED" w:rsidTr="00012C30">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A014A2" w:rsidRPr="00D81E9D" w:rsidRDefault="00A014A2" w:rsidP="00AC318C">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本公司及监事会全体成员保证信息披露内容的真实、准确和完整，没有虚假记载、误导性陈述或重大遗漏。</w:t>
            </w:r>
          </w:p>
        </w:tc>
      </w:tr>
    </w:tbl>
    <w:p w:rsidR="00A014A2" w:rsidRDefault="00A014A2" w:rsidP="00CC6F28"/>
    <w:p w:rsidR="0062372C" w:rsidRDefault="0062372C" w:rsidP="00B95F22">
      <w:pPr>
        <w:spacing w:line="360" w:lineRule="auto"/>
        <w:jc w:val="left"/>
        <w:outlineLvl w:val="0"/>
        <w:rPr>
          <w:rFonts w:ascii="仿宋" w:eastAsia="仿宋" w:hAnsi="仿宋"/>
          <w:b/>
          <w:color w:val="000000"/>
          <w:sz w:val="28"/>
        </w:rPr>
      </w:pPr>
      <w:r w:rsidRPr="00BC6BED">
        <w:rPr>
          <w:rFonts w:ascii="仿宋" w:eastAsia="仿宋" w:hAnsi="仿宋" w:hint="eastAsia"/>
          <w:b/>
          <w:color w:val="000000"/>
          <w:sz w:val="28"/>
        </w:rPr>
        <w:t>一、监事会会议召开情况</w:t>
      </w:r>
    </w:p>
    <w:p w:rsidR="0062372C" w:rsidRDefault="0062372C" w:rsidP="00AC318C">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广东天亿马信息产业股份有限公司（以下简称“公司”）于202</w:t>
      </w:r>
      <w:r w:rsidR="00E665C8">
        <w:rPr>
          <w:rFonts w:ascii="仿宋" w:eastAsia="仿宋" w:hAnsi="仿宋"/>
          <w:color w:val="000000"/>
          <w:sz w:val="28"/>
        </w:rPr>
        <w:t>3</w:t>
      </w:r>
      <w:r>
        <w:rPr>
          <w:rFonts w:ascii="仿宋" w:eastAsia="仿宋" w:hAnsi="仿宋" w:hint="eastAsia"/>
          <w:color w:val="000000"/>
          <w:sz w:val="28"/>
        </w:rPr>
        <w:t>年</w:t>
      </w:r>
      <w:r w:rsidR="00001060">
        <w:rPr>
          <w:rFonts w:ascii="仿宋" w:eastAsia="仿宋" w:hAnsi="仿宋" w:hint="eastAsia"/>
          <w:color w:val="000000"/>
          <w:sz w:val="28"/>
        </w:rPr>
        <w:t>8</w:t>
      </w:r>
      <w:r>
        <w:rPr>
          <w:rFonts w:ascii="仿宋" w:eastAsia="仿宋" w:hAnsi="仿宋" w:hint="eastAsia"/>
          <w:color w:val="000000"/>
          <w:sz w:val="28"/>
        </w:rPr>
        <w:t>月</w:t>
      </w:r>
      <w:r w:rsidR="00001060">
        <w:rPr>
          <w:rFonts w:ascii="仿宋" w:eastAsia="仿宋" w:hAnsi="仿宋" w:hint="eastAsia"/>
          <w:color w:val="000000"/>
          <w:sz w:val="28"/>
        </w:rPr>
        <w:t>2</w:t>
      </w:r>
      <w:r>
        <w:rPr>
          <w:rFonts w:ascii="仿宋" w:eastAsia="仿宋" w:hAnsi="仿宋" w:hint="eastAsia"/>
          <w:color w:val="000000"/>
          <w:sz w:val="28"/>
        </w:rPr>
        <w:t>日在公司会议室以现场表决的方式召开公司第三届监事会第</w:t>
      </w:r>
      <w:r w:rsidR="00E665C8">
        <w:rPr>
          <w:rFonts w:ascii="仿宋" w:eastAsia="仿宋" w:hAnsi="仿宋" w:hint="eastAsia"/>
          <w:color w:val="000000"/>
          <w:sz w:val="28"/>
        </w:rPr>
        <w:t>十</w:t>
      </w:r>
      <w:r w:rsidR="008D1BB0">
        <w:rPr>
          <w:rFonts w:ascii="仿宋" w:eastAsia="仿宋" w:hAnsi="仿宋" w:hint="eastAsia"/>
          <w:color w:val="000000"/>
          <w:sz w:val="28"/>
        </w:rPr>
        <w:t>二</w:t>
      </w:r>
      <w:r>
        <w:rPr>
          <w:rFonts w:ascii="仿宋" w:eastAsia="仿宋" w:hAnsi="仿宋" w:hint="eastAsia"/>
          <w:color w:val="000000"/>
          <w:sz w:val="28"/>
        </w:rPr>
        <w:t>次会议，此前公司于202</w:t>
      </w:r>
      <w:r w:rsidR="00E665C8">
        <w:rPr>
          <w:rFonts w:ascii="仿宋" w:eastAsia="仿宋" w:hAnsi="仿宋"/>
          <w:color w:val="000000"/>
          <w:sz w:val="28"/>
        </w:rPr>
        <w:t>3</w:t>
      </w:r>
      <w:r>
        <w:rPr>
          <w:rFonts w:ascii="仿宋" w:eastAsia="仿宋" w:hAnsi="仿宋" w:hint="eastAsia"/>
          <w:color w:val="000000"/>
          <w:sz w:val="28"/>
        </w:rPr>
        <w:t>年</w:t>
      </w:r>
      <w:r w:rsidR="00575899">
        <w:rPr>
          <w:rFonts w:ascii="仿宋" w:eastAsia="仿宋" w:hAnsi="仿宋" w:hint="eastAsia"/>
          <w:color w:val="000000"/>
          <w:sz w:val="28"/>
        </w:rPr>
        <w:t>7</w:t>
      </w:r>
      <w:r>
        <w:rPr>
          <w:rFonts w:ascii="仿宋" w:eastAsia="仿宋" w:hAnsi="仿宋" w:hint="eastAsia"/>
          <w:color w:val="000000"/>
          <w:sz w:val="28"/>
        </w:rPr>
        <w:t>月</w:t>
      </w:r>
      <w:r w:rsidR="00575899">
        <w:rPr>
          <w:rFonts w:ascii="仿宋" w:eastAsia="仿宋" w:hAnsi="仿宋" w:hint="eastAsia"/>
          <w:color w:val="000000"/>
          <w:sz w:val="28"/>
        </w:rPr>
        <w:t>30</w:t>
      </w:r>
      <w:r>
        <w:rPr>
          <w:rFonts w:ascii="仿宋" w:eastAsia="仿宋" w:hAnsi="仿宋" w:hint="eastAsia"/>
          <w:color w:val="000000"/>
          <w:sz w:val="28"/>
        </w:rPr>
        <w:t>日以电子邮件形式向全体监事发出会议通知。本次会议应参加表决监事3名，实际参加表决监事3名，董事会秘书列席会议。会议由监事会主席毛晓玲女士召集并主持。</w:t>
      </w:r>
    </w:p>
    <w:p w:rsidR="0062372C" w:rsidRPr="007D0800" w:rsidRDefault="0062372C" w:rsidP="00AC318C">
      <w:pPr>
        <w:spacing w:line="360" w:lineRule="auto"/>
        <w:ind w:firstLineChars="200" w:firstLine="560"/>
        <w:rPr>
          <w:rFonts w:ascii="仿宋" w:eastAsia="仿宋" w:hAnsi="仿宋"/>
          <w:b/>
          <w:color w:val="000000"/>
          <w:sz w:val="28"/>
        </w:rPr>
      </w:pPr>
      <w:r>
        <w:rPr>
          <w:rFonts w:ascii="仿宋" w:eastAsia="仿宋" w:hAnsi="仿宋" w:hint="eastAsia"/>
          <w:color w:val="000000"/>
          <w:sz w:val="28"/>
        </w:rPr>
        <w:t>本次监事会会议的召集、召开和表决程序符合《中华人民共和国公司法》</w:t>
      </w:r>
      <w:r w:rsidR="00EE4048" w:rsidRPr="00EE4048">
        <w:rPr>
          <w:rFonts w:ascii="仿宋" w:eastAsia="仿宋" w:hAnsi="仿宋" w:hint="eastAsia"/>
          <w:color w:val="000000"/>
          <w:sz w:val="28"/>
        </w:rPr>
        <w:t>（以下简称“《公司法》”）</w:t>
      </w:r>
      <w:r>
        <w:rPr>
          <w:rFonts w:ascii="仿宋" w:eastAsia="仿宋" w:hAnsi="仿宋" w:hint="eastAsia"/>
          <w:color w:val="000000"/>
          <w:sz w:val="28"/>
        </w:rPr>
        <w:t>《中华人民共和国证券法》</w:t>
      </w:r>
      <w:r w:rsidR="00EE4048" w:rsidRPr="00EE4048">
        <w:rPr>
          <w:rFonts w:ascii="仿宋" w:eastAsia="仿宋" w:hAnsi="仿宋" w:hint="eastAsia"/>
          <w:color w:val="000000"/>
          <w:sz w:val="28"/>
        </w:rPr>
        <w:t>（以下简称“《证券法》”）</w:t>
      </w:r>
      <w:r>
        <w:rPr>
          <w:rFonts w:ascii="仿宋" w:eastAsia="仿宋" w:hAnsi="仿宋" w:hint="eastAsia"/>
          <w:color w:val="000000"/>
          <w:sz w:val="28"/>
        </w:rPr>
        <w:t>等法律、法规及《</w:t>
      </w:r>
      <w:r w:rsidRPr="00E603B3">
        <w:rPr>
          <w:rFonts w:ascii="仿宋" w:eastAsia="仿宋" w:hAnsi="仿宋" w:hint="eastAsia"/>
          <w:color w:val="000000"/>
          <w:sz w:val="28"/>
        </w:rPr>
        <w:t>广东天亿马信息产业股份有限公司</w:t>
      </w:r>
      <w:r>
        <w:rPr>
          <w:rFonts w:ascii="仿宋" w:eastAsia="仿宋" w:hAnsi="仿宋" w:hint="eastAsia"/>
          <w:color w:val="000000"/>
          <w:sz w:val="28"/>
        </w:rPr>
        <w:t>章程》</w:t>
      </w:r>
      <w:r w:rsidR="00ED1EDE">
        <w:rPr>
          <w:rFonts w:ascii="仿宋" w:eastAsia="仿宋" w:hAnsi="仿宋" w:hint="eastAsia"/>
          <w:color w:val="000000"/>
          <w:sz w:val="28"/>
        </w:rPr>
        <w:t>（以下简称“《公司章程》”）</w:t>
      </w:r>
      <w:r>
        <w:rPr>
          <w:rFonts w:ascii="仿宋" w:eastAsia="仿宋" w:hAnsi="仿宋" w:hint="eastAsia"/>
          <w:color w:val="000000"/>
          <w:sz w:val="28"/>
        </w:rPr>
        <w:t>《</w:t>
      </w:r>
      <w:r w:rsidRPr="00E603B3">
        <w:rPr>
          <w:rFonts w:ascii="仿宋" w:eastAsia="仿宋" w:hAnsi="仿宋" w:hint="eastAsia"/>
          <w:color w:val="000000"/>
          <w:sz w:val="28"/>
        </w:rPr>
        <w:t>广东天亿马信息产业股份有限公司</w:t>
      </w:r>
      <w:r>
        <w:rPr>
          <w:rFonts w:ascii="仿宋" w:eastAsia="仿宋" w:hAnsi="仿宋" w:hint="eastAsia"/>
          <w:color w:val="000000"/>
          <w:sz w:val="28"/>
        </w:rPr>
        <w:t>监事会议事规则》的规定。</w:t>
      </w:r>
    </w:p>
    <w:p w:rsidR="0005670B" w:rsidRDefault="0005670B" w:rsidP="00B95F22">
      <w:pPr>
        <w:spacing w:line="360" w:lineRule="auto"/>
        <w:jc w:val="left"/>
        <w:outlineLvl w:val="0"/>
        <w:rPr>
          <w:rFonts w:ascii="仿宋" w:eastAsia="仿宋" w:hAnsi="仿宋"/>
          <w:b/>
          <w:color w:val="000000"/>
          <w:sz w:val="28"/>
        </w:rPr>
      </w:pPr>
      <w:r w:rsidRPr="00F035D7">
        <w:rPr>
          <w:rFonts w:ascii="仿宋" w:eastAsia="仿宋" w:hAnsi="仿宋" w:hint="eastAsia"/>
          <w:b/>
          <w:color w:val="000000"/>
          <w:sz w:val="28"/>
        </w:rPr>
        <w:t>二、监事会会议审议情况</w:t>
      </w:r>
    </w:p>
    <w:p w:rsidR="0005670B" w:rsidRDefault="0005670B" w:rsidP="00AC318C">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经全体与会监事</w:t>
      </w:r>
      <w:r w:rsidRPr="00F035D7">
        <w:rPr>
          <w:rFonts w:ascii="仿宋" w:eastAsia="仿宋" w:hAnsi="仿宋" w:hint="eastAsia"/>
          <w:color w:val="000000"/>
          <w:sz w:val="28"/>
        </w:rPr>
        <w:t>认真审议，形成以下决议：</w:t>
      </w:r>
    </w:p>
    <w:p w:rsidR="0005670B" w:rsidRPr="008D1BB0" w:rsidRDefault="0005670B" w:rsidP="00B95F22">
      <w:pPr>
        <w:pStyle w:val="a5"/>
        <w:numPr>
          <w:ilvl w:val="0"/>
          <w:numId w:val="2"/>
        </w:numPr>
        <w:spacing w:line="360" w:lineRule="auto"/>
        <w:ind w:left="560" w:hangingChars="200" w:hanging="560"/>
        <w:outlineLvl w:val="1"/>
        <w:rPr>
          <w:rFonts w:ascii="仿宋" w:eastAsia="仿宋" w:hAnsi="仿宋"/>
          <w:color w:val="000000"/>
          <w:sz w:val="28"/>
        </w:rPr>
      </w:pPr>
      <w:r w:rsidRPr="008D1BB0">
        <w:rPr>
          <w:rFonts w:ascii="仿宋" w:eastAsia="仿宋" w:hAnsi="仿宋" w:hint="eastAsia"/>
          <w:color w:val="000000"/>
          <w:sz w:val="28"/>
        </w:rPr>
        <w:t>会议以同意3票，反对0票，弃权0票的表决结果审议通过《</w:t>
      </w:r>
      <w:r w:rsidR="005E524C" w:rsidRPr="005E524C">
        <w:rPr>
          <w:rFonts w:ascii="仿宋" w:eastAsia="仿宋" w:hAnsi="仿宋" w:hint="eastAsia"/>
          <w:color w:val="000000"/>
          <w:sz w:val="28"/>
        </w:rPr>
        <w:t>关于变更募投项目实施主体、实施地点及部分募集资金用途的议</w:t>
      </w:r>
      <w:r w:rsidR="005E524C" w:rsidRPr="005E524C">
        <w:rPr>
          <w:rFonts w:ascii="仿宋" w:eastAsia="仿宋" w:hAnsi="仿宋" w:hint="eastAsia"/>
          <w:color w:val="000000"/>
          <w:sz w:val="28"/>
        </w:rPr>
        <w:lastRenderedPageBreak/>
        <w:t>案</w:t>
      </w:r>
      <w:r w:rsidRPr="008D1BB0">
        <w:rPr>
          <w:rFonts w:ascii="仿宋" w:eastAsia="仿宋" w:hAnsi="仿宋" w:hint="eastAsia"/>
          <w:color w:val="000000"/>
          <w:sz w:val="28"/>
        </w:rPr>
        <w:t>》</w:t>
      </w:r>
      <w:r w:rsidR="00915355" w:rsidRPr="008D1BB0">
        <w:rPr>
          <w:rFonts w:ascii="仿宋" w:eastAsia="仿宋" w:hAnsi="仿宋" w:hint="eastAsia"/>
          <w:color w:val="000000"/>
          <w:sz w:val="28"/>
        </w:rPr>
        <w:t>，具体情况如下：</w:t>
      </w:r>
    </w:p>
    <w:p w:rsidR="00F067CB" w:rsidRPr="00F067CB" w:rsidRDefault="00F067CB" w:rsidP="00AC318C">
      <w:pPr>
        <w:spacing w:line="360" w:lineRule="auto"/>
        <w:ind w:firstLineChars="200" w:firstLine="560"/>
        <w:rPr>
          <w:rFonts w:ascii="仿宋" w:eastAsia="仿宋" w:hAnsi="仿宋"/>
          <w:color w:val="000000"/>
          <w:sz w:val="28"/>
        </w:rPr>
      </w:pPr>
      <w:r w:rsidRPr="00F067CB">
        <w:rPr>
          <w:rFonts w:ascii="仿宋" w:eastAsia="仿宋" w:hAnsi="仿宋" w:hint="eastAsia"/>
          <w:color w:val="000000"/>
          <w:sz w:val="28"/>
        </w:rPr>
        <w:t>经审核，监事会认为：公司本次变更募投项目实施主体、实施地点及部分募集资金用途，符合公司当前经营需求，契合公司未来发展战略，有利于提高募集资金使用效率和长远利益。本次变更募投项目实施主体、实施地点及部分募集资金用途事项已经履行了必要的决策程序，符合《上市公司监管指引第2号——上市公司募集资金管理和使用的监管要求》《</w:t>
      </w:r>
      <w:r w:rsidR="00DB755A" w:rsidRPr="00DB755A">
        <w:rPr>
          <w:rFonts w:ascii="仿宋" w:eastAsia="仿宋" w:hAnsi="仿宋" w:hint="eastAsia"/>
          <w:color w:val="000000"/>
          <w:sz w:val="28"/>
        </w:rPr>
        <w:t>深圳证券交易所</w:t>
      </w:r>
      <w:r w:rsidR="00DB755A">
        <w:rPr>
          <w:rFonts w:ascii="仿宋" w:eastAsia="仿宋" w:hAnsi="仿宋" w:hint="eastAsia"/>
          <w:color w:val="000000"/>
          <w:sz w:val="28"/>
        </w:rPr>
        <w:t>创业板</w:t>
      </w:r>
      <w:r w:rsidRPr="00F067CB">
        <w:rPr>
          <w:rFonts w:ascii="仿宋" w:eastAsia="仿宋" w:hAnsi="仿宋" w:hint="eastAsia"/>
          <w:color w:val="000000"/>
          <w:sz w:val="28"/>
        </w:rPr>
        <w:t>上市规则》</w:t>
      </w:r>
      <w:r w:rsidR="00DB755A">
        <w:rPr>
          <w:rFonts w:ascii="仿宋" w:eastAsia="仿宋" w:hAnsi="仿宋" w:hint="eastAsia"/>
          <w:color w:val="000000"/>
          <w:sz w:val="28"/>
        </w:rPr>
        <w:t>（以下简称</w:t>
      </w:r>
      <w:r w:rsidR="00F014C1">
        <w:rPr>
          <w:rFonts w:ascii="仿宋" w:eastAsia="仿宋" w:hAnsi="仿宋" w:hint="eastAsia"/>
          <w:color w:val="000000"/>
          <w:sz w:val="28"/>
        </w:rPr>
        <w:t>“</w:t>
      </w:r>
      <w:r w:rsidR="00DB755A">
        <w:rPr>
          <w:rFonts w:ascii="仿宋" w:eastAsia="仿宋" w:hAnsi="仿宋" w:hint="eastAsia"/>
          <w:color w:val="000000"/>
          <w:sz w:val="28"/>
        </w:rPr>
        <w:t>《上市规则》</w:t>
      </w:r>
      <w:r w:rsidR="00F014C1">
        <w:rPr>
          <w:rFonts w:ascii="仿宋" w:eastAsia="仿宋" w:hAnsi="仿宋"/>
          <w:color w:val="000000"/>
          <w:sz w:val="28"/>
        </w:rPr>
        <w:t>”</w:t>
      </w:r>
      <w:r w:rsidR="00DB755A">
        <w:rPr>
          <w:rFonts w:ascii="仿宋" w:eastAsia="仿宋" w:hAnsi="仿宋" w:hint="eastAsia"/>
          <w:color w:val="000000"/>
          <w:sz w:val="28"/>
        </w:rPr>
        <w:t>）</w:t>
      </w:r>
      <w:r w:rsidRPr="00F067CB">
        <w:rPr>
          <w:rFonts w:ascii="仿宋" w:eastAsia="仿宋" w:hAnsi="仿宋" w:hint="eastAsia"/>
          <w:color w:val="000000"/>
          <w:sz w:val="28"/>
        </w:rPr>
        <w:t>《</w:t>
      </w:r>
      <w:r w:rsidR="00175552" w:rsidRPr="00175552">
        <w:rPr>
          <w:rFonts w:ascii="仿宋" w:eastAsia="仿宋" w:hAnsi="仿宋" w:hint="eastAsia"/>
          <w:color w:val="000000"/>
          <w:sz w:val="28"/>
        </w:rPr>
        <w:t>深圳证券交易所上市公司自律监管指引第2号——创业板上市公司规范运作</w:t>
      </w:r>
      <w:r w:rsidRPr="00F067CB">
        <w:rPr>
          <w:rFonts w:ascii="仿宋" w:eastAsia="仿宋" w:hAnsi="仿宋" w:hint="eastAsia"/>
          <w:color w:val="000000"/>
          <w:sz w:val="28"/>
        </w:rPr>
        <w:t>》</w:t>
      </w:r>
      <w:r w:rsidR="00175552">
        <w:rPr>
          <w:rFonts w:ascii="仿宋" w:eastAsia="仿宋" w:hAnsi="仿宋" w:hint="eastAsia"/>
          <w:color w:val="000000"/>
          <w:sz w:val="28"/>
        </w:rPr>
        <w:t>（以下简称</w:t>
      </w:r>
      <w:r w:rsidR="00F014C1">
        <w:rPr>
          <w:rFonts w:ascii="仿宋" w:eastAsia="仿宋" w:hAnsi="仿宋" w:hint="eastAsia"/>
          <w:color w:val="000000"/>
          <w:sz w:val="28"/>
        </w:rPr>
        <w:t>“</w:t>
      </w:r>
      <w:r w:rsidR="00175552">
        <w:rPr>
          <w:rFonts w:ascii="仿宋" w:eastAsia="仿宋" w:hAnsi="仿宋" w:hint="eastAsia"/>
          <w:color w:val="000000"/>
          <w:sz w:val="28"/>
        </w:rPr>
        <w:t>《创业板规范运作指引》</w:t>
      </w:r>
      <w:r w:rsidR="00F014C1">
        <w:rPr>
          <w:rFonts w:ascii="仿宋" w:eastAsia="仿宋" w:hAnsi="仿宋"/>
          <w:color w:val="000000"/>
          <w:sz w:val="28"/>
        </w:rPr>
        <w:t>”</w:t>
      </w:r>
      <w:r w:rsidR="00175552">
        <w:rPr>
          <w:rFonts w:ascii="仿宋" w:eastAsia="仿宋" w:hAnsi="仿宋" w:hint="eastAsia"/>
          <w:color w:val="000000"/>
          <w:sz w:val="28"/>
        </w:rPr>
        <w:t>）</w:t>
      </w:r>
      <w:r w:rsidRPr="00F067CB">
        <w:rPr>
          <w:rFonts w:ascii="仿宋" w:eastAsia="仿宋" w:hAnsi="仿宋" w:hint="eastAsia"/>
          <w:color w:val="000000"/>
          <w:sz w:val="28"/>
        </w:rPr>
        <w:t>和《公司章程》等规定，符合公司及全体股东的利益，不存在损害公司股东尤其是中小股东利益的情形。</w:t>
      </w:r>
    </w:p>
    <w:p w:rsidR="006F21D6" w:rsidRDefault="006F21D6" w:rsidP="00AC318C">
      <w:pPr>
        <w:pStyle w:val="a5"/>
        <w:spacing w:line="360" w:lineRule="auto"/>
        <w:ind w:firstLine="560"/>
        <w:rPr>
          <w:rFonts w:ascii="仿宋" w:eastAsia="仿宋" w:hAnsi="仿宋"/>
          <w:color w:val="000000"/>
          <w:sz w:val="28"/>
        </w:rPr>
      </w:pPr>
      <w:r>
        <w:rPr>
          <w:rFonts w:ascii="仿宋" w:eastAsia="仿宋" w:hAnsi="仿宋" w:hint="eastAsia"/>
          <w:color w:val="000000"/>
          <w:sz w:val="28"/>
        </w:rPr>
        <w:t>具体内容</w:t>
      </w:r>
      <w:r w:rsidRPr="007C4AC5">
        <w:rPr>
          <w:rFonts w:ascii="仿宋" w:eastAsia="仿宋" w:hAnsi="仿宋" w:hint="eastAsia"/>
          <w:color w:val="000000"/>
          <w:sz w:val="28"/>
        </w:rPr>
        <w:t>详见公司同日披露于巨潮资讯网（www.cninfo.com.cn）的《</w:t>
      </w:r>
      <w:r>
        <w:rPr>
          <w:rFonts w:ascii="仿宋" w:eastAsia="仿宋" w:hAnsi="仿宋" w:hint="eastAsia"/>
          <w:bCs/>
          <w:color w:val="000000"/>
          <w:sz w:val="28"/>
        </w:rPr>
        <w:t>广东天亿马信息产业股份有限公司</w:t>
      </w:r>
      <w:r w:rsidRPr="00B634DD">
        <w:rPr>
          <w:rFonts w:ascii="仿宋" w:eastAsia="仿宋" w:hAnsi="仿宋" w:hint="eastAsia"/>
          <w:bCs/>
          <w:color w:val="000000"/>
          <w:sz w:val="28"/>
        </w:rPr>
        <w:t>关于变更募投项目实施主体、实施地点及部分募集资金用途的</w:t>
      </w:r>
      <w:r>
        <w:rPr>
          <w:rFonts w:ascii="仿宋" w:eastAsia="仿宋" w:hAnsi="仿宋" w:hint="eastAsia"/>
          <w:bCs/>
          <w:color w:val="000000"/>
          <w:sz w:val="28"/>
        </w:rPr>
        <w:t>公告</w:t>
      </w:r>
      <w:r w:rsidRPr="007C4AC5">
        <w:rPr>
          <w:rFonts w:ascii="仿宋" w:eastAsia="仿宋" w:hAnsi="仿宋" w:hint="eastAsia"/>
          <w:color w:val="000000"/>
          <w:sz w:val="28"/>
        </w:rPr>
        <w:t>》（公告编号：202</w:t>
      </w:r>
      <w:r>
        <w:rPr>
          <w:rFonts w:ascii="仿宋" w:eastAsia="仿宋" w:hAnsi="仿宋"/>
          <w:color w:val="000000"/>
          <w:sz w:val="28"/>
        </w:rPr>
        <w:t>3</w:t>
      </w:r>
      <w:r>
        <w:rPr>
          <w:rFonts w:ascii="仿宋" w:eastAsia="仿宋" w:hAnsi="仿宋" w:hint="eastAsia"/>
          <w:color w:val="000000"/>
          <w:sz w:val="28"/>
        </w:rPr>
        <w:t>-0</w:t>
      </w:r>
      <w:r w:rsidR="00FC4778">
        <w:rPr>
          <w:rFonts w:ascii="仿宋" w:eastAsia="仿宋" w:hAnsi="仿宋" w:hint="eastAsia"/>
          <w:color w:val="000000"/>
          <w:sz w:val="28"/>
        </w:rPr>
        <w:t>80</w:t>
      </w:r>
      <w:r w:rsidRPr="007C4AC5">
        <w:rPr>
          <w:rFonts w:ascii="仿宋" w:eastAsia="仿宋" w:hAnsi="仿宋" w:hint="eastAsia"/>
          <w:color w:val="000000"/>
          <w:sz w:val="28"/>
        </w:rPr>
        <w:t>）</w:t>
      </w:r>
      <w:r w:rsidR="003E5F2C">
        <w:rPr>
          <w:rFonts w:ascii="仿宋" w:eastAsia="仿宋" w:hAnsi="仿宋" w:hint="eastAsia"/>
          <w:color w:val="000000"/>
          <w:sz w:val="28"/>
        </w:rPr>
        <w:t>及相关公告</w:t>
      </w:r>
      <w:r w:rsidRPr="007C4AC5">
        <w:rPr>
          <w:rFonts w:ascii="仿宋" w:eastAsia="仿宋" w:hAnsi="仿宋" w:hint="eastAsia"/>
          <w:color w:val="000000"/>
          <w:sz w:val="28"/>
        </w:rPr>
        <w:t>。</w:t>
      </w:r>
    </w:p>
    <w:p w:rsidR="00173A36" w:rsidRPr="005744F9" w:rsidRDefault="00173A36" w:rsidP="00AC318C">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173A36" w:rsidRDefault="00173A36" w:rsidP="00AC318C">
      <w:pPr>
        <w:pStyle w:val="a5"/>
        <w:spacing w:line="360" w:lineRule="auto"/>
        <w:ind w:firstLine="560"/>
        <w:rPr>
          <w:rFonts w:ascii="仿宋" w:eastAsia="仿宋" w:hAnsi="仿宋"/>
          <w:color w:val="000000"/>
          <w:sz w:val="28"/>
        </w:rPr>
      </w:pPr>
      <w:r>
        <w:rPr>
          <w:rFonts w:ascii="仿宋" w:eastAsia="仿宋" w:hAnsi="仿宋" w:hint="eastAsia"/>
          <w:color w:val="000000"/>
          <w:sz w:val="28"/>
        </w:rPr>
        <w:t>议案</w:t>
      </w:r>
      <w:r w:rsidR="005C0FE8">
        <w:rPr>
          <w:rFonts w:ascii="仿宋" w:eastAsia="仿宋" w:hAnsi="仿宋" w:hint="eastAsia"/>
          <w:color w:val="000000"/>
          <w:sz w:val="28"/>
        </w:rPr>
        <w:t>尚</w:t>
      </w:r>
      <w:r w:rsidR="00D26489">
        <w:rPr>
          <w:rFonts w:ascii="仿宋" w:eastAsia="仿宋" w:hAnsi="仿宋" w:hint="eastAsia"/>
          <w:color w:val="000000"/>
          <w:sz w:val="28"/>
        </w:rPr>
        <w:t>需</w:t>
      </w:r>
      <w:r>
        <w:rPr>
          <w:rFonts w:ascii="仿宋" w:eastAsia="仿宋" w:hAnsi="仿宋" w:hint="eastAsia"/>
          <w:color w:val="000000"/>
          <w:sz w:val="28"/>
        </w:rPr>
        <w:t>提交股东大会审议。</w:t>
      </w:r>
    </w:p>
    <w:p w:rsidR="008C77BD" w:rsidRDefault="008C77BD" w:rsidP="008C77BD">
      <w:pPr>
        <w:pStyle w:val="a5"/>
        <w:numPr>
          <w:ilvl w:val="0"/>
          <w:numId w:val="2"/>
        </w:numPr>
        <w:spacing w:line="360" w:lineRule="auto"/>
        <w:ind w:firstLineChars="0"/>
        <w:outlineLvl w:val="1"/>
        <w:rPr>
          <w:rFonts w:ascii="仿宋" w:eastAsia="仿宋" w:hAnsi="仿宋"/>
          <w:color w:val="000000"/>
          <w:sz w:val="28"/>
        </w:rPr>
      </w:pPr>
      <w:r w:rsidRPr="008D1BB0">
        <w:rPr>
          <w:rFonts w:ascii="仿宋" w:eastAsia="仿宋" w:hAnsi="仿宋" w:hint="eastAsia"/>
          <w:color w:val="000000"/>
          <w:sz w:val="28"/>
        </w:rPr>
        <w:t>会议以同意3票，反对0票，弃权0票的表决结果审议通过《</w:t>
      </w:r>
      <w:r w:rsidRPr="008C77BD">
        <w:rPr>
          <w:rFonts w:ascii="仿宋" w:eastAsia="仿宋" w:hAnsi="仿宋" w:hint="eastAsia"/>
          <w:color w:val="000000"/>
          <w:sz w:val="28"/>
        </w:rPr>
        <w:t>关于使用募集资金和自有资金向全资子公司增资的议案</w:t>
      </w:r>
      <w:r>
        <w:rPr>
          <w:rFonts w:ascii="仿宋" w:eastAsia="仿宋" w:hAnsi="仿宋" w:hint="eastAsia"/>
          <w:color w:val="000000"/>
          <w:sz w:val="28"/>
        </w:rPr>
        <w:t>》</w:t>
      </w:r>
      <w:r w:rsidRPr="008D1BB0">
        <w:rPr>
          <w:rFonts w:ascii="仿宋" w:eastAsia="仿宋" w:hAnsi="仿宋" w:hint="eastAsia"/>
          <w:color w:val="000000"/>
          <w:sz w:val="28"/>
        </w:rPr>
        <w:t>，具体情况如下：</w:t>
      </w:r>
    </w:p>
    <w:p w:rsidR="00916712" w:rsidRDefault="00916712" w:rsidP="0023043D">
      <w:pPr>
        <w:pStyle w:val="a5"/>
        <w:spacing w:line="360" w:lineRule="auto"/>
        <w:ind w:firstLine="560"/>
        <w:rPr>
          <w:rFonts w:ascii="仿宋" w:eastAsia="仿宋" w:hAnsi="仿宋"/>
          <w:color w:val="000000"/>
          <w:sz w:val="28"/>
        </w:rPr>
      </w:pPr>
      <w:r w:rsidRPr="00916712">
        <w:rPr>
          <w:rFonts w:ascii="仿宋" w:eastAsia="仿宋" w:hAnsi="仿宋" w:hint="eastAsia"/>
          <w:color w:val="000000"/>
          <w:sz w:val="28"/>
        </w:rPr>
        <w:t>经审核，监事会认为：公司拟在《关于变更募投项目实施主体、实施地点及部分募集资金用途的议案》经股东大会审议通过后，使用</w:t>
      </w:r>
      <w:r w:rsidRPr="00916712">
        <w:rPr>
          <w:rFonts w:ascii="仿宋" w:eastAsia="仿宋" w:hAnsi="仿宋" w:hint="eastAsia"/>
          <w:color w:val="000000"/>
          <w:sz w:val="28"/>
        </w:rPr>
        <w:lastRenderedPageBreak/>
        <w:t>募集资金</w:t>
      </w:r>
      <w:r w:rsidR="00D958B6">
        <w:rPr>
          <w:rFonts w:ascii="仿宋" w:eastAsia="仿宋" w:hAnsi="仿宋" w:hint="eastAsia"/>
          <w:color w:val="000000"/>
          <w:sz w:val="28"/>
        </w:rPr>
        <w:t>、超募资金和</w:t>
      </w:r>
      <w:r w:rsidRPr="00916712">
        <w:rPr>
          <w:rFonts w:ascii="仿宋" w:eastAsia="仿宋" w:hAnsi="仿宋" w:hint="eastAsia"/>
          <w:color w:val="000000"/>
          <w:sz w:val="28"/>
        </w:rPr>
        <w:t>自有资金向全资子公司增资以实施募投项目，是基于公司新募投项目的使用计划和具体需求做出的，有利于提高资金使用效率，提升募投项目产出效益，不影响募投项目的正常进行，不存在改变募集资金用途的情形，不存在损害公司及全体股东利益的情形。</w:t>
      </w:r>
    </w:p>
    <w:p w:rsidR="003D7F0F" w:rsidRDefault="003D7F0F" w:rsidP="003D7F0F">
      <w:pPr>
        <w:pStyle w:val="a5"/>
        <w:spacing w:line="360" w:lineRule="auto"/>
        <w:ind w:firstLine="560"/>
        <w:rPr>
          <w:rFonts w:ascii="仿宋" w:eastAsia="仿宋" w:hAnsi="仿宋"/>
          <w:color w:val="000000"/>
          <w:sz w:val="28"/>
        </w:rPr>
      </w:pPr>
      <w:r>
        <w:rPr>
          <w:rFonts w:ascii="仿宋" w:eastAsia="仿宋" w:hAnsi="仿宋" w:hint="eastAsia"/>
          <w:color w:val="000000"/>
          <w:sz w:val="28"/>
        </w:rPr>
        <w:t>具体内容</w:t>
      </w:r>
      <w:r w:rsidRPr="007C4AC5">
        <w:rPr>
          <w:rFonts w:ascii="仿宋" w:eastAsia="仿宋" w:hAnsi="仿宋" w:hint="eastAsia"/>
          <w:color w:val="000000"/>
          <w:sz w:val="28"/>
        </w:rPr>
        <w:t>详见公司同日披露于巨潮资讯网（www.cninfo.com.cn）的《</w:t>
      </w:r>
      <w:r w:rsidR="00451DED" w:rsidRPr="00451DED">
        <w:rPr>
          <w:rFonts w:ascii="仿宋" w:eastAsia="仿宋" w:hAnsi="仿宋" w:hint="eastAsia"/>
          <w:bCs/>
          <w:color w:val="000000"/>
          <w:sz w:val="28"/>
        </w:rPr>
        <w:t>广东天亿马信息产业股份有限公司关于使用募集资金和自有资金向全资子公司增资的公告</w:t>
      </w:r>
      <w:r w:rsidRPr="007C4AC5">
        <w:rPr>
          <w:rFonts w:ascii="仿宋" w:eastAsia="仿宋" w:hAnsi="仿宋" w:hint="eastAsia"/>
          <w:color w:val="000000"/>
          <w:sz w:val="28"/>
        </w:rPr>
        <w:t>》（公告编号：202</w:t>
      </w:r>
      <w:r>
        <w:rPr>
          <w:rFonts w:ascii="仿宋" w:eastAsia="仿宋" w:hAnsi="仿宋"/>
          <w:color w:val="000000"/>
          <w:sz w:val="28"/>
        </w:rPr>
        <w:t>3</w:t>
      </w:r>
      <w:r>
        <w:rPr>
          <w:rFonts w:ascii="仿宋" w:eastAsia="仿宋" w:hAnsi="仿宋" w:hint="eastAsia"/>
          <w:color w:val="000000"/>
          <w:sz w:val="28"/>
        </w:rPr>
        <w:t>-0</w:t>
      </w:r>
      <w:r w:rsidR="005D707D">
        <w:rPr>
          <w:rFonts w:ascii="仿宋" w:eastAsia="仿宋" w:hAnsi="仿宋" w:hint="eastAsia"/>
          <w:color w:val="000000"/>
          <w:sz w:val="28"/>
        </w:rPr>
        <w:t>81</w:t>
      </w:r>
      <w:r w:rsidRPr="007C4AC5">
        <w:rPr>
          <w:rFonts w:ascii="仿宋" w:eastAsia="仿宋" w:hAnsi="仿宋" w:hint="eastAsia"/>
          <w:color w:val="000000"/>
          <w:sz w:val="28"/>
        </w:rPr>
        <w:t>）</w:t>
      </w:r>
      <w:r w:rsidR="003E5F2C" w:rsidRPr="003E5F2C">
        <w:rPr>
          <w:rFonts w:ascii="仿宋" w:eastAsia="仿宋" w:hAnsi="仿宋" w:hint="eastAsia"/>
          <w:color w:val="000000"/>
          <w:sz w:val="28"/>
        </w:rPr>
        <w:t>及相关公告</w:t>
      </w:r>
      <w:r w:rsidRPr="007C4AC5">
        <w:rPr>
          <w:rFonts w:ascii="仿宋" w:eastAsia="仿宋" w:hAnsi="仿宋" w:hint="eastAsia"/>
          <w:color w:val="000000"/>
          <w:sz w:val="28"/>
        </w:rPr>
        <w:t>。</w:t>
      </w:r>
    </w:p>
    <w:p w:rsidR="003D7F0F" w:rsidRPr="005744F9" w:rsidRDefault="003D7F0F" w:rsidP="003D7F0F">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3D7F0F" w:rsidRDefault="003D7F0F" w:rsidP="003D7F0F">
      <w:pPr>
        <w:pStyle w:val="a5"/>
        <w:spacing w:line="360" w:lineRule="auto"/>
        <w:ind w:firstLine="560"/>
        <w:rPr>
          <w:rFonts w:ascii="仿宋" w:eastAsia="仿宋" w:hAnsi="仿宋"/>
          <w:color w:val="000000"/>
          <w:sz w:val="28"/>
        </w:rPr>
      </w:pPr>
      <w:r>
        <w:rPr>
          <w:rFonts w:ascii="仿宋" w:eastAsia="仿宋" w:hAnsi="仿宋" w:hint="eastAsia"/>
          <w:color w:val="000000"/>
          <w:sz w:val="28"/>
        </w:rPr>
        <w:t>议案</w:t>
      </w:r>
      <w:r w:rsidR="00275C87">
        <w:rPr>
          <w:rFonts w:ascii="仿宋" w:eastAsia="仿宋" w:hAnsi="仿宋" w:hint="eastAsia"/>
          <w:color w:val="000000"/>
          <w:sz w:val="28"/>
        </w:rPr>
        <w:t>无</w:t>
      </w:r>
      <w:r>
        <w:rPr>
          <w:rFonts w:ascii="仿宋" w:eastAsia="仿宋" w:hAnsi="仿宋" w:hint="eastAsia"/>
          <w:color w:val="000000"/>
          <w:sz w:val="28"/>
        </w:rPr>
        <w:t>需提交股东大会审议。</w:t>
      </w:r>
    </w:p>
    <w:p w:rsidR="008C77BD" w:rsidRDefault="008C77BD" w:rsidP="002925FF">
      <w:pPr>
        <w:pStyle w:val="a5"/>
        <w:numPr>
          <w:ilvl w:val="0"/>
          <w:numId w:val="2"/>
        </w:numPr>
        <w:spacing w:line="360" w:lineRule="auto"/>
        <w:ind w:firstLineChars="0"/>
        <w:outlineLvl w:val="1"/>
        <w:rPr>
          <w:rFonts w:ascii="仿宋" w:eastAsia="仿宋" w:hAnsi="仿宋"/>
          <w:color w:val="000000"/>
          <w:sz w:val="28"/>
        </w:rPr>
      </w:pPr>
      <w:r w:rsidRPr="008D1BB0">
        <w:rPr>
          <w:rFonts w:ascii="仿宋" w:eastAsia="仿宋" w:hAnsi="仿宋" w:hint="eastAsia"/>
          <w:color w:val="000000"/>
          <w:sz w:val="28"/>
        </w:rPr>
        <w:t>会议以同意3票，反对0票，弃权0票的表决结果审议通过《</w:t>
      </w:r>
      <w:r w:rsidR="002925FF" w:rsidRPr="002925FF">
        <w:rPr>
          <w:rFonts w:ascii="仿宋" w:eastAsia="仿宋" w:hAnsi="仿宋" w:hint="eastAsia"/>
          <w:color w:val="000000"/>
          <w:sz w:val="28"/>
        </w:rPr>
        <w:t>关于全资子公司购买房产的议案</w:t>
      </w:r>
      <w:r>
        <w:rPr>
          <w:rFonts w:ascii="仿宋" w:eastAsia="仿宋" w:hAnsi="仿宋" w:hint="eastAsia"/>
          <w:color w:val="000000"/>
          <w:sz w:val="28"/>
        </w:rPr>
        <w:t>》</w:t>
      </w:r>
      <w:r w:rsidRPr="008D1BB0">
        <w:rPr>
          <w:rFonts w:ascii="仿宋" w:eastAsia="仿宋" w:hAnsi="仿宋" w:hint="eastAsia"/>
          <w:color w:val="000000"/>
          <w:sz w:val="28"/>
        </w:rPr>
        <w:t>，具体情况如下：</w:t>
      </w:r>
    </w:p>
    <w:p w:rsidR="008C77BD" w:rsidRDefault="008B6077" w:rsidP="008B6077">
      <w:pPr>
        <w:pStyle w:val="a5"/>
        <w:spacing w:line="360" w:lineRule="auto"/>
        <w:ind w:firstLine="560"/>
        <w:rPr>
          <w:rFonts w:ascii="仿宋" w:eastAsia="仿宋" w:hAnsi="仿宋"/>
          <w:color w:val="000000"/>
          <w:sz w:val="28"/>
        </w:rPr>
      </w:pPr>
      <w:r w:rsidRPr="008B6077">
        <w:rPr>
          <w:rFonts w:ascii="仿宋" w:eastAsia="仿宋" w:hAnsi="仿宋" w:hint="eastAsia"/>
          <w:color w:val="000000"/>
          <w:sz w:val="28"/>
        </w:rPr>
        <w:t>经审核，监事会认为：公司全资子公司拟在《关于变更募投项目实施主体、实施地点及部分募集资金用途的议案》经股东大会审议通过后以募集资金购买房产，用于推进新募投项目建设。该事项符合公司战略发展需要，满足公司及子公司办公的长远需求，对公司未来稳健发展具有积极的作用，不影响募集资金投资项目的正常进行。本次募集资金使用符合《上市公司监管指引第2</w:t>
      </w:r>
      <w:r w:rsidR="00C57446">
        <w:rPr>
          <w:rFonts w:ascii="仿宋" w:eastAsia="仿宋" w:hAnsi="仿宋" w:hint="eastAsia"/>
          <w:color w:val="000000"/>
          <w:sz w:val="28"/>
        </w:rPr>
        <w:t>号—上市公司募集资金管理和使用的监管要求》《</w:t>
      </w:r>
      <w:r w:rsidRPr="008B6077">
        <w:rPr>
          <w:rFonts w:ascii="仿宋" w:eastAsia="仿宋" w:hAnsi="仿宋" w:hint="eastAsia"/>
          <w:color w:val="000000"/>
          <w:sz w:val="28"/>
        </w:rPr>
        <w:t>上市规则》等法律法规、规范性文件及《公司章程》的规定，不存在损害公司及全体股东利益的情况。</w:t>
      </w:r>
    </w:p>
    <w:p w:rsidR="003468DF" w:rsidRPr="003468DF" w:rsidRDefault="003468DF" w:rsidP="003468DF">
      <w:pPr>
        <w:pStyle w:val="a5"/>
        <w:spacing w:line="360" w:lineRule="auto"/>
        <w:ind w:firstLine="560"/>
        <w:rPr>
          <w:rFonts w:ascii="仿宋" w:eastAsia="仿宋" w:hAnsi="仿宋"/>
          <w:color w:val="000000"/>
          <w:sz w:val="28"/>
        </w:rPr>
      </w:pPr>
      <w:r w:rsidRPr="003468DF">
        <w:rPr>
          <w:rFonts w:ascii="仿宋" w:eastAsia="仿宋" w:hAnsi="仿宋" w:hint="eastAsia"/>
          <w:color w:val="000000"/>
          <w:sz w:val="28"/>
        </w:rPr>
        <w:t>议案具体内容详见公司同日披露于巨潮资讯网（www.cninfo.com.cn）的《</w:t>
      </w:r>
      <w:r w:rsidR="00B15115" w:rsidRPr="00B15115">
        <w:rPr>
          <w:rFonts w:ascii="仿宋" w:eastAsia="仿宋" w:hAnsi="仿宋" w:hint="eastAsia"/>
          <w:color w:val="000000"/>
          <w:sz w:val="28"/>
        </w:rPr>
        <w:t>广东天亿马信息产业股份有限公司关于</w:t>
      </w:r>
      <w:r w:rsidR="00B15115" w:rsidRPr="00B15115">
        <w:rPr>
          <w:rFonts w:ascii="仿宋" w:eastAsia="仿宋" w:hAnsi="仿宋" w:hint="eastAsia"/>
          <w:color w:val="000000"/>
          <w:sz w:val="28"/>
        </w:rPr>
        <w:lastRenderedPageBreak/>
        <w:t>全资子公司购买房产的公告</w:t>
      </w:r>
      <w:r w:rsidRPr="003468DF">
        <w:rPr>
          <w:rFonts w:ascii="仿宋" w:eastAsia="仿宋" w:hAnsi="仿宋" w:hint="eastAsia"/>
          <w:color w:val="000000"/>
          <w:sz w:val="28"/>
        </w:rPr>
        <w:t>》（公告编号：2023-08</w:t>
      </w:r>
      <w:r w:rsidR="0099739F">
        <w:rPr>
          <w:rFonts w:ascii="仿宋" w:eastAsia="仿宋" w:hAnsi="仿宋" w:hint="eastAsia"/>
          <w:color w:val="000000"/>
          <w:sz w:val="28"/>
        </w:rPr>
        <w:t>2</w:t>
      </w:r>
      <w:r w:rsidRPr="003468DF">
        <w:rPr>
          <w:rFonts w:ascii="仿宋" w:eastAsia="仿宋" w:hAnsi="仿宋" w:hint="eastAsia"/>
          <w:color w:val="000000"/>
          <w:sz w:val="28"/>
        </w:rPr>
        <w:t>）</w:t>
      </w:r>
      <w:r w:rsidR="0073062E">
        <w:rPr>
          <w:rFonts w:ascii="仿宋" w:eastAsia="仿宋" w:hAnsi="仿宋" w:hint="eastAsia"/>
          <w:color w:val="000000"/>
          <w:sz w:val="28"/>
        </w:rPr>
        <w:t>及相关公告</w:t>
      </w:r>
      <w:r w:rsidRPr="003468DF">
        <w:rPr>
          <w:rFonts w:ascii="仿宋" w:eastAsia="仿宋" w:hAnsi="仿宋" w:hint="eastAsia"/>
          <w:color w:val="000000"/>
          <w:sz w:val="28"/>
        </w:rPr>
        <w:t>。</w:t>
      </w:r>
    </w:p>
    <w:p w:rsidR="003468DF" w:rsidRPr="003468DF" w:rsidRDefault="003468DF" w:rsidP="003468DF">
      <w:pPr>
        <w:pStyle w:val="a5"/>
        <w:spacing w:line="360" w:lineRule="auto"/>
        <w:ind w:firstLine="560"/>
        <w:rPr>
          <w:rFonts w:ascii="仿宋" w:eastAsia="仿宋" w:hAnsi="仿宋"/>
          <w:color w:val="000000"/>
          <w:sz w:val="28"/>
        </w:rPr>
      </w:pPr>
      <w:r w:rsidRPr="003468DF">
        <w:rPr>
          <w:rFonts w:ascii="仿宋" w:eastAsia="仿宋" w:hAnsi="仿宋" w:hint="eastAsia"/>
          <w:color w:val="000000"/>
          <w:sz w:val="28"/>
        </w:rPr>
        <w:t>回避表决情况：本议案不涉及回避表决情况。</w:t>
      </w:r>
    </w:p>
    <w:p w:rsidR="00654E63" w:rsidRPr="008C77BD" w:rsidRDefault="003468DF" w:rsidP="003468DF">
      <w:pPr>
        <w:pStyle w:val="a5"/>
        <w:spacing w:line="360" w:lineRule="auto"/>
        <w:ind w:firstLine="560"/>
        <w:rPr>
          <w:rFonts w:ascii="仿宋" w:eastAsia="仿宋" w:hAnsi="仿宋"/>
          <w:color w:val="000000"/>
          <w:sz w:val="28"/>
        </w:rPr>
      </w:pPr>
      <w:r w:rsidRPr="003468DF">
        <w:rPr>
          <w:rFonts w:ascii="仿宋" w:eastAsia="仿宋" w:hAnsi="仿宋" w:hint="eastAsia"/>
          <w:color w:val="000000"/>
          <w:sz w:val="28"/>
        </w:rPr>
        <w:t>议案无需提交股东大会审议。</w:t>
      </w:r>
    </w:p>
    <w:p w:rsidR="008D1BB0" w:rsidRDefault="008D1BB0" w:rsidP="00B95F22">
      <w:pPr>
        <w:pStyle w:val="a5"/>
        <w:numPr>
          <w:ilvl w:val="0"/>
          <w:numId w:val="2"/>
        </w:numPr>
        <w:spacing w:line="360" w:lineRule="auto"/>
        <w:ind w:left="560" w:hangingChars="200" w:hanging="560"/>
        <w:outlineLvl w:val="1"/>
        <w:rPr>
          <w:rFonts w:ascii="仿宋" w:eastAsia="仿宋" w:hAnsi="仿宋"/>
          <w:color w:val="000000"/>
          <w:sz w:val="28"/>
        </w:rPr>
      </w:pPr>
      <w:r w:rsidRPr="008D1BB0">
        <w:rPr>
          <w:rFonts w:ascii="仿宋" w:eastAsia="仿宋" w:hAnsi="仿宋" w:hint="eastAsia"/>
          <w:color w:val="000000"/>
          <w:sz w:val="28"/>
        </w:rPr>
        <w:t>会议以同意3票，反对0票，弃权0票的表决结果审议通过《</w:t>
      </w:r>
      <w:r w:rsidR="00FE587F" w:rsidRPr="00B06359">
        <w:rPr>
          <w:rFonts w:ascii="仿宋" w:eastAsia="仿宋" w:hAnsi="仿宋" w:hint="eastAsia"/>
          <w:color w:val="000000"/>
          <w:sz w:val="28"/>
        </w:rPr>
        <w:t>关于&lt;广东天亿马信息产业股份有限公司2023年限制性股票激励计划（草案）&gt;及其摘要的议案</w:t>
      </w:r>
      <w:r w:rsidR="00FE587F">
        <w:rPr>
          <w:rFonts w:ascii="仿宋" w:eastAsia="仿宋" w:hAnsi="仿宋" w:hint="eastAsia"/>
          <w:color w:val="000000"/>
          <w:sz w:val="28"/>
        </w:rPr>
        <w:t>》</w:t>
      </w:r>
      <w:r w:rsidRPr="008D1BB0">
        <w:rPr>
          <w:rFonts w:ascii="仿宋" w:eastAsia="仿宋" w:hAnsi="仿宋" w:hint="eastAsia"/>
          <w:color w:val="000000"/>
          <w:sz w:val="28"/>
        </w:rPr>
        <w:t>，具体情况如下：</w:t>
      </w:r>
    </w:p>
    <w:p w:rsidR="000A5B17" w:rsidRDefault="000A5B17" w:rsidP="00AC318C">
      <w:pPr>
        <w:spacing w:beforeLines="50" w:before="156" w:afterLines="50" w:after="156" w:line="360" w:lineRule="auto"/>
        <w:ind w:firstLineChars="200" w:firstLine="560"/>
        <w:rPr>
          <w:rFonts w:ascii="仿宋" w:eastAsia="仿宋" w:hAnsi="仿宋"/>
          <w:sz w:val="28"/>
        </w:rPr>
      </w:pPr>
      <w:r w:rsidRPr="002C5BFC">
        <w:rPr>
          <w:rFonts w:ascii="仿宋" w:eastAsia="仿宋" w:hAnsi="仿宋" w:hint="eastAsia"/>
          <w:sz w:val="28"/>
          <w:szCs w:val="28"/>
        </w:rPr>
        <w:t>经审核，监事会认为：</w:t>
      </w:r>
      <w:r>
        <w:rPr>
          <w:rFonts w:ascii="仿宋" w:eastAsia="仿宋" w:hAnsi="仿宋" w:hint="eastAsia"/>
          <w:sz w:val="28"/>
          <w:szCs w:val="28"/>
        </w:rPr>
        <w:t>本次股权激励计划的内容符合《公司法》《证券法》《上市公司股权激励管理办法》</w:t>
      </w:r>
      <w:r w:rsidR="000717F5" w:rsidRPr="000717F5">
        <w:rPr>
          <w:rFonts w:ascii="仿宋" w:eastAsia="仿宋" w:hAnsi="仿宋" w:hint="eastAsia"/>
          <w:sz w:val="28"/>
          <w:szCs w:val="28"/>
        </w:rPr>
        <w:t>（以下简称</w:t>
      </w:r>
      <w:r w:rsidR="000E5E9D">
        <w:rPr>
          <w:rFonts w:ascii="仿宋" w:eastAsia="仿宋" w:hAnsi="仿宋" w:hint="eastAsia"/>
          <w:sz w:val="28"/>
          <w:szCs w:val="28"/>
        </w:rPr>
        <w:t>“</w:t>
      </w:r>
      <w:r w:rsidR="000717F5" w:rsidRPr="000717F5">
        <w:rPr>
          <w:rFonts w:ascii="仿宋" w:eastAsia="仿宋" w:hAnsi="仿宋" w:hint="eastAsia"/>
          <w:sz w:val="28"/>
          <w:szCs w:val="28"/>
        </w:rPr>
        <w:t>《管理办法》</w:t>
      </w:r>
      <w:r w:rsidR="000E5E9D">
        <w:rPr>
          <w:rFonts w:ascii="仿宋" w:eastAsia="仿宋" w:hAnsi="仿宋" w:hint="eastAsia"/>
          <w:sz w:val="28"/>
          <w:szCs w:val="28"/>
        </w:rPr>
        <w:t>”</w:t>
      </w:r>
      <w:r w:rsidR="000717F5" w:rsidRPr="000717F5">
        <w:rPr>
          <w:rFonts w:ascii="仿宋" w:eastAsia="仿宋" w:hAnsi="仿宋" w:hint="eastAsia"/>
          <w:sz w:val="28"/>
          <w:szCs w:val="28"/>
        </w:rPr>
        <w:t>）《上市规则》《深圳证券交易所创业板上市公司自律监管指南第1号——业务办理》等法律、行政法规、规范性文件及《公司章程》的规定。</w:t>
      </w:r>
      <w:r>
        <w:rPr>
          <w:rFonts w:ascii="仿宋" w:eastAsia="仿宋" w:hAnsi="仿宋" w:hint="eastAsia"/>
          <w:sz w:val="28"/>
          <w:szCs w:val="28"/>
        </w:rPr>
        <w:t>本次股权激励计划的实施有利于建立健全公司长效激励约束机制，吸引和留住公司（含子公司）的</w:t>
      </w:r>
      <w:r w:rsidR="00CA26BE">
        <w:rPr>
          <w:rFonts w:ascii="仿宋" w:eastAsia="仿宋" w:hAnsi="仿宋" w:hint="eastAsia"/>
          <w:sz w:val="28"/>
          <w:szCs w:val="28"/>
        </w:rPr>
        <w:t>董事、</w:t>
      </w:r>
      <w:r>
        <w:rPr>
          <w:rFonts w:ascii="仿宋" w:eastAsia="仿宋" w:hAnsi="仿宋" w:hint="eastAsia"/>
          <w:sz w:val="28"/>
          <w:szCs w:val="28"/>
        </w:rPr>
        <w:t>高级管理人员、核心</w:t>
      </w:r>
      <w:r w:rsidR="00CA26BE">
        <w:rPr>
          <w:rFonts w:ascii="仿宋" w:eastAsia="仿宋" w:hAnsi="仿宋" w:hint="eastAsia"/>
          <w:sz w:val="28"/>
          <w:szCs w:val="28"/>
        </w:rPr>
        <w:t>员工</w:t>
      </w:r>
      <w:r>
        <w:rPr>
          <w:rFonts w:ascii="仿宋" w:eastAsia="仿宋" w:hAnsi="仿宋" w:hint="eastAsia"/>
          <w:sz w:val="28"/>
          <w:szCs w:val="28"/>
        </w:rPr>
        <w:t>，充分调动其积极性和创造性，有效提升核心团队凝聚力和企业核心竞争力，有效地将股东、公司和核心团队三方利益结合在一起，使各方共同关注公司的长远发展，确保公司发展战略和经营目标的实现，不存在损害</w:t>
      </w:r>
      <w:r w:rsidRPr="00022E1B">
        <w:rPr>
          <w:rFonts w:ascii="仿宋" w:eastAsia="仿宋" w:hAnsi="仿宋" w:hint="eastAsia"/>
          <w:sz w:val="28"/>
        </w:rPr>
        <w:t>公司及全体股东利益的情形</w:t>
      </w:r>
      <w:r w:rsidR="00434863">
        <w:rPr>
          <w:rFonts w:ascii="仿宋" w:eastAsia="仿宋" w:hAnsi="仿宋" w:hint="eastAsia"/>
          <w:sz w:val="28"/>
        </w:rPr>
        <w:t>。</w:t>
      </w:r>
    </w:p>
    <w:p w:rsidR="0046798F" w:rsidRDefault="0046798F" w:rsidP="00AC318C">
      <w:pPr>
        <w:spacing w:beforeLines="50" w:before="156" w:afterLines="50" w:after="156" w:line="360" w:lineRule="auto"/>
        <w:ind w:firstLineChars="200" w:firstLine="560"/>
        <w:rPr>
          <w:rFonts w:ascii="仿宋" w:eastAsia="仿宋" w:hAnsi="仿宋"/>
          <w:sz w:val="28"/>
          <w:szCs w:val="28"/>
        </w:rPr>
      </w:pPr>
      <w:r w:rsidRPr="0046798F">
        <w:rPr>
          <w:rFonts w:ascii="仿宋" w:eastAsia="仿宋" w:hAnsi="仿宋" w:hint="eastAsia"/>
          <w:sz w:val="28"/>
          <w:szCs w:val="28"/>
        </w:rPr>
        <w:t>具体内容详见公司同日披露于巨潮资讯网（www.cninfo.com.cn）《广东天亿马信息产业股份有限公司2023年限制性股票激励计划（草案）》</w:t>
      </w:r>
      <w:r w:rsidR="002775BA">
        <w:rPr>
          <w:rFonts w:ascii="仿宋" w:eastAsia="仿宋" w:hAnsi="仿宋" w:hint="eastAsia"/>
          <w:sz w:val="28"/>
          <w:szCs w:val="28"/>
        </w:rPr>
        <w:t>、</w:t>
      </w:r>
      <w:r w:rsidRPr="0046798F">
        <w:rPr>
          <w:rFonts w:ascii="仿宋" w:eastAsia="仿宋" w:hAnsi="仿宋" w:hint="eastAsia"/>
          <w:sz w:val="28"/>
          <w:szCs w:val="28"/>
        </w:rPr>
        <w:t>摘要</w:t>
      </w:r>
      <w:r w:rsidR="002775BA">
        <w:rPr>
          <w:rFonts w:ascii="仿宋" w:eastAsia="仿宋" w:hAnsi="仿宋" w:hint="eastAsia"/>
          <w:color w:val="000000"/>
          <w:sz w:val="28"/>
        </w:rPr>
        <w:t>及相关公告</w:t>
      </w:r>
      <w:r w:rsidRPr="0046798F">
        <w:rPr>
          <w:rFonts w:ascii="仿宋" w:eastAsia="仿宋" w:hAnsi="仿宋" w:hint="eastAsia"/>
          <w:sz w:val="28"/>
          <w:szCs w:val="28"/>
        </w:rPr>
        <w:t>。</w:t>
      </w:r>
    </w:p>
    <w:p w:rsidR="002B7928" w:rsidRPr="005744F9" w:rsidRDefault="002B7928" w:rsidP="00AC318C">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2B7928" w:rsidRDefault="002B7928" w:rsidP="00AC318C">
      <w:pPr>
        <w:pStyle w:val="a5"/>
        <w:spacing w:line="360" w:lineRule="auto"/>
        <w:ind w:firstLine="560"/>
        <w:rPr>
          <w:rFonts w:ascii="仿宋" w:eastAsia="仿宋" w:hAnsi="仿宋"/>
          <w:color w:val="000000"/>
          <w:sz w:val="28"/>
        </w:rPr>
      </w:pPr>
      <w:r>
        <w:rPr>
          <w:rFonts w:ascii="仿宋" w:eastAsia="仿宋" w:hAnsi="仿宋" w:hint="eastAsia"/>
          <w:color w:val="000000"/>
          <w:sz w:val="28"/>
        </w:rPr>
        <w:t>议案尚需提交股东大会审议。</w:t>
      </w:r>
    </w:p>
    <w:p w:rsidR="008D1BB0" w:rsidRPr="005C0FE8" w:rsidRDefault="005C0FE8" w:rsidP="00B95F22">
      <w:pPr>
        <w:pStyle w:val="a5"/>
        <w:numPr>
          <w:ilvl w:val="0"/>
          <w:numId w:val="2"/>
        </w:numPr>
        <w:spacing w:line="360" w:lineRule="auto"/>
        <w:ind w:left="560" w:hangingChars="200" w:hanging="560"/>
        <w:outlineLvl w:val="1"/>
        <w:rPr>
          <w:rFonts w:ascii="仿宋" w:eastAsia="仿宋" w:hAnsi="仿宋"/>
          <w:color w:val="000000"/>
          <w:sz w:val="28"/>
        </w:rPr>
      </w:pPr>
      <w:r w:rsidRPr="005C0FE8">
        <w:rPr>
          <w:rFonts w:ascii="仿宋" w:eastAsia="仿宋" w:hAnsi="仿宋" w:hint="eastAsia"/>
          <w:color w:val="000000"/>
          <w:sz w:val="28"/>
        </w:rPr>
        <w:lastRenderedPageBreak/>
        <w:t>会议以同意3票，反对0票，弃权0票的表决结果审议通过《</w:t>
      </w:r>
      <w:r w:rsidR="002118E7" w:rsidRPr="002118E7">
        <w:rPr>
          <w:rFonts w:ascii="仿宋" w:eastAsia="仿宋" w:hAnsi="仿宋" w:hint="eastAsia"/>
          <w:color w:val="000000"/>
          <w:sz w:val="28"/>
        </w:rPr>
        <w:t>关于&lt;广东天亿马信息产业股份有限公司2023年限制性股票激励计划实施考核管理办法&gt;的议案</w:t>
      </w:r>
      <w:r w:rsidRPr="005C0FE8">
        <w:rPr>
          <w:rFonts w:ascii="仿宋" w:eastAsia="仿宋" w:hAnsi="仿宋" w:hint="eastAsia"/>
          <w:color w:val="000000"/>
          <w:sz w:val="28"/>
        </w:rPr>
        <w:t>》，具体情况如下：</w:t>
      </w:r>
    </w:p>
    <w:p w:rsidR="00E964DA" w:rsidRDefault="00E964DA" w:rsidP="00AC318C">
      <w:pPr>
        <w:spacing w:line="360" w:lineRule="auto"/>
        <w:ind w:firstLineChars="200" w:firstLine="560"/>
        <w:rPr>
          <w:rFonts w:ascii="仿宋" w:eastAsia="仿宋" w:hAnsi="仿宋"/>
          <w:sz w:val="28"/>
          <w:szCs w:val="28"/>
        </w:rPr>
      </w:pPr>
      <w:r w:rsidRPr="00451A24">
        <w:rPr>
          <w:rFonts w:ascii="仿宋" w:eastAsia="仿宋" w:hAnsi="仿宋"/>
          <w:sz w:val="28"/>
          <w:szCs w:val="28"/>
        </w:rPr>
        <w:t>经审核，监事会认为：《</w:t>
      </w:r>
      <w:r w:rsidRPr="00CA5E4F">
        <w:rPr>
          <w:rFonts w:ascii="仿宋" w:eastAsia="仿宋" w:hAnsi="仿宋" w:hint="eastAsia"/>
          <w:sz w:val="28"/>
          <w:szCs w:val="28"/>
        </w:rPr>
        <w:t>广东天亿马信息产业股份有限公司</w:t>
      </w:r>
      <w:r w:rsidRPr="00451A24">
        <w:rPr>
          <w:rFonts w:ascii="仿宋" w:eastAsia="仿宋" w:hAnsi="仿宋"/>
          <w:sz w:val="28"/>
          <w:szCs w:val="28"/>
        </w:rPr>
        <w:t>202</w:t>
      </w:r>
      <w:r>
        <w:rPr>
          <w:rFonts w:ascii="仿宋" w:eastAsia="仿宋" w:hAnsi="仿宋" w:hint="eastAsia"/>
          <w:sz w:val="28"/>
          <w:szCs w:val="28"/>
        </w:rPr>
        <w:t>3</w:t>
      </w:r>
      <w:r w:rsidRPr="00451A24">
        <w:rPr>
          <w:rFonts w:ascii="仿宋" w:eastAsia="仿宋" w:hAnsi="仿宋"/>
          <w:sz w:val="28"/>
          <w:szCs w:val="28"/>
        </w:rPr>
        <w:t>年限制性股票激励计划实施考核管理办法》符合《管理办法》等相关法律、法规的规定和公司实际情况，旨在保证公司202</w:t>
      </w:r>
      <w:r>
        <w:rPr>
          <w:rFonts w:ascii="仿宋" w:eastAsia="仿宋" w:hAnsi="仿宋" w:hint="eastAsia"/>
          <w:sz w:val="28"/>
          <w:szCs w:val="28"/>
        </w:rPr>
        <w:t>3</w:t>
      </w:r>
      <w:r w:rsidRPr="00451A24">
        <w:rPr>
          <w:rFonts w:ascii="仿宋" w:eastAsia="仿宋" w:hAnsi="仿宋"/>
          <w:sz w:val="28"/>
          <w:szCs w:val="28"/>
        </w:rPr>
        <w:t>年限制性股票激励计划的顺利实施，确保公司发展战略和经营目标的实现</w:t>
      </w:r>
      <w:r>
        <w:rPr>
          <w:rFonts w:ascii="仿宋" w:eastAsia="仿宋" w:hAnsi="仿宋" w:hint="eastAsia"/>
          <w:sz w:val="28"/>
          <w:szCs w:val="28"/>
        </w:rPr>
        <w:t>，不存在损害</w:t>
      </w:r>
      <w:r w:rsidRPr="00022E1B">
        <w:rPr>
          <w:rFonts w:ascii="仿宋" w:eastAsia="仿宋" w:hAnsi="仿宋" w:hint="eastAsia"/>
          <w:sz w:val="28"/>
        </w:rPr>
        <w:t>公司及全体股东利益的情形</w:t>
      </w:r>
      <w:r>
        <w:rPr>
          <w:rFonts w:ascii="仿宋" w:eastAsia="仿宋" w:hAnsi="仿宋" w:hint="eastAsia"/>
          <w:sz w:val="28"/>
        </w:rPr>
        <w:t>。</w:t>
      </w:r>
    </w:p>
    <w:p w:rsidR="00A365E4" w:rsidRDefault="008F3D0A" w:rsidP="00AC318C">
      <w:pPr>
        <w:spacing w:line="360" w:lineRule="auto"/>
        <w:ind w:firstLineChars="200" w:firstLine="560"/>
        <w:rPr>
          <w:rFonts w:ascii="仿宋" w:eastAsia="仿宋" w:hAnsi="仿宋"/>
          <w:color w:val="000000"/>
          <w:sz w:val="28"/>
        </w:rPr>
      </w:pPr>
      <w:r w:rsidRPr="008F3D0A">
        <w:rPr>
          <w:rFonts w:ascii="仿宋" w:eastAsia="仿宋" w:hAnsi="仿宋" w:hint="eastAsia"/>
          <w:color w:val="000000"/>
          <w:sz w:val="28"/>
        </w:rPr>
        <w:t>具体内容详见公司同日披露于巨潮资讯网（www.cninfo.com.cn）《广东天亿马信息产业股份有限公司2023年限制性股票激励计划实施考核管理办法》</w:t>
      </w:r>
      <w:r w:rsidR="003A6EB2">
        <w:rPr>
          <w:rFonts w:ascii="仿宋" w:eastAsia="仿宋" w:hAnsi="仿宋" w:hint="eastAsia"/>
          <w:color w:val="000000"/>
          <w:sz w:val="28"/>
        </w:rPr>
        <w:t>及相关公告</w:t>
      </w:r>
      <w:r w:rsidRPr="008F3D0A">
        <w:rPr>
          <w:rFonts w:ascii="仿宋" w:eastAsia="仿宋" w:hAnsi="仿宋" w:hint="eastAsia"/>
          <w:color w:val="000000"/>
          <w:sz w:val="28"/>
        </w:rPr>
        <w:t>。</w:t>
      </w:r>
    </w:p>
    <w:p w:rsidR="005E5B56" w:rsidRDefault="002E4DE5" w:rsidP="00AC318C">
      <w:pPr>
        <w:spacing w:line="360" w:lineRule="auto"/>
        <w:ind w:firstLineChars="200" w:firstLine="560"/>
        <w:rPr>
          <w:rFonts w:ascii="仿宋" w:eastAsia="仿宋" w:hAnsi="仿宋"/>
          <w:color w:val="000000"/>
          <w:sz w:val="28"/>
        </w:rPr>
      </w:pPr>
      <w:r w:rsidRPr="005E5B56">
        <w:rPr>
          <w:rFonts w:ascii="仿宋" w:eastAsia="仿宋" w:hAnsi="仿宋" w:hint="eastAsia"/>
          <w:color w:val="000000"/>
          <w:sz w:val="28"/>
        </w:rPr>
        <w:t>回避表决情况：本议案不涉及回避表决情况。</w:t>
      </w:r>
    </w:p>
    <w:p w:rsidR="00B85660" w:rsidRDefault="002E4DE5" w:rsidP="00AC318C">
      <w:pPr>
        <w:spacing w:line="360" w:lineRule="auto"/>
        <w:ind w:firstLineChars="200" w:firstLine="560"/>
        <w:rPr>
          <w:rFonts w:ascii="仿宋" w:eastAsia="仿宋" w:hAnsi="仿宋"/>
          <w:color w:val="000000"/>
          <w:sz w:val="28"/>
        </w:rPr>
      </w:pPr>
      <w:r w:rsidRPr="005E5B56">
        <w:rPr>
          <w:rFonts w:ascii="仿宋" w:eastAsia="仿宋" w:hAnsi="仿宋" w:hint="eastAsia"/>
          <w:color w:val="000000"/>
          <w:sz w:val="28"/>
        </w:rPr>
        <w:t>议案</w:t>
      </w:r>
      <w:r w:rsidR="000230F7">
        <w:rPr>
          <w:rFonts w:ascii="仿宋" w:eastAsia="仿宋" w:hAnsi="仿宋" w:hint="eastAsia"/>
          <w:color w:val="000000"/>
          <w:sz w:val="28"/>
        </w:rPr>
        <w:t>尚</w:t>
      </w:r>
      <w:r w:rsidRPr="005E5B56">
        <w:rPr>
          <w:rFonts w:ascii="仿宋" w:eastAsia="仿宋" w:hAnsi="仿宋" w:hint="eastAsia"/>
          <w:color w:val="000000"/>
          <w:sz w:val="28"/>
        </w:rPr>
        <w:t>需提交股东大会审议。</w:t>
      </w:r>
    </w:p>
    <w:p w:rsidR="001B4B25" w:rsidRPr="005C0FE8" w:rsidRDefault="001B4B25" w:rsidP="00B95F22">
      <w:pPr>
        <w:pStyle w:val="a5"/>
        <w:numPr>
          <w:ilvl w:val="0"/>
          <w:numId w:val="2"/>
        </w:numPr>
        <w:spacing w:line="360" w:lineRule="auto"/>
        <w:ind w:left="560" w:hangingChars="200" w:hanging="560"/>
        <w:outlineLvl w:val="1"/>
        <w:rPr>
          <w:rFonts w:ascii="仿宋" w:eastAsia="仿宋" w:hAnsi="仿宋"/>
          <w:color w:val="000000"/>
          <w:sz w:val="28"/>
        </w:rPr>
      </w:pPr>
      <w:r w:rsidRPr="005C0FE8">
        <w:rPr>
          <w:rFonts w:ascii="仿宋" w:eastAsia="仿宋" w:hAnsi="仿宋" w:hint="eastAsia"/>
          <w:color w:val="000000"/>
          <w:sz w:val="28"/>
        </w:rPr>
        <w:t>会议以同意3票，反对0票，弃权0票的表决结果审议通过《</w:t>
      </w:r>
      <w:r w:rsidR="00847555" w:rsidRPr="00847555">
        <w:rPr>
          <w:rFonts w:ascii="仿宋" w:eastAsia="仿宋" w:hAnsi="仿宋" w:hint="eastAsia"/>
          <w:color w:val="000000"/>
          <w:sz w:val="28"/>
        </w:rPr>
        <w:t>关于核实&lt;</w:t>
      </w:r>
      <w:r w:rsidR="001A489D">
        <w:rPr>
          <w:rFonts w:ascii="仿宋" w:eastAsia="仿宋" w:hAnsi="仿宋" w:hint="eastAsia"/>
          <w:color w:val="000000"/>
          <w:sz w:val="28"/>
        </w:rPr>
        <w:t>广</w:t>
      </w:r>
      <w:r w:rsidR="00847555" w:rsidRPr="00847555">
        <w:rPr>
          <w:rFonts w:ascii="仿宋" w:eastAsia="仿宋" w:hAnsi="仿宋" w:hint="eastAsia"/>
          <w:color w:val="000000"/>
          <w:sz w:val="28"/>
        </w:rPr>
        <w:t>东天亿马信息产业股份有限公司2023年限制性股票激励计划首次授予激励对象名单&gt;</w:t>
      </w:r>
      <w:r w:rsidR="00B53C38">
        <w:rPr>
          <w:rFonts w:ascii="仿宋" w:eastAsia="仿宋" w:hAnsi="仿宋" w:hint="eastAsia"/>
          <w:color w:val="000000"/>
          <w:sz w:val="28"/>
        </w:rPr>
        <w:t>的</w:t>
      </w:r>
      <w:r w:rsidR="00847555" w:rsidRPr="00847555">
        <w:rPr>
          <w:rFonts w:ascii="仿宋" w:eastAsia="仿宋" w:hAnsi="仿宋" w:hint="eastAsia"/>
          <w:color w:val="000000"/>
          <w:sz w:val="28"/>
        </w:rPr>
        <w:t>议案</w:t>
      </w:r>
      <w:r w:rsidRPr="005C0FE8">
        <w:rPr>
          <w:rFonts w:ascii="仿宋" w:eastAsia="仿宋" w:hAnsi="仿宋" w:hint="eastAsia"/>
          <w:color w:val="000000"/>
          <w:sz w:val="28"/>
        </w:rPr>
        <w:t>》，具体情况如下：</w:t>
      </w:r>
    </w:p>
    <w:p w:rsidR="001A1428" w:rsidRPr="005E5B56" w:rsidRDefault="001A1428" w:rsidP="00AC318C">
      <w:pPr>
        <w:spacing w:line="360" w:lineRule="auto"/>
        <w:ind w:firstLineChars="200" w:firstLine="560"/>
        <w:rPr>
          <w:rFonts w:ascii="仿宋" w:eastAsia="仿宋" w:hAnsi="仿宋"/>
          <w:color w:val="000000"/>
          <w:sz w:val="28"/>
        </w:rPr>
      </w:pPr>
      <w:r w:rsidRPr="005E5B56">
        <w:rPr>
          <w:rFonts w:ascii="仿宋" w:eastAsia="仿宋" w:hAnsi="仿宋" w:hint="eastAsia"/>
          <w:color w:val="000000"/>
          <w:sz w:val="28"/>
        </w:rPr>
        <w:t>经审核，监事会认为：列入公司本次限制性股票激励计划首次授予激励对象名单的人员具备《公司法》《证券法》等法律、法规和规范性文件及《公司章程》规定的任职资格，不存在最近</w:t>
      </w:r>
      <w:r>
        <w:rPr>
          <w:rFonts w:ascii="仿宋" w:eastAsia="仿宋" w:hAnsi="仿宋" w:hint="eastAsia"/>
          <w:color w:val="000000"/>
          <w:sz w:val="28"/>
        </w:rPr>
        <w:t>12</w:t>
      </w:r>
      <w:r w:rsidRPr="005E5B56">
        <w:rPr>
          <w:rFonts w:ascii="仿宋" w:eastAsia="仿宋" w:hAnsi="仿宋" w:hint="eastAsia"/>
          <w:color w:val="000000"/>
          <w:sz w:val="28"/>
        </w:rPr>
        <w:t>个月内被证券交易所认定为不适当人选的情形；不存在最近</w:t>
      </w:r>
      <w:r>
        <w:rPr>
          <w:rFonts w:ascii="仿宋" w:eastAsia="仿宋" w:hAnsi="仿宋" w:hint="eastAsia"/>
          <w:color w:val="000000"/>
          <w:sz w:val="28"/>
        </w:rPr>
        <w:t>12</w:t>
      </w:r>
      <w:r w:rsidRPr="005E5B56">
        <w:rPr>
          <w:rFonts w:ascii="仿宋" w:eastAsia="仿宋" w:hAnsi="仿宋" w:hint="eastAsia"/>
          <w:color w:val="000000"/>
          <w:sz w:val="28"/>
        </w:rPr>
        <w:t>个月内被中国证监会及其派出机构认定为不适当人选的情形；不存在最近</w:t>
      </w:r>
      <w:r>
        <w:rPr>
          <w:rFonts w:ascii="仿宋" w:eastAsia="仿宋" w:hAnsi="仿宋" w:hint="eastAsia"/>
          <w:color w:val="000000"/>
          <w:sz w:val="28"/>
        </w:rPr>
        <w:t>12</w:t>
      </w:r>
      <w:r w:rsidRPr="005E5B56">
        <w:rPr>
          <w:rFonts w:ascii="仿宋" w:eastAsia="仿宋" w:hAnsi="仿宋" w:hint="eastAsia"/>
          <w:color w:val="000000"/>
          <w:sz w:val="28"/>
        </w:rPr>
        <w:t>个月内因重大违法违规行为被中国证监会及其派出机构行政处罚或者采</w:t>
      </w:r>
      <w:r w:rsidRPr="005E5B56">
        <w:rPr>
          <w:rFonts w:ascii="仿宋" w:eastAsia="仿宋" w:hAnsi="仿宋" w:hint="eastAsia"/>
          <w:color w:val="000000"/>
          <w:sz w:val="28"/>
        </w:rPr>
        <w:lastRenderedPageBreak/>
        <w:t>取市场禁入措施的情形；不存在具有《公司法》规定的不得担任公司董事、高级管理人员的情形；不存在具有法律法规规定不得参与上市公司股权激励的情形，符合《管理办法》规定的激励对象条件，符合《公司202</w:t>
      </w:r>
      <w:r w:rsidRPr="005E5B56">
        <w:rPr>
          <w:rFonts w:ascii="仿宋" w:eastAsia="仿宋" w:hAnsi="仿宋"/>
          <w:color w:val="000000"/>
          <w:sz w:val="28"/>
        </w:rPr>
        <w:t>3</w:t>
      </w:r>
      <w:r w:rsidRPr="005E5B56">
        <w:rPr>
          <w:rFonts w:ascii="仿宋" w:eastAsia="仿宋" w:hAnsi="仿宋" w:hint="eastAsia"/>
          <w:color w:val="000000"/>
          <w:sz w:val="28"/>
        </w:rPr>
        <w:t>年限制性股票激励计划（草案）》及其摘要规定的激励对象范围，其作为公司本次限制性股票激励计划首次授予激励对象的主体资格合法、有效。</w:t>
      </w:r>
    </w:p>
    <w:p w:rsidR="001A1428" w:rsidRDefault="001A1428" w:rsidP="00AC318C">
      <w:pPr>
        <w:spacing w:line="360" w:lineRule="auto"/>
        <w:ind w:firstLineChars="200" w:firstLine="560"/>
        <w:rPr>
          <w:rFonts w:ascii="仿宋" w:eastAsia="仿宋" w:hAnsi="仿宋"/>
          <w:color w:val="000000"/>
          <w:sz w:val="28"/>
        </w:rPr>
      </w:pPr>
      <w:r w:rsidRPr="005E5B56">
        <w:rPr>
          <w:rFonts w:ascii="仿宋" w:eastAsia="仿宋" w:hAnsi="仿宋" w:hint="eastAsia"/>
          <w:color w:val="000000"/>
          <w:sz w:val="28"/>
        </w:rPr>
        <w:t>公司将在召开股东大会前，通过公司网站或其他途径，在公司内部公示</w:t>
      </w:r>
      <w:r w:rsidR="00EE58F2">
        <w:rPr>
          <w:rFonts w:ascii="仿宋" w:eastAsia="仿宋" w:hAnsi="仿宋" w:hint="eastAsia"/>
          <w:color w:val="000000"/>
          <w:sz w:val="28"/>
        </w:rPr>
        <w:t>首次授予</w:t>
      </w:r>
      <w:r w:rsidRPr="005E5B56">
        <w:rPr>
          <w:rFonts w:ascii="仿宋" w:eastAsia="仿宋" w:hAnsi="仿宋" w:hint="eastAsia"/>
          <w:color w:val="000000"/>
          <w:sz w:val="28"/>
        </w:rPr>
        <w:t>激励对象的姓名和职务，公示期不少于10天。监事会将于股东大会审议股权激励前5日披露对</w:t>
      </w:r>
      <w:r w:rsidR="00EE58F2">
        <w:rPr>
          <w:rFonts w:ascii="仿宋" w:eastAsia="仿宋" w:hAnsi="仿宋" w:hint="eastAsia"/>
          <w:color w:val="000000"/>
          <w:sz w:val="28"/>
        </w:rPr>
        <w:t>首次授予</w:t>
      </w:r>
      <w:r w:rsidRPr="005E5B56">
        <w:rPr>
          <w:rFonts w:ascii="仿宋" w:eastAsia="仿宋" w:hAnsi="仿宋" w:hint="eastAsia"/>
          <w:color w:val="000000"/>
          <w:sz w:val="28"/>
        </w:rPr>
        <w:t>激励对象名单的审核意见及其公示情况的说明。</w:t>
      </w:r>
    </w:p>
    <w:p w:rsidR="005D4DC1" w:rsidRDefault="005D4DC1" w:rsidP="005D4DC1">
      <w:pPr>
        <w:spacing w:line="360" w:lineRule="auto"/>
        <w:ind w:firstLineChars="200" w:firstLine="560"/>
        <w:rPr>
          <w:rFonts w:ascii="仿宋" w:eastAsia="仿宋" w:hAnsi="仿宋"/>
          <w:color w:val="000000"/>
          <w:sz w:val="28"/>
        </w:rPr>
      </w:pPr>
      <w:r w:rsidRPr="005E5B56">
        <w:rPr>
          <w:rFonts w:ascii="仿宋" w:eastAsia="仿宋" w:hAnsi="仿宋" w:hint="eastAsia"/>
          <w:color w:val="000000"/>
          <w:sz w:val="28"/>
        </w:rPr>
        <w:t>回避表决情况：本议案不涉及回避表决情况。</w:t>
      </w:r>
    </w:p>
    <w:p w:rsidR="00B46952" w:rsidRPr="005C0FE8" w:rsidRDefault="00B46952" w:rsidP="00B95F22">
      <w:pPr>
        <w:pStyle w:val="a5"/>
        <w:numPr>
          <w:ilvl w:val="0"/>
          <w:numId w:val="2"/>
        </w:numPr>
        <w:spacing w:line="360" w:lineRule="auto"/>
        <w:ind w:left="560" w:hangingChars="200" w:hanging="560"/>
        <w:outlineLvl w:val="1"/>
        <w:rPr>
          <w:rFonts w:ascii="仿宋" w:eastAsia="仿宋" w:hAnsi="仿宋"/>
          <w:color w:val="000000"/>
          <w:sz w:val="28"/>
        </w:rPr>
      </w:pPr>
      <w:r w:rsidRPr="005C0FE8">
        <w:rPr>
          <w:rFonts w:ascii="仿宋" w:eastAsia="仿宋" w:hAnsi="仿宋" w:hint="eastAsia"/>
          <w:color w:val="000000"/>
          <w:sz w:val="28"/>
        </w:rPr>
        <w:t>会议审议</w:t>
      </w:r>
      <w:r w:rsidR="004619B5">
        <w:rPr>
          <w:rFonts w:ascii="仿宋" w:eastAsia="仿宋" w:hAnsi="仿宋" w:hint="eastAsia"/>
          <w:color w:val="000000"/>
          <w:sz w:val="28"/>
        </w:rPr>
        <w:t>了</w:t>
      </w:r>
      <w:r w:rsidRPr="005C0FE8">
        <w:rPr>
          <w:rFonts w:ascii="仿宋" w:eastAsia="仿宋" w:hAnsi="仿宋" w:hint="eastAsia"/>
          <w:color w:val="000000"/>
          <w:sz w:val="28"/>
        </w:rPr>
        <w:t>《</w:t>
      </w:r>
      <w:r w:rsidR="00A72333" w:rsidRPr="00A72333">
        <w:rPr>
          <w:rFonts w:ascii="仿宋" w:eastAsia="仿宋" w:hAnsi="仿宋" w:hint="eastAsia"/>
          <w:color w:val="000000"/>
          <w:sz w:val="28"/>
        </w:rPr>
        <w:t>关于&lt;广东天亿马信息产业股份有限公司2023年员工持股计划（草案）&gt;及其摘要的议案</w:t>
      </w:r>
      <w:r w:rsidRPr="005C0FE8">
        <w:rPr>
          <w:rFonts w:ascii="仿宋" w:eastAsia="仿宋" w:hAnsi="仿宋" w:hint="eastAsia"/>
          <w:color w:val="000000"/>
          <w:sz w:val="28"/>
        </w:rPr>
        <w:t>》，具体情况如下：</w:t>
      </w:r>
    </w:p>
    <w:p w:rsidR="00674DC5" w:rsidRDefault="00674DC5" w:rsidP="00674DC5">
      <w:pPr>
        <w:spacing w:line="360" w:lineRule="auto"/>
        <w:ind w:firstLineChars="200" w:firstLine="560"/>
        <w:rPr>
          <w:rFonts w:ascii="仿宋" w:eastAsia="仿宋" w:hAnsi="仿宋"/>
          <w:sz w:val="28"/>
        </w:rPr>
      </w:pPr>
      <w:r w:rsidRPr="00674DC5">
        <w:rPr>
          <w:rFonts w:ascii="仿宋" w:eastAsia="仿宋" w:hAnsi="仿宋" w:hint="eastAsia"/>
          <w:sz w:val="28"/>
        </w:rPr>
        <w:t>经审核，监事会认为：《广东天亿马信息产业股份有限公司2023年员工持股计划（草案）》及其摘要案）》及其摘要的制定及内容符合相关法律、行政法规及规范性</w:t>
      </w:r>
      <w:r w:rsidR="004F7795">
        <w:rPr>
          <w:rFonts w:ascii="仿宋" w:eastAsia="仿宋" w:hAnsi="仿宋" w:hint="eastAsia"/>
          <w:sz w:val="28"/>
        </w:rPr>
        <w:t>文件的规定，公司实施本次员工持股计划，有利于建立和完善劳动者与所有者</w:t>
      </w:r>
      <w:r w:rsidRPr="00674DC5">
        <w:rPr>
          <w:rFonts w:ascii="仿宋" w:eastAsia="仿宋" w:hAnsi="仿宋" w:hint="eastAsia"/>
          <w:sz w:val="28"/>
        </w:rPr>
        <w:t>的</w:t>
      </w:r>
      <w:r w:rsidR="004F7795">
        <w:rPr>
          <w:rFonts w:ascii="仿宋" w:eastAsia="仿宋" w:hAnsi="仿宋" w:hint="eastAsia"/>
          <w:sz w:val="28"/>
        </w:rPr>
        <w:t>利</w:t>
      </w:r>
      <w:r w:rsidRPr="00674DC5">
        <w:rPr>
          <w:rFonts w:ascii="仿宋" w:eastAsia="仿宋" w:hAnsi="仿宋" w:hint="eastAsia"/>
          <w:sz w:val="28"/>
        </w:rPr>
        <w:t>益共享机制</w:t>
      </w:r>
      <w:r w:rsidR="00AF5D2D">
        <w:rPr>
          <w:rFonts w:ascii="仿宋" w:eastAsia="仿宋" w:hAnsi="仿宋" w:hint="eastAsia"/>
          <w:sz w:val="28"/>
        </w:rPr>
        <w:t>，</w:t>
      </w:r>
      <w:r w:rsidRPr="00674DC5">
        <w:rPr>
          <w:rFonts w:ascii="仿宋" w:eastAsia="仿宋" w:hAnsi="仿宋" w:hint="eastAsia"/>
          <w:sz w:val="28"/>
        </w:rPr>
        <w:t>吸引和保留优秀管理人才和核心业务人员，进一步增强员工的凝聚力和公司竞争力，符合公司长远发展需要，不存在损害公司及全体股东利益的情形。</w:t>
      </w:r>
    </w:p>
    <w:p w:rsidR="001B4B25" w:rsidRDefault="00FB00DF" w:rsidP="00674DC5">
      <w:pPr>
        <w:spacing w:line="360" w:lineRule="auto"/>
        <w:ind w:firstLineChars="200" w:firstLine="560"/>
        <w:rPr>
          <w:rFonts w:ascii="仿宋" w:eastAsia="仿宋" w:hAnsi="仿宋"/>
          <w:color w:val="000000"/>
          <w:sz w:val="28"/>
        </w:rPr>
      </w:pPr>
      <w:r w:rsidRPr="00FB00DF">
        <w:rPr>
          <w:rFonts w:ascii="仿宋" w:eastAsia="仿宋" w:hAnsi="仿宋" w:hint="eastAsia"/>
          <w:color w:val="000000"/>
          <w:sz w:val="28"/>
        </w:rPr>
        <w:t>议案具体内容详见公司同日披露于巨潮资讯网（www.cninfo.com.cn）的《广东天亿马信息产业股份有限公司2023年员工持股计划（草案）》及其摘要。</w:t>
      </w:r>
    </w:p>
    <w:p w:rsidR="000C55A0" w:rsidRDefault="009A3601" w:rsidP="00D8714C">
      <w:pPr>
        <w:spacing w:line="360" w:lineRule="auto"/>
        <w:ind w:firstLineChars="200" w:firstLine="560"/>
        <w:jc w:val="left"/>
        <w:rPr>
          <w:rFonts w:ascii="仿宋" w:eastAsia="仿宋" w:hAnsi="仿宋"/>
          <w:sz w:val="28"/>
        </w:rPr>
      </w:pPr>
      <w:r w:rsidRPr="009A3601">
        <w:rPr>
          <w:rFonts w:ascii="仿宋" w:eastAsia="仿宋" w:hAnsi="仿宋" w:hint="eastAsia"/>
          <w:color w:val="000000"/>
          <w:sz w:val="28"/>
        </w:rPr>
        <w:lastRenderedPageBreak/>
        <w:t>回避表决情况：</w:t>
      </w:r>
      <w:r w:rsidR="00D8714C">
        <w:rPr>
          <w:rFonts w:ascii="仿宋" w:eastAsia="仿宋" w:hAnsi="仿宋" w:hint="eastAsia"/>
          <w:sz w:val="28"/>
        </w:rPr>
        <w:t>公司全体监事为本次员工持股计划参与对象，对本议案回避表决。</w:t>
      </w:r>
    </w:p>
    <w:p w:rsidR="00D8714C" w:rsidRPr="00197628" w:rsidRDefault="00D8714C" w:rsidP="00D8714C">
      <w:pPr>
        <w:spacing w:line="360" w:lineRule="auto"/>
        <w:ind w:firstLineChars="200" w:firstLine="560"/>
        <w:jc w:val="left"/>
        <w:rPr>
          <w:rFonts w:ascii="仿宋" w:eastAsia="仿宋" w:hAnsi="仿宋"/>
          <w:sz w:val="28"/>
        </w:rPr>
      </w:pPr>
      <w:r>
        <w:rPr>
          <w:rFonts w:ascii="仿宋" w:eastAsia="仿宋" w:hAnsi="仿宋" w:hint="eastAsia"/>
          <w:sz w:val="28"/>
        </w:rPr>
        <w:t>本议案直接提交公司股东大会审议。</w:t>
      </w:r>
    </w:p>
    <w:p w:rsidR="00992C70" w:rsidRPr="005C0FE8" w:rsidRDefault="00992C70" w:rsidP="00B95F22">
      <w:pPr>
        <w:pStyle w:val="a5"/>
        <w:numPr>
          <w:ilvl w:val="0"/>
          <w:numId w:val="2"/>
        </w:numPr>
        <w:spacing w:line="360" w:lineRule="auto"/>
        <w:ind w:left="560" w:hangingChars="200" w:hanging="560"/>
        <w:outlineLvl w:val="1"/>
        <w:rPr>
          <w:rFonts w:ascii="仿宋" w:eastAsia="仿宋" w:hAnsi="仿宋"/>
          <w:color w:val="000000"/>
          <w:sz w:val="28"/>
        </w:rPr>
      </w:pPr>
      <w:r w:rsidRPr="005C0FE8">
        <w:rPr>
          <w:rFonts w:ascii="仿宋" w:eastAsia="仿宋" w:hAnsi="仿宋" w:hint="eastAsia"/>
          <w:color w:val="000000"/>
          <w:sz w:val="28"/>
        </w:rPr>
        <w:t>会议审议</w:t>
      </w:r>
      <w:r>
        <w:rPr>
          <w:rFonts w:ascii="仿宋" w:eastAsia="仿宋" w:hAnsi="仿宋" w:hint="eastAsia"/>
          <w:color w:val="000000"/>
          <w:sz w:val="28"/>
        </w:rPr>
        <w:t>了</w:t>
      </w:r>
      <w:r w:rsidRPr="005C0FE8">
        <w:rPr>
          <w:rFonts w:ascii="仿宋" w:eastAsia="仿宋" w:hAnsi="仿宋" w:hint="eastAsia"/>
          <w:color w:val="000000"/>
          <w:sz w:val="28"/>
        </w:rPr>
        <w:t>《</w:t>
      </w:r>
      <w:r w:rsidR="00942D44" w:rsidRPr="00942D44">
        <w:rPr>
          <w:rFonts w:ascii="仿宋" w:eastAsia="仿宋" w:hAnsi="仿宋" w:hint="eastAsia"/>
          <w:color w:val="000000"/>
          <w:sz w:val="28"/>
        </w:rPr>
        <w:t>关于&lt;广东天亿马信息产业股份有限公司2023年员工持股计划管理办法&gt;的议案</w:t>
      </w:r>
      <w:r w:rsidRPr="005C0FE8">
        <w:rPr>
          <w:rFonts w:ascii="仿宋" w:eastAsia="仿宋" w:hAnsi="仿宋" w:hint="eastAsia"/>
          <w:color w:val="000000"/>
          <w:sz w:val="28"/>
        </w:rPr>
        <w:t>》，具体情况如下：</w:t>
      </w:r>
    </w:p>
    <w:p w:rsidR="00992C70" w:rsidRDefault="00B63858" w:rsidP="00AC318C">
      <w:pPr>
        <w:spacing w:line="360" w:lineRule="auto"/>
        <w:ind w:firstLineChars="200" w:firstLine="560"/>
        <w:rPr>
          <w:rFonts w:ascii="仿宋" w:eastAsia="仿宋" w:hAnsi="仿宋"/>
          <w:sz w:val="28"/>
        </w:rPr>
      </w:pPr>
      <w:r w:rsidRPr="000323D9">
        <w:rPr>
          <w:rFonts w:ascii="仿宋" w:eastAsia="仿宋" w:hAnsi="仿宋" w:hint="eastAsia"/>
          <w:sz w:val="28"/>
        </w:rPr>
        <w:t>经审核，监事会认为：《广东天亿马信息产业股份有限公司2023年员工持股计划管理办法》的制定和内容符合相关法律、法规的规定以及公司的实际情况，有利于确保公司员工持股计划的顺利实施，切实有效地保障各持有人的利益，不存在损害公司及全体股东利益的情形。</w:t>
      </w:r>
    </w:p>
    <w:p w:rsidR="00937D60" w:rsidRDefault="000323D9" w:rsidP="00A662E4">
      <w:pPr>
        <w:spacing w:line="360" w:lineRule="auto"/>
        <w:ind w:firstLineChars="200" w:firstLine="560"/>
        <w:jc w:val="left"/>
        <w:rPr>
          <w:rFonts w:ascii="仿宋" w:eastAsia="仿宋" w:hAnsi="仿宋"/>
          <w:sz w:val="28"/>
        </w:rPr>
      </w:pPr>
      <w:r w:rsidRPr="009A3601">
        <w:rPr>
          <w:rFonts w:ascii="仿宋" w:eastAsia="仿宋" w:hAnsi="仿宋" w:hint="eastAsia"/>
          <w:color w:val="000000"/>
          <w:sz w:val="28"/>
        </w:rPr>
        <w:t>回避表决情况：</w:t>
      </w:r>
      <w:r w:rsidR="00A662E4">
        <w:rPr>
          <w:rFonts w:ascii="仿宋" w:eastAsia="仿宋" w:hAnsi="仿宋" w:hint="eastAsia"/>
          <w:sz w:val="28"/>
        </w:rPr>
        <w:t>公司全体监事为本次员工持股计划参与对象，对本议案回避表决。</w:t>
      </w:r>
    </w:p>
    <w:p w:rsidR="00A662E4" w:rsidRPr="00197628" w:rsidRDefault="00A662E4" w:rsidP="00A662E4">
      <w:pPr>
        <w:spacing w:line="360" w:lineRule="auto"/>
        <w:ind w:firstLineChars="200" w:firstLine="560"/>
        <w:jc w:val="left"/>
        <w:rPr>
          <w:rFonts w:ascii="仿宋" w:eastAsia="仿宋" w:hAnsi="仿宋"/>
          <w:sz w:val="28"/>
        </w:rPr>
      </w:pPr>
      <w:r>
        <w:rPr>
          <w:rFonts w:ascii="仿宋" w:eastAsia="仿宋" w:hAnsi="仿宋" w:hint="eastAsia"/>
          <w:sz w:val="28"/>
        </w:rPr>
        <w:t>本议案直接提交公司股东大会审议。</w:t>
      </w:r>
    </w:p>
    <w:p w:rsidR="00385326" w:rsidRPr="00B67A6B" w:rsidRDefault="00385326" w:rsidP="00DB25C7">
      <w:pPr>
        <w:spacing w:line="360" w:lineRule="auto"/>
        <w:jc w:val="left"/>
        <w:outlineLvl w:val="0"/>
        <w:rPr>
          <w:rFonts w:ascii="仿宋" w:eastAsia="仿宋" w:hAnsi="仿宋"/>
          <w:b/>
          <w:color w:val="000000"/>
          <w:sz w:val="28"/>
        </w:rPr>
      </w:pPr>
      <w:r w:rsidRPr="00B67A6B">
        <w:rPr>
          <w:rFonts w:ascii="仿宋" w:eastAsia="仿宋" w:hAnsi="仿宋" w:hint="eastAsia"/>
          <w:b/>
          <w:color w:val="000000"/>
          <w:sz w:val="28"/>
        </w:rPr>
        <w:t>三、备查文件</w:t>
      </w:r>
    </w:p>
    <w:p w:rsidR="00385326" w:rsidRDefault="0026739A" w:rsidP="00AC318C">
      <w:pPr>
        <w:spacing w:line="360" w:lineRule="auto"/>
        <w:rPr>
          <w:rFonts w:ascii="仿宋" w:eastAsia="仿宋" w:hAnsi="仿宋"/>
          <w:sz w:val="28"/>
        </w:rPr>
      </w:pPr>
      <w:r>
        <w:rPr>
          <w:rFonts w:ascii="仿宋" w:eastAsia="仿宋" w:hAnsi="仿宋" w:hint="eastAsia"/>
          <w:sz w:val="28"/>
        </w:rPr>
        <w:t>（一）</w:t>
      </w:r>
      <w:r w:rsidR="00385326">
        <w:rPr>
          <w:rFonts w:ascii="仿宋" w:eastAsia="仿宋" w:hAnsi="仿宋" w:hint="eastAsia"/>
          <w:sz w:val="28"/>
        </w:rPr>
        <w:t>《广东天亿马信息产业股份有限公司第三届监事会第</w:t>
      </w:r>
      <w:r w:rsidR="00BD57EA">
        <w:rPr>
          <w:rFonts w:ascii="仿宋" w:eastAsia="仿宋" w:hAnsi="仿宋" w:hint="eastAsia"/>
          <w:sz w:val="28"/>
        </w:rPr>
        <w:t>十</w:t>
      </w:r>
      <w:r w:rsidR="008D1BB0">
        <w:rPr>
          <w:rFonts w:ascii="仿宋" w:eastAsia="仿宋" w:hAnsi="仿宋" w:hint="eastAsia"/>
          <w:sz w:val="28"/>
        </w:rPr>
        <w:t>二</w:t>
      </w:r>
      <w:r w:rsidR="00385326">
        <w:rPr>
          <w:rFonts w:ascii="仿宋" w:eastAsia="仿宋" w:hAnsi="仿宋" w:hint="eastAsia"/>
          <w:sz w:val="28"/>
        </w:rPr>
        <w:t>次会议决议》</w:t>
      </w:r>
      <w:r w:rsidR="00FA0725">
        <w:rPr>
          <w:rFonts w:ascii="仿宋" w:eastAsia="仿宋" w:hAnsi="仿宋" w:hint="eastAsia"/>
          <w:sz w:val="28"/>
        </w:rPr>
        <w:t>；</w:t>
      </w:r>
    </w:p>
    <w:p w:rsidR="00FA0725" w:rsidRPr="00FA0725" w:rsidRDefault="00FA0725" w:rsidP="00AC318C">
      <w:pPr>
        <w:spacing w:line="360" w:lineRule="auto"/>
        <w:rPr>
          <w:rFonts w:ascii="仿宋" w:eastAsia="仿宋" w:hAnsi="仿宋"/>
          <w:sz w:val="28"/>
        </w:rPr>
      </w:pPr>
      <w:r>
        <w:rPr>
          <w:rFonts w:ascii="仿宋" w:eastAsia="仿宋" w:hAnsi="仿宋" w:hint="eastAsia"/>
          <w:sz w:val="28"/>
        </w:rPr>
        <w:t>（二）《广东天亿马信息产业股份有限公司</w:t>
      </w:r>
      <w:r w:rsidRPr="00FA0725">
        <w:rPr>
          <w:rFonts w:ascii="仿宋" w:eastAsia="仿宋" w:hAnsi="仿宋" w:hint="eastAsia"/>
          <w:sz w:val="28"/>
        </w:rPr>
        <w:t>监事会关于公司第三届监事会第十二次会议相关事项的意见</w:t>
      </w:r>
      <w:r>
        <w:rPr>
          <w:rFonts w:ascii="仿宋" w:eastAsia="仿宋" w:hAnsi="仿宋" w:hint="eastAsia"/>
          <w:sz w:val="28"/>
        </w:rPr>
        <w:t>》</w:t>
      </w:r>
      <w:r w:rsidR="00615AA3">
        <w:rPr>
          <w:rFonts w:ascii="仿宋" w:eastAsia="仿宋" w:hAnsi="仿宋" w:hint="eastAsia"/>
          <w:sz w:val="28"/>
        </w:rPr>
        <w:t>。</w:t>
      </w:r>
    </w:p>
    <w:p w:rsidR="00385326" w:rsidRPr="00960675" w:rsidRDefault="00385326" w:rsidP="00AC318C">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385326" w:rsidRPr="00E11E77" w:rsidRDefault="00385326" w:rsidP="00AC318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385326" w:rsidRPr="00E11E77" w:rsidRDefault="00385326" w:rsidP="00AC318C">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监事</w:t>
      </w:r>
      <w:r w:rsidRPr="00E11E77">
        <w:rPr>
          <w:rFonts w:ascii="仿宋" w:eastAsia="仿宋" w:hAnsi="仿宋" w:hint="eastAsia"/>
          <w:sz w:val="28"/>
        </w:rPr>
        <w:t>会</w:t>
      </w:r>
    </w:p>
    <w:p w:rsidR="00915355" w:rsidRPr="00915355" w:rsidRDefault="00385326" w:rsidP="005C4BDC">
      <w:pPr>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lastRenderedPageBreak/>
        <w:t>202</w:t>
      </w:r>
      <w:r w:rsidR="00BD57EA">
        <w:rPr>
          <w:rFonts w:ascii="仿宋" w:eastAsia="仿宋" w:hAnsi="仿宋"/>
          <w:sz w:val="28"/>
          <w:szCs w:val="28"/>
        </w:rPr>
        <w:t>3</w:t>
      </w:r>
      <w:r>
        <w:rPr>
          <w:rFonts w:ascii="仿宋" w:eastAsia="仿宋" w:hAnsi="仿宋" w:hint="eastAsia"/>
          <w:sz w:val="28"/>
          <w:szCs w:val="28"/>
        </w:rPr>
        <w:t>年</w:t>
      </w:r>
      <w:r w:rsidR="008D1BB0">
        <w:rPr>
          <w:rFonts w:ascii="仿宋" w:eastAsia="仿宋" w:hAnsi="仿宋"/>
          <w:sz w:val="28"/>
          <w:szCs w:val="28"/>
        </w:rPr>
        <w:t>8</w:t>
      </w:r>
      <w:r>
        <w:rPr>
          <w:rFonts w:ascii="仿宋" w:eastAsia="仿宋" w:hAnsi="仿宋" w:hint="eastAsia"/>
          <w:sz w:val="28"/>
          <w:szCs w:val="28"/>
        </w:rPr>
        <w:t>月</w:t>
      </w:r>
      <w:r w:rsidR="00AB1A7F">
        <w:rPr>
          <w:rFonts w:ascii="仿宋" w:eastAsia="仿宋" w:hAnsi="仿宋" w:hint="eastAsia"/>
          <w:sz w:val="28"/>
          <w:szCs w:val="28"/>
        </w:rPr>
        <w:t>3</w:t>
      </w:r>
      <w:bookmarkStart w:id="0" w:name="_GoBack"/>
      <w:bookmarkEnd w:id="0"/>
      <w:r>
        <w:rPr>
          <w:rFonts w:ascii="仿宋" w:eastAsia="仿宋" w:hAnsi="仿宋" w:hint="eastAsia"/>
          <w:sz w:val="28"/>
          <w:szCs w:val="28"/>
        </w:rPr>
        <w:t>日</w:t>
      </w:r>
    </w:p>
    <w:sectPr w:rsidR="00915355" w:rsidRPr="009153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7B" w:rsidRDefault="00FE2C7B" w:rsidP="00A014A2">
      <w:r>
        <w:separator/>
      </w:r>
    </w:p>
  </w:endnote>
  <w:endnote w:type="continuationSeparator" w:id="0">
    <w:p w:rsidR="00FE2C7B" w:rsidRDefault="00FE2C7B" w:rsidP="00A0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7B" w:rsidRDefault="00FE2C7B" w:rsidP="00A014A2">
      <w:r>
        <w:separator/>
      </w:r>
    </w:p>
  </w:footnote>
  <w:footnote w:type="continuationSeparator" w:id="0">
    <w:p w:rsidR="00FE2C7B" w:rsidRDefault="00FE2C7B" w:rsidP="00A01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554"/>
    <w:multiLevelType w:val="hybridMultilevel"/>
    <w:tmpl w:val="2A24FD44"/>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BD23B5"/>
    <w:multiLevelType w:val="hybridMultilevel"/>
    <w:tmpl w:val="DAB63A96"/>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43"/>
    <w:rsid w:val="00001060"/>
    <w:rsid w:val="00002451"/>
    <w:rsid w:val="00020733"/>
    <w:rsid w:val="000229D0"/>
    <w:rsid w:val="000230F7"/>
    <w:rsid w:val="00024E3C"/>
    <w:rsid w:val="0003095E"/>
    <w:rsid w:val="000323D9"/>
    <w:rsid w:val="000339D5"/>
    <w:rsid w:val="000450F1"/>
    <w:rsid w:val="000508FB"/>
    <w:rsid w:val="0005670B"/>
    <w:rsid w:val="000710F1"/>
    <w:rsid w:val="000717F5"/>
    <w:rsid w:val="00083401"/>
    <w:rsid w:val="00094E5C"/>
    <w:rsid w:val="000A0F0B"/>
    <w:rsid w:val="000A2CB3"/>
    <w:rsid w:val="000A5B17"/>
    <w:rsid w:val="000B4D2B"/>
    <w:rsid w:val="000B4F41"/>
    <w:rsid w:val="000C3319"/>
    <w:rsid w:val="000C55A0"/>
    <w:rsid w:val="000C68F9"/>
    <w:rsid w:val="000C71EC"/>
    <w:rsid w:val="000E270A"/>
    <w:rsid w:val="000E5E9D"/>
    <w:rsid w:val="00103F7A"/>
    <w:rsid w:val="0011558A"/>
    <w:rsid w:val="001163F1"/>
    <w:rsid w:val="00120B87"/>
    <w:rsid w:val="00146B8A"/>
    <w:rsid w:val="00173A36"/>
    <w:rsid w:val="00175552"/>
    <w:rsid w:val="001850FA"/>
    <w:rsid w:val="00192E8B"/>
    <w:rsid w:val="001A1428"/>
    <w:rsid w:val="001A489D"/>
    <w:rsid w:val="001B4B25"/>
    <w:rsid w:val="001C7F69"/>
    <w:rsid w:val="001D292E"/>
    <w:rsid w:val="001D4795"/>
    <w:rsid w:val="002118E7"/>
    <w:rsid w:val="0023043D"/>
    <w:rsid w:val="00241EE4"/>
    <w:rsid w:val="0025452B"/>
    <w:rsid w:val="0026442F"/>
    <w:rsid w:val="0026739A"/>
    <w:rsid w:val="002730B8"/>
    <w:rsid w:val="00275C87"/>
    <w:rsid w:val="002775BA"/>
    <w:rsid w:val="002812AF"/>
    <w:rsid w:val="00292461"/>
    <w:rsid w:val="002925FF"/>
    <w:rsid w:val="002B3D0E"/>
    <w:rsid w:val="002B7928"/>
    <w:rsid w:val="002D1A21"/>
    <w:rsid w:val="002E4DE5"/>
    <w:rsid w:val="002E6595"/>
    <w:rsid w:val="00300802"/>
    <w:rsid w:val="00327264"/>
    <w:rsid w:val="0033786A"/>
    <w:rsid w:val="003449AA"/>
    <w:rsid w:val="003468DF"/>
    <w:rsid w:val="00347B99"/>
    <w:rsid w:val="003505C3"/>
    <w:rsid w:val="003524BD"/>
    <w:rsid w:val="0035714C"/>
    <w:rsid w:val="00357E03"/>
    <w:rsid w:val="00367D0B"/>
    <w:rsid w:val="003737C7"/>
    <w:rsid w:val="00385326"/>
    <w:rsid w:val="003906DB"/>
    <w:rsid w:val="003A19B6"/>
    <w:rsid w:val="003A6EB2"/>
    <w:rsid w:val="003B1631"/>
    <w:rsid w:val="003C3FC0"/>
    <w:rsid w:val="003C45C2"/>
    <w:rsid w:val="003D7F0F"/>
    <w:rsid w:val="003E3086"/>
    <w:rsid w:val="003E5F2C"/>
    <w:rsid w:val="00401715"/>
    <w:rsid w:val="00407A05"/>
    <w:rsid w:val="00420C15"/>
    <w:rsid w:val="0042237E"/>
    <w:rsid w:val="00434863"/>
    <w:rsid w:val="00447E2D"/>
    <w:rsid w:val="00451DED"/>
    <w:rsid w:val="004619B5"/>
    <w:rsid w:val="00461B47"/>
    <w:rsid w:val="00464D81"/>
    <w:rsid w:val="00465AEA"/>
    <w:rsid w:val="0046798F"/>
    <w:rsid w:val="0047261A"/>
    <w:rsid w:val="00476FE2"/>
    <w:rsid w:val="00486598"/>
    <w:rsid w:val="004917D8"/>
    <w:rsid w:val="004933EE"/>
    <w:rsid w:val="004957BE"/>
    <w:rsid w:val="004B2A3C"/>
    <w:rsid w:val="004B5A94"/>
    <w:rsid w:val="004C5763"/>
    <w:rsid w:val="004D19F1"/>
    <w:rsid w:val="004D3C67"/>
    <w:rsid w:val="004E33A5"/>
    <w:rsid w:val="004F7795"/>
    <w:rsid w:val="005043A2"/>
    <w:rsid w:val="0052052A"/>
    <w:rsid w:val="00545213"/>
    <w:rsid w:val="00552423"/>
    <w:rsid w:val="005553CD"/>
    <w:rsid w:val="00574518"/>
    <w:rsid w:val="00575899"/>
    <w:rsid w:val="0059135E"/>
    <w:rsid w:val="005B743A"/>
    <w:rsid w:val="005C0FE8"/>
    <w:rsid w:val="005C4BDC"/>
    <w:rsid w:val="005D4DC1"/>
    <w:rsid w:val="005D707D"/>
    <w:rsid w:val="005E2C28"/>
    <w:rsid w:val="005E471D"/>
    <w:rsid w:val="005E524C"/>
    <w:rsid w:val="005E5B56"/>
    <w:rsid w:val="005F3E17"/>
    <w:rsid w:val="006037B1"/>
    <w:rsid w:val="00605863"/>
    <w:rsid w:val="00615AA3"/>
    <w:rsid w:val="0062372C"/>
    <w:rsid w:val="00625F1D"/>
    <w:rsid w:val="00640608"/>
    <w:rsid w:val="0064133D"/>
    <w:rsid w:val="00652FD4"/>
    <w:rsid w:val="00654E63"/>
    <w:rsid w:val="00674DC5"/>
    <w:rsid w:val="00680FF4"/>
    <w:rsid w:val="006854C3"/>
    <w:rsid w:val="006948C4"/>
    <w:rsid w:val="006966B9"/>
    <w:rsid w:val="006D4682"/>
    <w:rsid w:val="006E37A6"/>
    <w:rsid w:val="006F21D6"/>
    <w:rsid w:val="006F3287"/>
    <w:rsid w:val="0070372D"/>
    <w:rsid w:val="00712F3D"/>
    <w:rsid w:val="007209D0"/>
    <w:rsid w:val="007229E3"/>
    <w:rsid w:val="0073062E"/>
    <w:rsid w:val="00745DDD"/>
    <w:rsid w:val="007517DC"/>
    <w:rsid w:val="00754B06"/>
    <w:rsid w:val="00755BC7"/>
    <w:rsid w:val="00773B41"/>
    <w:rsid w:val="0078544A"/>
    <w:rsid w:val="007B76D2"/>
    <w:rsid w:val="007D057A"/>
    <w:rsid w:val="007E1F84"/>
    <w:rsid w:val="007F07B7"/>
    <w:rsid w:val="008024D9"/>
    <w:rsid w:val="00812BF1"/>
    <w:rsid w:val="00815034"/>
    <w:rsid w:val="008178A6"/>
    <w:rsid w:val="00827FF4"/>
    <w:rsid w:val="0084285B"/>
    <w:rsid w:val="00847555"/>
    <w:rsid w:val="008642CF"/>
    <w:rsid w:val="008B6077"/>
    <w:rsid w:val="008C77BD"/>
    <w:rsid w:val="008D1BB0"/>
    <w:rsid w:val="008D360F"/>
    <w:rsid w:val="008D40B8"/>
    <w:rsid w:val="008F3D0A"/>
    <w:rsid w:val="008F4F38"/>
    <w:rsid w:val="00915355"/>
    <w:rsid w:val="00915FF8"/>
    <w:rsid w:val="00916712"/>
    <w:rsid w:val="00931500"/>
    <w:rsid w:val="00935701"/>
    <w:rsid w:val="00937D60"/>
    <w:rsid w:val="00942D44"/>
    <w:rsid w:val="00946CAF"/>
    <w:rsid w:val="00960DED"/>
    <w:rsid w:val="00992C70"/>
    <w:rsid w:val="0099739F"/>
    <w:rsid w:val="009A13A6"/>
    <w:rsid w:val="009A3601"/>
    <w:rsid w:val="009B3635"/>
    <w:rsid w:val="009C6EC9"/>
    <w:rsid w:val="009E2A1C"/>
    <w:rsid w:val="009E36DA"/>
    <w:rsid w:val="009E5DD0"/>
    <w:rsid w:val="009F0048"/>
    <w:rsid w:val="00A014A2"/>
    <w:rsid w:val="00A07D99"/>
    <w:rsid w:val="00A15B38"/>
    <w:rsid w:val="00A2498D"/>
    <w:rsid w:val="00A322C3"/>
    <w:rsid w:val="00A365E4"/>
    <w:rsid w:val="00A47392"/>
    <w:rsid w:val="00A51EB1"/>
    <w:rsid w:val="00A5255A"/>
    <w:rsid w:val="00A622AB"/>
    <w:rsid w:val="00A662E4"/>
    <w:rsid w:val="00A72333"/>
    <w:rsid w:val="00A910FC"/>
    <w:rsid w:val="00AA0658"/>
    <w:rsid w:val="00AB1A7F"/>
    <w:rsid w:val="00AB1E42"/>
    <w:rsid w:val="00AB784D"/>
    <w:rsid w:val="00AC318C"/>
    <w:rsid w:val="00AD48CA"/>
    <w:rsid w:val="00AD6801"/>
    <w:rsid w:val="00AE0835"/>
    <w:rsid w:val="00AE3B74"/>
    <w:rsid w:val="00AF4600"/>
    <w:rsid w:val="00AF5D2D"/>
    <w:rsid w:val="00B15115"/>
    <w:rsid w:val="00B274FE"/>
    <w:rsid w:val="00B30818"/>
    <w:rsid w:val="00B46952"/>
    <w:rsid w:val="00B5194A"/>
    <w:rsid w:val="00B53C38"/>
    <w:rsid w:val="00B63858"/>
    <w:rsid w:val="00B65C49"/>
    <w:rsid w:val="00B85660"/>
    <w:rsid w:val="00B95F22"/>
    <w:rsid w:val="00BB1BBE"/>
    <w:rsid w:val="00BB5E64"/>
    <w:rsid w:val="00BD57EA"/>
    <w:rsid w:val="00BD79EA"/>
    <w:rsid w:val="00BF4E23"/>
    <w:rsid w:val="00C31E91"/>
    <w:rsid w:val="00C57446"/>
    <w:rsid w:val="00C96C60"/>
    <w:rsid w:val="00CA26BE"/>
    <w:rsid w:val="00CA731F"/>
    <w:rsid w:val="00CB388E"/>
    <w:rsid w:val="00CC19C4"/>
    <w:rsid w:val="00CC1ACC"/>
    <w:rsid w:val="00CC6F28"/>
    <w:rsid w:val="00CC724F"/>
    <w:rsid w:val="00CD1832"/>
    <w:rsid w:val="00CE4B4D"/>
    <w:rsid w:val="00CF2CDC"/>
    <w:rsid w:val="00D10861"/>
    <w:rsid w:val="00D26489"/>
    <w:rsid w:val="00D325C7"/>
    <w:rsid w:val="00D56D36"/>
    <w:rsid w:val="00D84B41"/>
    <w:rsid w:val="00D8714C"/>
    <w:rsid w:val="00D87F71"/>
    <w:rsid w:val="00D958B6"/>
    <w:rsid w:val="00DA308E"/>
    <w:rsid w:val="00DB25C7"/>
    <w:rsid w:val="00DB293C"/>
    <w:rsid w:val="00DB755A"/>
    <w:rsid w:val="00DE412D"/>
    <w:rsid w:val="00DF18D7"/>
    <w:rsid w:val="00E013CC"/>
    <w:rsid w:val="00E04F40"/>
    <w:rsid w:val="00E0519E"/>
    <w:rsid w:val="00E12FBF"/>
    <w:rsid w:val="00E134BD"/>
    <w:rsid w:val="00E2099D"/>
    <w:rsid w:val="00E27799"/>
    <w:rsid w:val="00E31E61"/>
    <w:rsid w:val="00E37123"/>
    <w:rsid w:val="00E45A22"/>
    <w:rsid w:val="00E50943"/>
    <w:rsid w:val="00E665C8"/>
    <w:rsid w:val="00E7175A"/>
    <w:rsid w:val="00E92AE3"/>
    <w:rsid w:val="00E93E12"/>
    <w:rsid w:val="00E93F82"/>
    <w:rsid w:val="00E964DA"/>
    <w:rsid w:val="00EB4482"/>
    <w:rsid w:val="00ED1EDE"/>
    <w:rsid w:val="00EE4048"/>
    <w:rsid w:val="00EE58F2"/>
    <w:rsid w:val="00EF77D3"/>
    <w:rsid w:val="00F014C1"/>
    <w:rsid w:val="00F0285A"/>
    <w:rsid w:val="00F04C8F"/>
    <w:rsid w:val="00F067CB"/>
    <w:rsid w:val="00F071DB"/>
    <w:rsid w:val="00F27635"/>
    <w:rsid w:val="00F34523"/>
    <w:rsid w:val="00F37C5E"/>
    <w:rsid w:val="00F506FA"/>
    <w:rsid w:val="00F614CE"/>
    <w:rsid w:val="00F74A50"/>
    <w:rsid w:val="00F92772"/>
    <w:rsid w:val="00F92BF5"/>
    <w:rsid w:val="00FA0725"/>
    <w:rsid w:val="00FB00DF"/>
    <w:rsid w:val="00FB0815"/>
    <w:rsid w:val="00FB315A"/>
    <w:rsid w:val="00FC4778"/>
    <w:rsid w:val="00FE09C0"/>
    <w:rsid w:val="00FE2C7B"/>
    <w:rsid w:val="00FE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4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14A2"/>
    <w:rPr>
      <w:sz w:val="18"/>
      <w:szCs w:val="18"/>
    </w:rPr>
  </w:style>
  <w:style w:type="paragraph" w:styleId="a4">
    <w:name w:val="footer"/>
    <w:basedOn w:val="a"/>
    <w:link w:val="Char0"/>
    <w:uiPriority w:val="99"/>
    <w:unhideWhenUsed/>
    <w:rsid w:val="00A014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14A2"/>
    <w:rPr>
      <w:sz w:val="18"/>
      <w:szCs w:val="18"/>
    </w:rPr>
  </w:style>
  <w:style w:type="paragraph" w:styleId="a5">
    <w:name w:val="List Paragraph"/>
    <w:basedOn w:val="a"/>
    <w:uiPriority w:val="34"/>
    <w:qFormat/>
    <w:rsid w:val="00173A3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4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14A2"/>
    <w:rPr>
      <w:sz w:val="18"/>
      <w:szCs w:val="18"/>
    </w:rPr>
  </w:style>
  <w:style w:type="paragraph" w:styleId="a4">
    <w:name w:val="footer"/>
    <w:basedOn w:val="a"/>
    <w:link w:val="Char0"/>
    <w:uiPriority w:val="99"/>
    <w:unhideWhenUsed/>
    <w:rsid w:val="00A014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14A2"/>
    <w:rPr>
      <w:sz w:val="18"/>
      <w:szCs w:val="18"/>
    </w:rPr>
  </w:style>
  <w:style w:type="paragraph" w:styleId="a5">
    <w:name w:val="List Paragraph"/>
    <w:basedOn w:val="a"/>
    <w:uiPriority w:val="34"/>
    <w:qFormat/>
    <w:rsid w:val="00173A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D85846E1-63CC-42EE-AC7B-DF3929F37216}">
  <ds:schemaRefs>
    <ds:schemaRef ds:uri="http://www.yonyou.com/relation"/>
  </ds:schemaRefs>
</ds:datastoreItem>
</file>

<file path=customXml/itemProps2.xml><?xml version="1.0" encoding="utf-8"?>
<ds:datastoreItem xmlns:ds="http://schemas.openxmlformats.org/officeDocument/2006/customXml" ds:itemID="{223F9179-C844-460E-A877-148C54EE6D07}">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574</Words>
  <Characters>3276</Characters>
  <Application>Microsoft Office Word</Application>
  <DocSecurity>0</DocSecurity>
  <Lines>27</Lines>
  <Paragraphs>7</Paragraphs>
  <ScaleCrop>false</ScaleCrop>
  <Company>Microsoft</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258</cp:revision>
  <dcterms:created xsi:type="dcterms:W3CDTF">2022-04-19T12:33:00Z</dcterms:created>
  <dcterms:modified xsi:type="dcterms:W3CDTF">2023-08-03T01:50:00Z</dcterms:modified>
</cp:coreProperties>
</file>