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AC" w:rsidRDefault="001D576C">
      <w:pPr>
        <w:autoSpaceDE w:val="0"/>
        <w:autoSpaceDN w:val="0"/>
        <w:adjustRightInd w:val="0"/>
        <w:spacing w:line="360" w:lineRule="auto"/>
        <w:rPr>
          <w:rFonts w:eastAsia="仿宋"/>
          <w:color w:val="000000"/>
          <w:sz w:val="28"/>
        </w:rPr>
      </w:pPr>
      <w:r>
        <w:rPr>
          <w:rFonts w:eastAsia="仿宋"/>
          <w:color w:val="000000"/>
          <w:sz w:val="28"/>
        </w:rPr>
        <w:t>证券代码：</w:t>
      </w:r>
      <w:r>
        <w:rPr>
          <w:rFonts w:eastAsia="仿宋"/>
          <w:color w:val="000000"/>
          <w:sz w:val="28"/>
        </w:rPr>
        <w:t xml:space="preserve">301178     </w:t>
      </w:r>
      <w:r>
        <w:rPr>
          <w:rFonts w:eastAsia="仿宋"/>
          <w:color w:val="000000"/>
          <w:sz w:val="28"/>
        </w:rPr>
        <w:t>证券简称：天亿马</w:t>
      </w:r>
      <w:r>
        <w:rPr>
          <w:rFonts w:eastAsia="仿宋"/>
          <w:color w:val="000000"/>
          <w:sz w:val="28"/>
        </w:rPr>
        <w:t xml:space="preserve">     </w:t>
      </w:r>
      <w:r>
        <w:rPr>
          <w:rFonts w:eastAsia="仿宋"/>
          <w:color w:val="000000"/>
          <w:sz w:val="28"/>
        </w:rPr>
        <w:t>公告编号：</w:t>
      </w:r>
      <w:r>
        <w:rPr>
          <w:rFonts w:eastAsia="仿宋"/>
          <w:color w:val="000000"/>
          <w:sz w:val="28"/>
        </w:rPr>
        <w:t>2023-</w:t>
      </w:r>
      <w:r>
        <w:rPr>
          <w:rFonts w:eastAsia="仿宋" w:hint="eastAsia"/>
          <w:color w:val="000000"/>
          <w:sz w:val="28"/>
        </w:rPr>
        <w:t>082</w:t>
      </w:r>
    </w:p>
    <w:p w:rsidR="007064AC" w:rsidRDefault="007064AC"/>
    <w:p w:rsidR="007064AC" w:rsidRDefault="001D576C">
      <w:pPr>
        <w:spacing w:line="360" w:lineRule="auto"/>
        <w:jc w:val="center"/>
        <w:rPr>
          <w:rFonts w:eastAsia="黑体"/>
          <w:sz w:val="36"/>
          <w:szCs w:val="36"/>
        </w:rPr>
      </w:pPr>
      <w:r>
        <w:rPr>
          <w:rFonts w:eastAsia="黑体"/>
          <w:sz w:val="36"/>
          <w:szCs w:val="36"/>
        </w:rPr>
        <w:t>广东天亿马信息产业股份有限公司</w:t>
      </w:r>
    </w:p>
    <w:p w:rsidR="007064AC" w:rsidRDefault="001D576C">
      <w:pPr>
        <w:spacing w:afterLines="100" w:after="312" w:line="360" w:lineRule="auto"/>
        <w:jc w:val="center"/>
        <w:rPr>
          <w:rFonts w:eastAsia="黑体"/>
          <w:sz w:val="36"/>
          <w:szCs w:val="36"/>
        </w:rPr>
      </w:pPr>
      <w:r>
        <w:rPr>
          <w:rFonts w:eastAsia="黑体"/>
          <w:sz w:val="36"/>
          <w:szCs w:val="36"/>
        </w:rPr>
        <w:t>关于全资子公司购买房产的公告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064AC">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7064AC" w:rsidRDefault="001D576C">
            <w:pPr>
              <w:widowControl/>
              <w:spacing w:line="440" w:lineRule="exact"/>
              <w:ind w:firstLineChars="200" w:firstLine="560"/>
              <w:rPr>
                <w:rFonts w:eastAsia="楷体"/>
                <w:color w:val="000000"/>
                <w:kern w:val="0"/>
                <w:sz w:val="28"/>
              </w:rPr>
            </w:pPr>
            <w:r>
              <w:rPr>
                <w:rFonts w:eastAsia="楷体"/>
                <w:color w:val="000000"/>
                <w:kern w:val="0"/>
                <w:sz w:val="28"/>
              </w:rPr>
              <w:t>本公司及董事会全体成员保证信息披露内容的真实、准确和完整，没有虚假记载、误导性陈述或重大遗漏。</w:t>
            </w:r>
          </w:p>
        </w:tc>
      </w:tr>
    </w:tbl>
    <w:p w:rsidR="007064AC" w:rsidRDefault="007064AC">
      <w:pPr>
        <w:rPr>
          <w:rFonts w:eastAsia="仿宋"/>
          <w:b/>
          <w:caps/>
          <w:sz w:val="28"/>
        </w:rPr>
      </w:pPr>
    </w:p>
    <w:p w:rsidR="007064AC" w:rsidRDefault="001D576C" w:rsidP="00350D60">
      <w:pPr>
        <w:ind w:firstLineChars="200" w:firstLine="562"/>
        <w:outlineLvl w:val="0"/>
        <w:rPr>
          <w:rFonts w:eastAsia="仿宋"/>
          <w:b/>
          <w:caps/>
          <w:sz w:val="28"/>
        </w:rPr>
      </w:pPr>
      <w:r>
        <w:rPr>
          <w:rFonts w:eastAsia="仿宋"/>
          <w:b/>
          <w:caps/>
          <w:sz w:val="28"/>
        </w:rPr>
        <w:t>一、交易概述</w:t>
      </w:r>
    </w:p>
    <w:p w:rsidR="007064AC" w:rsidRDefault="001D576C" w:rsidP="00CE23AB">
      <w:pPr>
        <w:ind w:firstLineChars="200" w:firstLine="560"/>
        <w:rPr>
          <w:rFonts w:eastAsia="仿宋"/>
          <w:caps/>
          <w:sz w:val="28"/>
        </w:rPr>
      </w:pPr>
      <w:r>
        <w:rPr>
          <w:rFonts w:eastAsia="仿宋" w:hint="eastAsia"/>
          <w:caps/>
          <w:sz w:val="28"/>
        </w:rPr>
        <w:t>根据公司经营战略规划，为顺利实施“深圳综合运营中心项目”及保障公司日常经营所需，公司全资子公司深圳市互联精英信息技术有限公司（以下简称“互联精英”）拟使用募集资金向深圳市燕翰实业有限公司购买其位于深圳市南山区</w:t>
      </w:r>
      <w:r>
        <w:rPr>
          <w:rFonts w:eastAsia="仿宋" w:hint="eastAsia"/>
          <w:caps/>
          <w:sz w:val="28"/>
        </w:rPr>
        <w:t>T406-0038</w:t>
      </w:r>
      <w:r>
        <w:rPr>
          <w:rFonts w:eastAsia="仿宋" w:hint="eastAsia"/>
          <w:caps/>
          <w:sz w:val="28"/>
        </w:rPr>
        <w:t>地块之上开发建设的侨城一号广场大厦</w:t>
      </w:r>
      <w:r>
        <w:rPr>
          <w:rFonts w:eastAsia="仿宋" w:hint="eastAsia"/>
          <w:caps/>
          <w:sz w:val="28"/>
        </w:rPr>
        <w:t>27</w:t>
      </w:r>
      <w:r>
        <w:rPr>
          <w:rFonts w:eastAsia="仿宋" w:hint="eastAsia"/>
          <w:caps/>
          <w:sz w:val="28"/>
        </w:rPr>
        <w:t>层</w:t>
      </w:r>
      <w:r>
        <w:rPr>
          <w:rFonts w:eastAsia="仿宋" w:hint="eastAsia"/>
          <w:caps/>
          <w:sz w:val="28"/>
        </w:rPr>
        <w:t>03</w:t>
      </w:r>
      <w:r>
        <w:rPr>
          <w:rFonts w:eastAsia="仿宋" w:hint="eastAsia"/>
          <w:caps/>
          <w:sz w:val="28"/>
        </w:rPr>
        <w:t>、</w:t>
      </w:r>
      <w:r>
        <w:rPr>
          <w:rFonts w:eastAsia="仿宋" w:hint="eastAsia"/>
          <w:caps/>
          <w:sz w:val="28"/>
        </w:rPr>
        <w:t>05</w:t>
      </w:r>
      <w:r>
        <w:rPr>
          <w:rFonts w:eastAsia="仿宋" w:hint="eastAsia"/>
          <w:caps/>
          <w:sz w:val="28"/>
        </w:rPr>
        <w:t>、</w:t>
      </w:r>
      <w:r>
        <w:rPr>
          <w:rFonts w:eastAsia="仿宋" w:hint="eastAsia"/>
          <w:caps/>
          <w:sz w:val="28"/>
        </w:rPr>
        <w:t>06</w:t>
      </w:r>
      <w:r>
        <w:rPr>
          <w:rFonts w:eastAsia="仿宋" w:hint="eastAsia"/>
          <w:caps/>
          <w:sz w:val="28"/>
        </w:rPr>
        <w:t>、</w:t>
      </w:r>
      <w:r>
        <w:rPr>
          <w:rFonts w:eastAsia="仿宋" w:hint="eastAsia"/>
          <w:caps/>
          <w:sz w:val="28"/>
        </w:rPr>
        <w:t>07</w:t>
      </w:r>
      <w:r>
        <w:rPr>
          <w:rFonts w:eastAsia="仿宋" w:hint="eastAsia"/>
          <w:caps/>
          <w:sz w:val="28"/>
        </w:rPr>
        <w:t>、</w:t>
      </w:r>
      <w:r>
        <w:rPr>
          <w:rFonts w:eastAsia="仿宋" w:hint="eastAsia"/>
          <w:caps/>
          <w:sz w:val="28"/>
        </w:rPr>
        <w:t>08</w:t>
      </w:r>
      <w:r>
        <w:rPr>
          <w:rFonts w:eastAsia="仿宋" w:hint="eastAsia"/>
          <w:caps/>
          <w:sz w:val="28"/>
        </w:rPr>
        <w:t>号房（以下简称“标的资产”）。标的资产面积约为</w:t>
      </w:r>
      <w:r>
        <w:rPr>
          <w:rFonts w:eastAsia="仿宋" w:hint="eastAsia"/>
          <w:caps/>
          <w:sz w:val="28"/>
        </w:rPr>
        <w:t>1</w:t>
      </w:r>
      <w:r w:rsidR="00A74924">
        <w:rPr>
          <w:rFonts w:eastAsia="仿宋" w:hint="eastAsia"/>
          <w:caps/>
          <w:sz w:val="28"/>
        </w:rPr>
        <w:t>,</w:t>
      </w:r>
      <w:r>
        <w:rPr>
          <w:rFonts w:eastAsia="仿宋"/>
          <w:caps/>
          <w:sz w:val="28"/>
        </w:rPr>
        <w:t>282.01</w:t>
      </w:r>
      <w:r>
        <w:rPr>
          <w:rFonts w:eastAsia="仿宋" w:hint="eastAsia"/>
          <w:caps/>
          <w:sz w:val="28"/>
        </w:rPr>
        <w:t>平方米，总交易价款约为人民币</w:t>
      </w:r>
      <w:r>
        <w:rPr>
          <w:rFonts w:eastAsia="仿宋"/>
          <w:caps/>
          <w:sz w:val="28"/>
        </w:rPr>
        <w:t>6,786.00</w:t>
      </w:r>
      <w:r>
        <w:rPr>
          <w:rFonts w:eastAsia="仿宋" w:hint="eastAsia"/>
          <w:caps/>
          <w:sz w:val="28"/>
        </w:rPr>
        <w:t>万元（含契税和中介费用）。最终面积及交易价格以双方签署的正式协议及对方提供的产权证明为准。</w:t>
      </w:r>
    </w:p>
    <w:p w:rsidR="007064AC" w:rsidRDefault="001D576C" w:rsidP="00CE23AB">
      <w:pPr>
        <w:ind w:firstLineChars="200" w:firstLine="560"/>
        <w:rPr>
          <w:rFonts w:eastAsia="仿宋"/>
          <w:caps/>
          <w:sz w:val="28"/>
        </w:rPr>
      </w:pPr>
      <w:r>
        <w:rPr>
          <w:rFonts w:eastAsia="仿宋" w:hint="eastAsia"/>
          <w:caps/>
          <w:sz w:val="28"/>
        </w:rPr>
        <w:t>2023</w:t>
      </w:r>
      <w:r>
        <w:rPr>
          <w:rFonts w:eastAsia="仿宋" w:hint="eastAsia"/>
          <w:caps/>
          <w:sz w:val="28"/>
        </w:rPr>
        <w:t>年</w:t>
      </w:r>
      <w:r>
        <w:rPr>
          <w:rFonts w:eastAsia="仿宋" w:hint="eastAsia"/>
          <w:caps/>
          <w:sz w:val="28"/>
        </w:rPr>
        <w:t>8</w:t>
      </w:r>
      <w:r>
        <w:rPr>
          <w:rFonts w:eastAsia="仿宋" w:hint="eastAsia"/>
          <w:caps/>
          <w:sz w:val="28"/>
        </w:rPr>
        <w:t>月</w:t>
      </w:r>
      <w:r>
        <w:rPr>
          <w:rFonts w:eastAsia="仿宋" w:hint="eastAsia"/>
          <w:caps/>
          <w:sz w:val="28"/>
        </w:rPr>
        <w:t>2</w:t>
      </w:r>
      <w:r>
        <w:rPr>
          <w:rFonts w:eastAsia="仿宋" w:hint="eastAsia"/>
          <w:caps/>
          <w:sz w:val="28"/>
        </w:rPr>
        <w:t>日，公司召开第三届董事会第十四次会议，以</w:t>
      </w:r>
      <w:r>
        <w:rPr>
          <w:rFonts w:eastAsia="仿宋"/>
          <w:caps/>
          <w:sz w:val="28"/>
        </w:rPr>
        <w:t>8</w:t>
      </w:r>
      <w:r>
        <w:rPr>
          <w:rFonts w:eastAsia="仿宋" w:hint="eastAsia"/>
          <w:caps/>
          <w:sz w:val="28"/>
        </w:rPr>
        <w:t>票同意，</w:t>
      </w:r>
      <w:r>
        <w:rPr>
          <w:rFonts w:eastAsia="仿宋" w:hint="eastAsia"/>
          <w:caps/>
          <w:sz w:val="28"/>
        </w:rPr>
        <w:t>0</w:t>
      </w:r>
      <w:r>
        <w:rPr>
          <w:rFonts w:eastAsia="仿宋" w:hint="eastAsia"/>
          <w:caps/>
          <w:sz w:val="28"/>
        </w:rPr>
        <w:t>票反对，</w:t>
      </w:r>
      <w:r>
        <w:rPr>
          <w:rFonts w:eastAsia="仿宋" w:hint="eastAsia"/>
          <w:caps/>
          <w:sz w:val="28"/>
        </w:rPr>
        <w:t>0</w:t>
      </w:r>
      <w:r w:rsidR="001233FD">
        <w:rPr>
          <w:rFonts w:eastAsia="仿宋" w:hint="eastAsia"/>
          <w:caps/>
          <w:sz w:val="28"/>
        </w:rPr>
        <w:t>票弃权审议通过了《关于全资子公司购买房产的议案》。议案无需提交股东大会审议。</w:t>
      </w:r>
    </w:p>
    <w:p w:rsidR="007064AC" w:rsidRDefault="001D576C" w:rsidP="00CE23AB">
      <w:pPr>
        <w:ind w:firstLineChars="200" w:firstLine="560"/>
        <w:rPr>
          <w:rFonts w:eastAsia="仿宋"/>
          <w:caps/>
          <w:sz w:val="28"/>
        </w:rPr>
      </w:pPr>
      <w:r>
        <w:rPr>
          <w:rFonts w:eastAsia="仿宋" w:hint="eastAsia"/>
          <w:caps/>
          <w:sz w:val="28"/>
        </w:rPr>
        <w:t>本次交易不构成关联交易，也不构成《上市公司重大资产重组管理办法》规定的重大资产重组。</w:t>
      </w:r>
    </w:p>
    <w:p w:rsidR="007064AC" w:rsidRDefault="001D576C">
      <w:pPr>
        <w:ind w:firstLineChars="200" w:firstLine="562"/>
        <w:outlineLvl w:val="0"/>
        <w:rPr>
          <w:rFonts w:eastAsia="仿宋"/>
          <w:b/>
          <w:caps/>
          <w:sz w:val="28"/>
        </w:rPr>
      </w:pPr>
      <w:r>
        <w:rPr>
          <w:rFonts w:eastAsia="仿宋"/>
          <w:b/>
          <w:caps/>
          <w:sz w:val="28"/>
        </w:rPr>
        <w:t>二、交易对方的基本情况</w:t>
      </w:r>
    </w:p>
    <w:tbl>
      <w:tblPr>
        <w:tblStyle w:val="a5"/>
        <w:tblW w:w="0" w:type="auto"/>
        <w:tblLook w:val="04A0" w:firstRow="1" w:lastRow="0" w:firstColumn="1" w:lastColumn="0" w:noHBand="0" w:noVBand="1"/>
      </w:tblPr>
      <w:tblGrid>
        <w:gridCol w:w="2405"/>
        <w:gridCol w:w="5891"/>
      </w:tblGrid>
      <w:tr w:rsidR="007064AC">
        <w:tc>
          <w:tcPr>
            <w:tcW w:w="2405" w:type="dxa"/>
            <w:vAlign w:val="center"/>
          </w:tcPr>
          <w:p w:rsidR="007064AC" w:rsidRDefault="001D576C">
            <w:pPr>
              <w:outlineLvl w:val="0"/>
              <w:rPr>
                <w:rFonts w:eastAsia="仿宋"/>
                <w:b/>
                <w:caps/>
                <w:sz w:val="24"/>
                <w:szCs w:val="24"/>
              </w:rPr>
            </w:pPr>
            <w:r>
              <w:rPr>
                <w:rFonts w:eastAsia="仿宋" w:hint="eastAsia"/>
                <w:b/>
                <w:caps/>
                <w:sz w:val="24"/>
                <w:szCs w:val="24"/>
              </w:rPr>
              <w:t>企业名称</w:t>
            </w:r>
          </w:p>
        </w:tc>
        <w:tc>
          <w:tcPr>
            <w:tcW w:w="5891" w:type="dxa"/>
            <w:vAlign w:val="center"/>
          </w:tcPr>
          <w:p w:rsidR="007064AC" w:rsidRDefault="001D576C">
            <w:pPr>
              <w:outlineLvl w:val="0"/>
              <w:rPr>
                <w:rFonts w:eastAsia="仿宋"/>
                <w:caps/>
                <w:sz w:val="24"/>
                <w:szCs w:val="24"/>
              </w:rPr>
            </w:pPr>
            <w:r>
              <w:rPr>
                <w:rFonts w:eastAsia="仿宋" w:hint="eastAsia"/>
                <w:caps/>
                <w:sz w:val="24"/>
                <w:szCs w:val="24"/>
              </w:rPr>
              <w:t>深圳市燕翰实业有限公司</w:t>
            </w:r>
          </w:p>
        </w:tc>
      </w:tr>
      <w:tr w:rsidR="007064AC">
        <w:tc>
          <w:tcPr>
            <w:tcW w:w="2405" w:type="dxa"/>
            <w:vAlign w:val="center"/>
          </w:tcPr>
          <w:p w:rsidR="007064AC" w:rsidRDefault="001D576C">
            <w:pPr>
              <w:outlineLvl w:val="0"/>
              <w:rPr>
                <w:rFonts w:eastAsia="仿宋"/>
                <w:b/>
                <w:caps/>
                <w:sz w:val="24"/>
                <w:szCs w:val="24"/>
              </w:rPr>
            </w:pPr>
            <w:r>
              <w:rPr>
                <w:rFonts w:eastAsia="仿宋" w:hint="eastAsia"/>
                <w:b/>
                <w:caps/>
                <w:sz w:val="24"/>
                <w:szCs w:val="24"/>
              </w:rPr>
              <w:lastRenderedPageBreak/>
              <w:t>统一社会信用代码</w:t>
            </w:r>
          </w:p>
        </w:tc>
        <w:tc>
          <w:tcPr>
            <w:tcW w:w="5891" w:type="dxa"/>
            <w:vAlign w:val="center"/>
          </w:tcPr>
          <w:p w:rsidR="007064AC" w:rsidRDefault="001D576C">
            <w:pPr>
              <w:tabs>
                <w:tab w:val="left" w:pos="900"/>
              </w:tabs>
              <w:outlineLvl w:val="0"/>
              <w:rPr>
                <w:rFonts w:eastAsia="仿宋"/>
                <w:caps/>
                <w:sz w:val="24"/>
                <w:szCs w:val="24"/>
              </w:rPr>
            </w:pPr>
            <w:r>
              <w:rPr>
                <w:rFonts w:eastAsia="仿宋"/>
                <w:caps/>
                <w:sz w:val="24"/>
                <w:szCs w:val="24"/>
              </w:rPr>
              <w:t>914403003060933694</w:t>
            </w:r>
          </w:p>
        </w:tc>
      </w:tr>
      <w:tr w:rsidR="007064AC">
        <w:tc>
          <w:tcPr>
            <w:tcW w:w="2405" w:type="dxa"/>
            <w:vAlign w:val="center"/>
          </w:tcPr>
          <w:p w:rsidR="007064AC" w:rsidRDefault="001D576C">
            <w:pPr>
              <w:outlineLvl w:val="0"/>
              <w:rPr>
                <w:rFonts w:eastAsia="仿宋"/>
                <w:b/>
                <w:caps/>
                <w:sz w:val="24"/>
                <w:szCs w:val="24"/>
              </w:rPr>
            </w:pPr>
            <w:r>
              <w:rPr>
                <w:rFonts w:eastAsia="仿宋" w:hint="eastAsia"/>
                <w:b/>
                <w:caps/>
                <w:sz w:val="24"/>
                <w:szCs w:val="24"/>
              </w:rPr>
              <w:t>法定代表人</w:t>
            </w:r>
          </w:p>
        </w:tc>
        <w:tc>
          <w:tcPr>
            <w:tcW w:w="5891" w:type="dxa"/>
            <w:vAlign w:val="center"/>
          </w:tcPr>
          <w:p w:rsidR="007064AC" w:rsidRDefault="001D576C">
            <w:pPr>
              <w:outlineLvl w:val="0"/>
              <w:rPr>
                <w:rFonts w:eastAsia="仿宋"/>
                <w:caps/>
                <w:sz w:val="24"/>
                <w:szCs w:val="24"/>
              </w:rPr>
            </w:pPr>
            <w:r>
              <w:rPr>
                <w:rFonts w:eastAsia="仿宋"/>
                <w:caps/>
                <w:sz w:val="24"/>
                <w:szCs w:val="24"/>
              </w:rPr>
              <w:t>蔡旻</w:t>
            </w:r>
          </w:p>
        </w:tc>
      </w:tr>
      <w:tr w:rsidR="007064AC">
        <w:tc>
          <w:tcPr>
            <w:tcW w:w="2405" w:type="dxa"/>
            <w:vAlign w:val="center"/>
          </w:tcPr>
          <w:p w:rsidR="007064AC" w:rsidRDefault="001D576C">
            <w:pPr>
              <w:outlineLvl w:val="0"/>
              <w:rPr>
                <w:rFonts w:eastAsia="仿宋"/>
                <w:b/>
                <w:caps/>
                <w:sz w:val="24"/>
                <w:szCs w:val="24"/>
              </w:rPr>
            </w:pPr>
            <w:r>
              <w:rPr>
                <w:rFonts w:eastAsia="仿宋" w:hint="eastAsia"/>
                <w:b/>
                <w:caps/>
                <w:sz w:val="24"/>
                <w:szCs w:val="24"/>
              </w:rPr>
              <w:t>注册资本</w:t>
            </w:r>
          </w:p>
        </w:tc>
        <w:tc>
          <w:tcPr>
            <w:tcW w:w="5891" w:type="dxa"/>
            <w:vAlign w:val="center"/>
          </w:tcPr>
          <w:p w:rsidR="007064AC" w:rsidRDefault="001D576C">
            <w:pPr>
              <w:outlineLvl w:val="0"/>
              <w:rPr>
                <w:rFonts w:eastAsia="仿宋"/>
                <w:caps/>
                <w:sz w:val="24"/>
                <w:szCs w:val="24"/>
              </w:rPr>
            </w:pPr>
            <w:r>
              <w:rPr>
                <w:rFonts w:eastAsia="仿宋"/>
                <w:caps/>
                <w:sz w:val="24"/>
                <w:szCs w:val="24"/>
              </w:rPr>
              <w:t>15,000</w:t>
            </w:r>
            <w:r>
              <w:rPr>
                <w:rFonts w:eastAsia="仿宋"/>
                <w:caps/>
                <w:sz w:val="24"/>
                <w:szCs w:val="24"/>
              </w:rPr>
              <w:t>万元</w:t>
            </w:r>
          </w:p>
        </w:tc>
      </w:tr>
      <w:tr w:rsidR="007064AC">
        <w:tc>
          <w:tcPr>
            <w:tcW w:w="2405" w:type="dxa"/>
            <w:vAlign w:val="center"/>
          </w:tcPr>
          <w:p w:rsidR="007064AC" w:rsidRDefault="001D576C">
            <w:pPr>
              <w:outlineLvl w:val="0"/>
              <w:rPr>
                <w:rFonts w:eastAsia="仿宋"/>
                <w:b/>
                <w:caps/>
                <w:sz w:val="24"/>
                <w:szCs w:val="24"/>
              </w:rPr>
            </w:pPr>
            <w:r>
              <w:rPr>
                <w:rFonts w:eastAsia="仿宋" w:hint="eastAsia"/>
                <w:b/>
                <w:caps/>
                <w:sz w:val="24"/>
                <w:szCs w:val="24"/>
              </w:rPr>
              <w:t>成立日期</w:t>
            </w:r>
          </w:p>
        </w:tc>
        <w:tc>
          <w:tcPr>
            <w:tcW w:w="5891" w:type="dxa"/>
            <w:vAlign w:val="center"/>
          </w:tcPr>
          <w:p w:rsidR="007064AC" w:rsidRDefault="001D576C">
            <w:pPr>
              <w:outlineLvl w:val="0"/>
              <w:rPr>
                <w:rFonts w:eastAsia="仿宋"/>
                <w:caps/>
                <w:sz w:val="24"/>
                <w:szCs w:val="24"/>
              </w:rPr>
            </w:pPr>
            <w:r>
              <w:rPr>
                <w:rFonts w:eastAsia="仿宋"/>
                <w:caps/>
                <w:sz w:val="24"/>
                <w:szCs w:val="24"/>
              </w:rPr>
              <w:t>2014-05-20</w:t>
            </w:r>
          </w:p>
        </w:tc>
      </w:tr>
      <w:tr w:rsidR="007064AC">
        <w:tc>
          <w:tcPr>
            <w:tcW w:w="2405" w:type="dxa"/>
            <w:vAlign w:val="center"/>
          </w:tcPr>
          <w:p w:rsidR="007064AC" w:rsidRDefault="001D576C">
            <w:pPr>
              <w:outlineLvl w:val="0"/>
              <w:rPr>
                <w:rFonts w:eastAsia="仿宋"/>
                <w:b/>
                <w:caps/>
                <w:sz w:val="24"/>
                <w:szCs w:val="24"/>
              </w:rPr>
            </w:pPr>
            <w:r>
              <w:rPr>
                <w:rFonts w:eastAsia="仿宋" w:hint="eastAsia"/>
                <w:b/>
                <w:caps/>
                <w:sz w:val="24"/>
                <w:szCs w:val="24"/>
              </w:rPr>
              <w:t>公司类型</w:t>
            </w:r>
          </w:p>
        </w:tc>
        <w:tc>
          <w:tcPr>
            <w:tcW w:w="5891" w:type="dxa"/>
            <w:vAlign w:val="center"/>
          </w:tcPr>
          <w:p w:rsidR="007064AC" w:rsidRDefault="001D576C">
            <w:pPr>
              <w:outlineLvl w:val="0"/>
              <w:rPr>
                <w:rFonts w:eastAsia="仿宋"/>
                <w:caps/>
                <w:sz w:val="24"/>
                <w:szCs w:val="24"/>
              </w:rPr>
            </w:pPr>
            <w:r>
              <w:rPr>
                <w:rFonts w:eastAsia="仿宋"/>
                <w:caps/>
                <w:sz w:val="24"/>
                <w:szCs w:val="24"/>
              </w:rPr>
              <w:t>有限责任公司</w:t>
            </w:r>
            <w:r>
              <w:rPr>
                <w:rFonts w:eastAsia="仿宋"/>
                <w:caps/>
                <w:sz w:val="24"/>
                <w:szCs w:val="24"/>
              </w:rPr>
              <w:t>(</w:t>
            </w:r>
            <w:r>
              <w:rPr>
                <w:rFonts w:eastAsia="仿宋"/>
                <w:caps/>
                <w:sz w:val="24"/>
                <w:szCs w:val="24"/>
              </w:rPr>
              <w:t>法人独资</w:t>
            </w:r>
            <w:r>
              <w:rPr>
                <w:rFonts w:eastAsia="仿宋"/>
                <w:caps/>
                <w:sz w:val="24"/>
                <w:szCs w:val="24"/>
              </w:rPr>
              <w:t>)</w:t>
            </w:r>
          </w:p>
        </w:tc>
      </w:tr>
      <w:tr w:rsidR="007064AC">
        <w:tc>
          <w:tcPr>
            <w:tcW w:w="2405" w:type="dxa"/>
            <w:vAlign w:val="center"/>
          </w:tcPr>
          <w:p w:rsidR="007064AC" w:rsidRDefault="001D576C">
            <w:pPr>
              <w:outlineLvl w:val="0"/>
              <w:rPr>
                <w:rFonts w:eastAsia="仿宋"/>
                <w:b/>
                <w:caps/>
                <w:sz w:val="24"/>
                <w:szCs w:val="24"/>
              </w:rPr>
            </w:pPr>
            <w:r>
              <w:rPr>
                <w:rFonts w:eastAsia="仿宋" w:hint="eastAsia"/>
                <w:b/>
                <w:caps/>
                <w:sz w:val="24"/>
                <w:szCs w:val="24"/>
              </w:rPr>
              <w:t>经营范围</w:t>
            </w:r>
          </w:p>
        </w:tc>
        <w:tc>
          <w:tcPr>
            <w:tcW w:w="5891" w:type="dxa"/>
            <w:vAlign w:val="center"/>
          </w:tcPr>
          <w:p w:rsidR="007064AC" w:rsidRDefault="001D576C" w:rsidP="00855C0C">
            <w:pPr>
              <w:outlineLvl w:val="0"/>
              <w:rPr>
                <w:rFonts w:eastAsia="仿宋"/>
                <w:caps/>
                <w:sz w:val="24"/>
                <w:szCs w:val="24"/>
              </w:rPr>
            </w:pPr>
            <w:r>
              <w:rPr>
                <w:rFonts w:eastAsia="仿宋"/>
                <w:caps/>
                <w:sz w:val="24"/>
                <w:szCs w:val="24"/>
              </w:rPr>
              <w:t>一般经营项目是：投资兴办实业；投资管理咨询；信息科技服务；国内贸易；创意文化产业投资；园林绿化工程；房地产开发</w:t>
            </w:r>
            <w:r>
              <w:rPr>
                <w:rFonts w:eastAsia="仿宋"/>
                <w:caps/>
                <w:sz w:val="24"/>
                <w:szCs w:val="24"/>
              </w:rPr>
              <w:t>;</w:t>
            </w:r>
            <w:r>
              <w:rPr>
                <w:rFonts w:eastAsia="仿宋"/>
                <w:caps/>
                <w:sz w:val="24"/>
                <w:szCs w:val="24"/>
              </w:rPr>
              <w:t>自有物业租赁。</w:t>
            </w:r>
          </w:p>
        </w:tc>
      </w:tr>
      <w:tr w:rsidR="007064AC">
        <w:tc>
          <w:tcPr>
            <w:tcW w:w="2405" w:type="dxa"/>
            <w:vAlign w:val="center"/>
          </w:tcPr>
          <w:p w:rsidR="007064AC" w:rsidRDefault="001D576C">
            <w:pPr>
              <w:outlineLvl w:val="0"/>
              <w:rPr>
                <w:rFonts w:eastAsia="仿宋"/>
                <w:b/>
                <w:caps/>
                <w:sz w:val="24"/>
                <w:szCs w:val="24"/>
              </w:rPr>
            </w:pPr>
            <w:r>
              <w:rPr>
                <w:rFonts w:eastAsia="仿宋" w:hint="eastAsia"/>
                <w:b/>
                <w:caps/>
                <w:sz w:val="24"/>
                <w:szCs w:val="24"/>
              </w:rPr>
              <w:t>住所</w:t>
            </w:r>
          </w:p>
        </w:tc>
        <w:tc>
          <w:tcPr>
            <w:tcW w:w="5891" w:type="dxa"/>
            <w:vAlign w:val="center"/>
          </w:tcPr>
          <w:p w:rsidR="007064AC" w:rsidRDefault="001D576C">
            <w:pPr>
              <w:outlineLvl w:val="0"/>
              <w:rPr>
                <w:rFonts w:eastAsia="仿宋"/>
                <w:caps/>
                <w:sz w:val="24"/>
                <w:szCs w:val="24"/>
              </w:rPr>
            </w:pPr>
            <w:r>
              <w:rPr>
                <w:rFonts w:eastAsia="仿宋"/>
                <w:caps/>
                <w:sz w:val="24"/>
                <w:szCs w:val="24"/>
              </w:rPr>
              <w:t>深圳市南山区深云路二号</w:t>
            </w:r>
          </w:p>
        </w:tc>
      </w:tr>
      <w:tr w:rsidR="007064AC">
        <w:tc>
          <w:tcPr>
            <w:tcW w:w="2405" w:type="dxa"/>
            <w:vAlign w:val="center"/>
          </w:tcPr>
          <w:p w:rsidR="007064AC" w:rsidRDefault="001D576C">
            <w:pPr>
              <w:outlineLvl w:val="0"/>
              <w:rPr>
                <w:rFonts w:eastAsia="仿宋"/>
                <w:b/>
                <w:caps/>
                <w:sz w:val="24"/>
                <w:szCs w:val="24"/>
              </w:rPr>
            </w:pPr>
            <w:r>
              <w:rPr>
                <w:rFonts w:eastAsia="仿宋" w:hint="eastAsia"/>
                <w:b/>
                <w:caps/>
                <w:sz w:val="24"/>
                <w:szCs w:val="24"/>
              </w:rPr>
              <w:t>主要股东</w:t>
            </w:r>
          </w:p>
        </w:tc>
        <w:tc>
          <w:tcPr>
            <w:tcW w:w="5891" w:type="dxa"/>
            <w:vAlign w:val="center"/>
          </w:tcPr>
          <w:p w:rsidR="007064AC" w:rsidRDefault="001D576C">
            <w:pPr>
              <w:outlineLvl w:val="0"/>
              <w:rPr>
                <w:rFonts w:eastAsia="仿宋"/>
                <w:caps/>
                <w:sz w:val="24"/>
                <w:szCs w:val="24"/>
              </w:rPr>
            </w:pPr>
            <w:r>
              <w:rPr>
                <w:rFonts w:eastAsia="仿宋" w:hint="eastAsia"/>
                <w:caps/>
                <w:sz w:val="24"/>
                <w:szCs w:val="24"/>
              </w:rPr>
              <w:t>深圳市宗新实业投资有限公司（</w:t>
            </w:r>
            <w:r>
              <w:rPr>
                <w:rFonts w:eastAsia="仿宋" w:hint="eastAsia"/>
                <w:caps/>
                <w:sz w:val="24"/>
                <w:szCs w:val="24"/>
              </w:rPr>
              <w:t>1</w:t>
            </w:r>
            <w:r>
              <w:rPr>
                <w:rFonts w:eastAsia="仿宋"/>
                <w:caps/>
                <w:sz w:val="24"/>
                <w:szCs w:val="24"/>
              </w:rPr>
              <w:t>00%</w:t>
            </w:r>
            <w:r>
              <w:rPr>
                <w:rFonts w:eastAsia="仿宋"/>
                <w:caps/>
                <w:sz w:val="24"/>
                <w:szCs w:val="24"/>
              </w:rPr>
              <w:t>）</w:t>
            </w:r>
          </w:p>
        </w:tc>
      </w:tr>
    </w:tbl>
    <w:p w:rsidR="007064AC" w:rsidRDefault="001D576C">
      <w:pPr>
        <w:ind w:firstLineChars="200" w:firstLine="560"/>
        <w:rPr>
          <w:rFonts w:eastAsia="仿宋"/>
          <w:b/>
          <w:caps/>
          <w:sz w:val="28"/>
        </w:rPr>
      </w:pPr>
      <w:r>
        <w:rPr>
          <w:rFonts w:eastAsia="仿宋" w:hint="eastAsia"/>
          <w:caps/>
          <w:sz w:val="28"/>
        </w:rPr>
        <w:t>上述交易对方均不是失信被执行人，经自查与公司及公司控股股东、实际控制人、持有公司</w:t>
      </w:r>
      <w:r>
        <w:rPr>
          <w:rFonts w:eastAsia="仿宋" w:hint="eastAsia"/>
          <w:caps/>
          <w:sz w:val="28"/>
        </w:rPr>
        <w:t>5%</w:t>
      </w:r>
      <w:r>
        <w:rPr>
          <w:rFonts w:eastAsia="仿宋" w:hint="eastAsia"/>
          <w:caps/>
          <w:sz w:val="28"/>
        </w:rPr>
        <w:t>以上股份的股东、董事、监事及高级管理人员均不存在关联关系</w:t>
      </w:r>
      <w:r>
        <w:rPr>
          <w:rFonts w:eastAsia="仿宋" w:hint="eastAsia"/>
          <w:b/>
          <w:caps/>
          <w:sz w:val="28"/>
        </w:rPr>
        <w:t>。</w:t>
      </w:r>
    </w:p>
    <w:p w:rsidR="007064AC" w:rsidRDefault="001D576C">
      <w:pPr>
        <w:ind w:firstLineChars="200" w:firstLine="562"/>
        <w:outlineLvl w:val="0"/>
        <w:rPr>
          <w:rFonts w:eastAsia="仿宋"/>
          <w:b/>
          <w:caps/>
          <w:sz w:val="28"/>
        </w:rPr>
      </w:pPr>
      <w:r>
        <w:rPr>
          <w:rFonts w:eastAsia="仿宋" w:hint="eastAsia"/>
          <w:b/>
          <w:caps/>
          <w:sz w:val="28"/>
        </w:rPr>
        <w:t>三、交易标的的基本情况</w:t>
      </w:r>
    </w:p>
    <w:p w:rsidR="00DD747D" w:rsidRDefault="00DD747D">
      <w:pPr>
        <w:ind w:firstLineChars="200" w:firstLine="560"/>
        <w:rPr>
          <w:rFonts w:eastAsia="仿宋"/>
          <w:caps/>
          <w:sz w:val="28"/>
        </w:rPr>
      </w:pPr>
      <w:r>
        <w:rPr>
          <w:rFonts w:eastAsia="仿宋" w:hint="eastAsia"/>
          <w:caps/>
          <w:sz w:val="28"/>
        </w:rPr>
        <w:t>标的资产名称：</w:t>
      </w:r>
      <w:r w:rsidR="001B35CD">
        <w:rPr>
          <w:rFonts w:eastAsia="仿宋" w:hint="eastAsia"/>
          <w:caps/>
          <w:sz w:val="28"/>
        </w:rPr>
        <w:t>侨城一号广场写字楼</w:t>
      </w:r>
      <w:r w:rsidR="001B35CD">
        <w:rPr>
          <w:rFonts w:eastAsia="仿宋" w:hint="eastAsia"/>
          <w:caps/>
          <w:sz w:val="28"/>
        </w:rPr>
        <w:t>2703</w:t>
      </w:r>
      <w:r w:rsidR="001B35CD">
        <w:rPr>
          <w:rFonts w:eastAsia="仿宋" w:hint="eastAsia"/>
          <w:caps/>
          <w:sz w:val="28"/>
        </w:rPr>
        <w:t>、</w:t>
      </w:r>
      <w:r w:rsidR="001B35CD">
        <w:rPr>
          <w:rFonts w:eastAsia="仿宋" w:hint="eastAsia"/>
          <w:caps/>
          <w:sz w:val="28"/>
        </w:rPr>
        <w:t>2705</w:t>
      </w:r>
      <w:r w:rsidR="001B35CD">
        <w:rPr>
          <w:rFonts w:eastAsia="仿宋" w:hint="eastAsia"/>
          <w:caps/>
          <w:sz w:val="28"/>
        </w:rPr>
        <w:t>、</w:t>
      </w:r>
      <w:r w:rsidR="001B35CD">
        <w:rPr>
          <w:rFonts w:eastAsia="仿宋" w:hint="eastAsia"/>
          <w:caps/>
          <w:sz w:val="28"/>
        </w:rPr>
        <w:t>2706</w:t>
      </w:r>
      <w:r w:rsidR="001B35CD">
        <w:rPr>
          <w:rFonts w:eastAsia="仿宋" w:hint="eastAsia"/>
          <w:caps/>
          <w:sz w:val="28"/>
        </w:rPr>
        <w:t>、</w:t>
      </w:r>
      <w:r w:rsidR="001B35CD">
        <w:rPr>
          <w:rFonts w:eastAsia="仿宋" w:hint="eastAsia"/>
          <w:caps/>
          <w:sz w:val="28"/>
        </w:rPr>
        <w:t>2707</w:t>
      </w:r>
      <w:r w:rsidR="001B35CD">
        <w:rPr>
          <w:rFonts w:eastAsia="仿宋" w:hint="eastAsia"/>
          <w:caps/>
          <w:sz w:val="28"/>
        </w:rPr>
        <w:t>、</w:t>
      </w:r>
      <w:r w:rsidR="001B35CD">
        <w:rPr>
          <w:rFonts w:eastAsia="仿宋" w:hint="eastAsia"/>
          <w:caps/>
          <w:sz w:val="28"/>
        </w:rPr>
        <w:t>2708</w:t>
      </w:r>
    </w:p>
    <w:p w:rsidR="00DD747D" w:rsidRDefault="00DD747D">
      <w:pPr>
        <w:ind w:firstLineChars="200" w:firstLine="560"/>
        <w:rPr>
          <w:rFonts w:eastAsia="仿宋"/>
          <w:caps/>
          <w:sz w:val="28"/>
        </w:rPr>
      </w:pPr>
      <w:r>
        <w:rPr>
          <w:rFonts w:eastAsia="仿宋" w:hint="eastAsia"/>
          <w:caps/>
          <w:sz w:val="28"/>
        </w:rPr>
        <w:t>标的资产类别：</w:t>
      </w:r>
      <w:r w:rsidR="001B35CD">
        <w:rPr>
          <w:rFonts w:eastAsia="仿宋" w:hint="eastAsia"/>
          <w:caps/>
          <w:sz w:val="28"/>
        </w:rPr>
        <w:t>房产</w:t>
      </w:r>
    </w:p>
    <w:p w:rsidR="00DD747D" w:rsidRDefault="00DD747D">
      <w:pPr>
        <w:ind w:firstLineChars="200" w:firstLine="560"/>
        <w:rPr>
          <w:rFonts w:eastAsia="仿宋"/>
          <w:caps/>
          <w:sz w:val="28"/>
        </w:rPr>
      </w:pPr>
      <w:r>
        <w:rPr>
          <w:rFonts w:eastAsia="仿宋" w:hint="eastAsia"/>
          <w:caps/>
          <w:sz w:val="28"/>
        </w:rPr>
        <w:t>标的资产权利人：</w:t>
      </w:r>
      <w:r w:rsidR="001B35CD">
        <w:rPr>
          <w:rFonts w:eastAsia="仿宋" w:hint="eastAsia"/>
          <w:caps/>
          <w:sz w:val="28"/>
        </w:rPr>
        <w:t>深圳市燕翰实业有限公司</w:t>
      </w:r>
    </w:p>
    <w:p w:rsidR="001B35CD" w:rsidRDefault="001B35CD">
      <w:pPr>
        <w:ind w:firstLineChars="200" w:firstLine="560"/>
        <w:rPr>
          <w:rFonts w:eastAsia="仿宋"/>
          <w:caps/>
          <w:sz w:val="28"/>
        </w:rPr>
      </w:pPr>
      <w:r>
        <w:rPr>
          <w:rFonts w:eastAsia="仿宋" w:hint="eastAsia"/>
          <w:caps/>
          <w:sz w:val="28"/>
        </w:rPr>
        <w:t>权利类型：国有建设用地使用权</w:t>
      </w:r>
      <w:r>
        <w:rPr>
          <w:rFonts w:eastAsia="仿宋" w:hint="eastAsia"/>
          <w:caps/>
          <w:sz w:val="28"/>
        </w:rPr>
        <w:t>/</w:t>
      </w:r>
      <w:r>
        <w:rPr>
          <w:rFonts w:eastAsia="仿宋" w:hint="eastAsia"/>
          <w:caps/>
          <w:sz w:val="28"/>
        </w:rPr>
        <w:t>房屋所有权</w:t>
      </w:r>
    </w:p>
    <w:p w:rsidR="001B35CD" w:rsidRDefault="00A56B0F">
      <w:pPr>
        <w:ind w:firstLineChars="200" w:firstLine="560"/>
        <w:rPr>
          <w:rFonts w:eastAsia="仿宋"/>
          <w:caps/>
          <w:sz w:val="28"/>
        </w:rPr>
      </w:pPr>
      <w:r>
        <w:rPr>
          <w:rFonts w:eastAsia="仿宋" w:hint="eastAsia"/>
          <w:caps/>
          <w:sz w:val="28"/>
        </w:rPr>
        <w:t>用</w:t>
      </w:r>
      <w:r>
        <w:rPr>
          <w:rFonts w:eastAsia="仿宋" w:hint="eastAsia"/>
          <w:caps/>
          <w:sz w:val="28"/>
        </w:rPr>
        <w:t xml:space="preserve">    </w:t>
      </w:r>
      <w:r>
        <w:rPr>
          <w:rFonts w:eastAsia="仿宋" w:hint="eastAsia"/>
          <w:caps/>
          <w:sz w:val="28"/>
        </w:rPr>
        <w:t>途</w:t>
      </w:r>
      <w:r w:rsidR="001B35CD">
        <w:rPr>
          <w:rFonts w:eastAsia="仿宋" w:hint="eastAsia"/>
          <w:caps/>
          <w:sz w:val="28"/>
        </w:rPr>
        <w:t>：</w:t>
      </w:r>
      <w:r>
        <w:rPr>
          <w:rFonts w:eastAsia="仿宋" w:hint="eastAsia"/>
          <w:caps/>
          <w:sz w:val="28"/>
        </w:rPr>
        <w:t>新型产业用地</w:t>
      </w:r>
      <w:r>
        <w:rPr>
          <w:rFonts w:eastAsia="仿宋" w:hint="eastAsia"/>
          <w:caps/>
          <w:sz w:val="28"/>
        </w:rPr>
        <w:t>/</w:t>
      </w:r>
      <w:r>
        <w:rPr>
          <w:rFonts w:eastAsia="仿宋" w:hint="eastAsia"/>
          <w:caps/>
          <w:sz w:val="28"/>
        </w:rPr>
        <w:t>研发（非</w:t>
      </w:r>
      <w:r w:rsidR="009D7969">
        <w:rPr>
          <w:rFonts w:eastAsia="仿宋" w:hint="eastAsia"/>
          <w:caps/>
          <w:sz w:val="28"/>
        </w:rPr>
        <w:t>住宅</w:t>
      </w:r>
      <w:r>
        <w:rPr>
          <w:rFonts w:eastAsia="仿宋" w:hint="eastAsia"/>
          <w:caps/>
          <w:sz w:val="28"/>
        </w:rPr>
        <w:t>）</w:t>
      </w:r>
    </w:p>
    <w:p w:rsidR="003167F0" w:rsidRDefault="003167F0" w:rsidP="003167F0">
      <w:pPr>
        <w:ind w:firstLineChars="200" w:firstLine="560"/>
        <w:rPr>
          <w:rFonts w:eastAsia="仿宋"/>
          <w:caps/>
          <w:sz w:val="28"/>
        </w:rPr>
      </w:pPr>
      <w:r>
        <w:rPr>
          <w:rFonts w:eastAsia="仿宋" w:hint="eastAsia"/>
          <w:caps/>
          <w:sz w:val="28"/>
        </w:rPr>
        <w:t>建筑面积：</w:t>
      </w:r>
      <w:r>
        <w:rPr>
          <w:rFonts w:eastAsia="仿宋" w:hint="eastAsia"/>
          <w:caps/>
          <w:sz w:val="28"/>
        </w:rPr>
        <w:t>145.69</w:t>
      </w:r>
      <w:r>
        <w:rPr>
          <w:rFonts w:eastAsia="仿宋" w:hint="eastAsia"/>
          <w:caps/>
          <w:sz w:val="28"/>
        </w:rPr>
        <w:t>平方米、</w:t>
      </w:r>
      <w:r>
        <w:rPr>
          <w:rFonts w:eastAsia="仿宋" w:hint="eastAsia"/>
          <w:caps/>
          <w:sz w:val="28"/>
        </w:rPr>
        <w:t>185.14</w:t>
      </w:r>
      <w:r>
        <w:rPr>
          <w:rFonts w:eastAsia="仿宋" w:hint="eastAsia"/>
          <w:caps/>
          <w:sz w:val="28"/>
        </w:rPr>
        <w:t>平方米、</w:t>
      </w:r>
      <w:r>
        <w:rPr>
          <w:rFonts w:eastAsia="仿宋" w:hint="eastAsia"/>
          <w:caps/>
          <w:sz w:val="28"/>
        </w:rPr>
        <w:t>620.35</w:t>
      </w:r>
      <w:r>
        <w:rPr>
          <w:rFonts w:eastAsia="仿宋" w:hint="eastAsia"/>
          <w:caps/>
          <w:sz w:val="28"/>
        </w:rPr>
        <w:t>平方米、</w:t>
      </w:r>
      <w:r>
        <w:rPr>
          <w:rFonts w:eastAsia="仿宋" w:hint="eastAsia"/>
          <w:caps/>
          <w:sz w:val="28"/>
        </w:rPr>
        <w:t>185.14</w:t>
      </w:r>
      <w:r>
        <w:rPr>
          <w:rFonts w:eastAsia="仿宋" w:hint="eastAsia"/>
          <w:caps/>
          <w:sz w:val="28"/>
        </w:rPr>
        <w:t>平方米、</w:t>
      </w:r>
      <w:r>
        <w:rPr>
          <w:rFonts w:eastAsia="仿宋" w:hint="eastAsia"/>
          <w:caps/>
          <w:sz w:val="28"/>
        </w:rPr>
        <w:t>145.69</w:t>
      </w:r>
      <w:r>
        <w:rPr>
          <w:rFonts w:eastAsia="仿宋" w:hint="eastAsia"/>
          <w:caps/>
          <w:sz w:val="28"/>
        </w:rPr>
        <w:t>平方米，合计</w:t>
      </w:r>
      <w:r>
        <w:rPr>
          <w:rFonts w:eastAsia="仿宋" w:hint="eastAsia"/>
          <w:caps/>
          <w:sz w:val="28"/>
        </w:rPr>
        <w:t>1,282.01</w:t>
      </w:r>
      <w:r>
        <w:rPr>
          <w:rFonts w:eastAsia="仿宋" w:hint="eastAsia"/>
          <w:caps/>
          <w:sz w:val="28"/>
        </w:rPr>
        <w:t>平方米。</w:t>
      </w:r>
      <w:r w:rsidR="00B629E4">
        <w:rPr>
          <w:rFonts w:eastAsia="仿宋" w:hint="eastAsia"/>
          <w:caps/>
          <w:sz w:val="28"/>
        </w:rPr>
        <w:t>（最终面积以</w:t>
      </w:r>
      <w:r w:rsidR="000C1C65">
        <w:rPr>
          <w:rFonts w:eastAsia="仿宋" w:hint="eastAsia"/>
          <w:caps/>
          <w:sz w:val="28"/>
        </w:rPr>
        <w:t>交易</w:t>
      </w:r>
      <w:r w:rsidR="00B629E4">
        <w:rPr>
          <w:rFonts w:eastAsia="仿宋" w:hint="eastAsia"/>
          <w:caps/>
          <w:sz w:val="28"/>
        </w:rPr>
        <w:t>对方提供的产权证明为准。）</w:t>
      </w:r>
    </w:p>
    <w:p w:rsidR="003167F0" w:rsidRPr="003167F0" w:rsidRDefault="00066E18" w:rsidP="003167F0">
      <w:pPr>
        <w:ind w:firstLineChars="200" w:firstLine="560"/>
        <w:rPr>
          <w:rFonts w:eastAsia="仿宋"/>
          <w:caps/>
          <w:sz w:val="28"/>
        </w:rPr>
      </w:pPr>
      <w:r>
        <w:rPr>
          <w:rFonts w:eastAsia="仿宋" w:hint="eastAsia"/>
          <w:caps/>
          <w:sz w:val="28"/>
        </w:rPr>
        <w:t>使用期限：</w:t>
      </w:r>
      <w:r>
        <w:rPr>
          <w:rFonts w:eastAsia="仿宋" w:hint="eastAsia"/>
          <w:caps/>
          <w:sz w:val="28"/>
        </w:rPr>
        <w:t>50</w:t>
      </w:r>
      <w:r>
        <w:rPr>
          <w:rFonts w:eastAsia="仿宋" w:hint="eastAsia"/>
          <w:caps/>
          <w:sz w:val="28"/>
        </w:rPr>
        <w:t>年，从</w:t>
      </w:r>
      <w:r>
        <w:rPr>
          <w:rFonts w:eastAsia="仿宋" w:hint="eastAsia"/>
          <w:caps/>
          <w:sz w:val="28"/>
        </w:rPr>
        <w:t>2015</w:t>
      </w:r>
      <w:r>
        <w:rPr>
          <w:rFonts w:eastAsia="仿宋" w:hint="eastAsia"/>
          <w:caps/>
          <w:sz w:val="28"/>
        </w:rPr>
        <w:t>年</w:t>
      </w:r>
      <w:r>
        <w:rPr>
          <w:rFonts w:eastAsia="仿宋" w:hint="eastAsia"/>
          <w:caps/>
          <w:sz w:val="28"/>
        </w:rPr>
        <w:t>10</w:t>
      </w:r>
      <w:r>
        <w:rPr>
          <w:rFonts w:eastAsia="仿宋" w:hint="eastAsia"/>
          <w:caps/>
          <w:sz w:val="28"/>
        </w:rPr>
        <w:t>月</w:t>
      </w:r>
      <w:r>
        <w:rPr>
          <w:rFonts w:eastAsia="仿宋" w:hint="eastAsia"/>
          <w:caps/>
          <w:sz w:val="28"/>
        </w:rPr>
        <w:t>8</w:t>
      </w:r>
      <w:r>
        <w:rPr>
          <w:rFonts w:eastAsia="仿宋" w:hint="eastAsia"/>
          <w:caps/>
          <w:sz w:val="28"/>
        </w:rPr>
        <w:t>日至</w:t>
      </w:r>
      <w:r>
        <w:rPr>
          <w:rFonts w:eastAsia="仿宋" w:hint="eastAsia"/>
          <w:caps/>
          <w:sz w:val="28"/>
        </w:rPr>
        <w:t>2065</w:t>
      </w:r>
      <w:r>
        <w:rPr>
          <w:rFonts w:eastAsia="仿宋" w:hint="eastAsia"/>
          <w:caps/>
          <w:sz w:val="28"/>
        </w:rPr>
        <w:t>年</w:t>
      </w:r>
      <w:r>
        <w:rPr>
          <w:rFonts w:eastAsia="仿宋" w:hint="eastAsia"/>
          <w:caps/>
          <w:sz w:val="28"/>
        </w:rPr>
        <w:t>10</w:t>
      </w:r>
      <w:r>
        <w:rPr>
          <w:rFonts w:eastAsia="仿宋" w:hint="eastAsia"/>
          <w:caps/>
          <w:sz w:val="28"/>
        </w:rPr>
        <w:t>月</w:t>
      </w:r>
      <w:r>
        <w:rPr>
          <w:rFonts w:eastAsia="仿宋" w:hint="eastAsia"/>
          <w:caps/>
          <w:sz w:val="28"/>
        </w:rPr>
        <w:t>7</w:t>
      </w:r>
      <w:r>
        <w:rPr>
          <w:rFonts w:eastAsia="仿宋" w:hint="eastAsia"/>
          <w:caps/>
          <w:sz w:val="28"/>
        </w:rPr>
        <w:t>日止</w:t>
      </w:r>
    </w:p>
    <w:p w:rsidR="00DD747D" w:rsidRDefault="00DD747D" w:rsidP="00DD747D">
      <w:pPr>
        <w:ind w:firstLineChars="200" w:firstLine="560"/>
        <w:rPr>
          <w:rFonts w:eastAsia="仿宋"/>
          <w:caps/>
          <w:sz w:val="28"/>
        </w:rPr>
      </w:pPr>
      <w:r>
        <w:rPr>
          <w:rFonts w:eastAsia="仿宋" w:hint="eastAsia"/>
          <w:caps/>
          <w:sz w:val="28"/>
        </w:rPr>
        <w:t>所在地：</w:t>
      </w:r>
      <w:r w:rsidR="00CB3EDF">
        <w:rPr>
          <w:rFonts w:eastAsia="仿宋" w:hint="eastAsia"/>
          <w:caps/>
          <w:sz w:val="28"/>
        </w:rPr>
        <w:t>深圳市南山区侨香路与深云路交汇处东北侧侨城一号广场</w:t>
      </w:r>
      <w:r w:rsidR="00CB3EDF">
        <w:rPr>
          <w:rFonts w:eastAsia="仿宋" w:hint="eastAsia"/>
          <w:caps/>
          <w:sz w:val="28"/>
        </w:rPr>
        <w:t>2703</w:t>
      </w:r>
      <w:r w:rsidR="00CB3EDF">
        <w:rPr>
          <w:rFonts w:eastAsia="仿宋" w:hint="eastAsia"/>
          <w:caps/>
          <w:sz w:val="28"/>
        </w:rPr>
        <w:t>、</w:t>
      </w:r>
      <w:r w:rsidR="00CB3EDF">
        <w:rPr>
          <w:rFonts w:eastAsia="仿宋" w:hint="eastAsia"/>
          <w:caps/>
          <w:sz w:val="28"/>
        </w:rPr>
        <w:t>2705</w:t>
      </w:r>
      <w:r w:rsidR="00CB3EDF">
        <w:rPr>
          <w:rFonts w:eastAsia="仿宋" w:hint="eastAsia"/>
          <w:caps/>
          <w:sz w:val="28"/>
        </w:rPr>
        <w:t>、</w:t>
      </w:r>
      <w:r w:rsidR="00CB3EDF">
        <w:rPr>
          <w:rFonts w:eastAsia="仿宋" w:hint="eastAsia"/>
          <w:caps/>
          <w:sz w:val="28"/>
        </w:rPr>
        <w:t>2076</w:t>
      </w:r>
      <w:r w:rsidR="00CB3EDF">
        <w:rPr>
          <w:rFonts w:eastAsia="仿宋" w:hint="eastAsia"/>
          <w:caps/>
          <w:sz w:val="28"/>
        </w:rPr>
        <w:t>、</w:t>
      </w:r>
      <w:r w:rsidR="00CB3EDF">
        <w:rPr>
          <w:rFonts w:eastAsia="仿宋" w:hint="eastAsia"/>
          <w:caps/>
          <w:sz w:val="28"/>
        </w:rPr>
        <w:t>2707</w:t>
      </w:r>
      <w:r w:rsidR="00CB3EDF">
        <w:rPr>
          <w:rFonts w:eastAsia="仿宋" w:hint="eastAsia"/>
          <w:caps/>
          <w:sz w:val="28"/>
        </w:rPr>
        <w:t>、</w:t>
      </w:r>
      <w:r w:rsidR="00CB3EDF">
        <w:rPr>
          <w:rFonts w:eastAsia="仿宋" w:hint="eastAsia"/>
          <w:caps/>
          <w:sz w:val="28"/>
        </w:rPr>
        <w:t>2708</w:t>
      </w:r>
    </w:p>
    <w:p w:rsidR="00DD747D" w:rsidRDefault="00DD747D" w:rsidP="00DD747D">
      <w:pPr>
        <w:ind w:firstLineChars="200" w:firstLine="560"/>
        <w:rPr>
          <w:rFonts w:eastAsia="仿宋"/>
          <w:caps/>
          <w:sz w:val="28"/>
        </w:rPr>
      </w:pPr>
      <w:r>
        <w:rPr>
          <w:rFonts w:eastAsia="仿宋" w:hint="eastAsia"/>
          <w:caps/>
          <w:sz w:val="28"/>
        </w:rPr>
        <w:t>交易价格：</w:t>
      </w:r>
      <w:r w:rsidR="00A74924" w:rsidRPr="00A74924">
        <w:rPr>
          <w:rFonts w:eastAsia="仿宋" w:hint="eastAsia"/>
          <w:caps/>
          <w:sz w:val="28"/>
        </w:rPr>
        <w:t>人民币</w:t>
      </w:r>
      <w:r w:rsidR="00A74924" w:rsidRPr="00A74924">
        <w:rPr>
          <w:rFonts w:eastAsia="仿宋" w:hint="eastAsia"/>
          <w:caps/>
          <w:sz w:val="28"/>
        </w:rPr>
        <w:t>6,786.00</w:t>
      </w:r>
      <w:r w:rsidR="00A74924" w:rsidRPr="00A74924">
        <w:rPr>
          <w:rFonts w:eastAsia="仿宋" w:hint="eastAsia"/>
          <w:caps/>
          <w:sz w:val="28"/>
        </w:rPr>
        <w:t>万元（含契税和中介费用）</w:t>
      </w:r>
      <w:r w:rsidR="00B629E4">
        <w:rPr>
          <w:rFonts w:eastAsia="仿宋" w:hint="eastAsia"/>
          <w:caps/>
          <w:sz w:val="28"/>
        </w:rPr>
        <w:t>。</w:t>
      </w:r>
      <w:r w:rsidR="00B629E4">
        <w:rPr>
          <w:rFonts w:eastAsia="仿宋" w:hint="eastAsia"/>
          <w:caps/>
          <w:sz w:val="28"/>
        </w:rPr>
        <w:t>(</w:t>
      </w:r>
      <w:r w:rsidR="00B629E4">
        <w:rPr>
          <w:rFonts w:eastAsia="仿宋" w:hint="eastAsia"/>
          <w:caps/>
          <w:sz w:val="28"/>
        </w:rPr>
        <w:t>交易价</w:t>
      </w:r>
      <w:r w:rsidR="00B629E4">
        <w:rPr>
          <w:rFonts w:eastAsia="仿宋" w:hint="eastAsia"/>
          <w:caps/>
          <w:sz w:val="28"/>
        </w:rPr>
        <w:lastRenderedPageBreak/>
        <w:t>格以双方签署的正式协议为准。</w:t>
      </w:r>
      <w:r w:rsidR="00B629E4">
        <w:rPr>
          <w:rFonts w:eastAsia="仿宋" w:hint="eastAsia"/>
          <w:caps/>
          <w:sz w:val="28"/>
        </w:rPr>
        <w:t>)</w:t>
      </w:r>
    </w:p>
    <w:p w:rsidR="00350D60" w:rsidRDefault="009B648B" w:rsidP="00CE23AB">
      <w:pPr>
        <w:ind w:firstLineChars="200" w:firstLine="560"/>
        <w:rPr>
          <w:rFonts w:eastAsia="仿宋"/>
          <w:caps/>
          <w:sz w:val="28"/>
        </w:rPr>
      </w:pPr>
      <w:r>
        <w:rPr>
          <w:rFonts w:eastAsia="仿宋" w:hint="eastAsia"/>
          <w:caps/>
          <w:sz w:val="28"/>
        </w:rPr>
        <w:t>经核查，该交易标的产权清晰，不存在抵押、质押及其他任何限制转让的情况，不涉及诉讼、仲裁事项或查封、冻结等司法措施，亦不存在妨碍权属转移的其他情况</w:t>
      </w:r>
      <w:r w:rsidR="00B629E4">
        <w:rPr>
          <w:rFonts w:eastAsia="仿宋" w:hint="eastAsia"/>
          <w:caps/>
          <w:sz w:val="28"/>
        </w:rPr>
        <w:t>。</w:t>
      </w:r>
    </w:p>
    <w:p w:rsidR="00024FFF" w:rsidRPr="00024FFF" w:rsidRDefault="00024FFF" w:rsidP="00CE23AB">
      <w:pPr>
        <w:ind w:firstLineChars="200" w:firstLine="560"/>
        <w:rPr>
          <w:rFonts w:eastAsia="仿宋"/>
          <w:caps/>
          <w:sz w:val="28"/>
        </w:rPr>
      </w:pPr>
      <w:r>
        <w:rPr>
          <w:rFonts w:eastAsia="仿宋" w:hint="eastAsia"/>
          <w:caps/>
          <w:sz w:val="28"/>
        </w:rPr>
        <w:t>公司承诺，该房产仅</w:t>
      </w:r>
      <w:r w:rsidR="004352FE">
        <w:rPr>
          <w:rFonts w:eastAsia="仿宋" w:hint="eastAsia"/>
          <w:caps/>
          <w:sz w:val="28"/>
        </w:rPr>
        <w:t>限于自用</w:t>
      </w:r>
      <w:r>
        <w:rPr>
          <w:rFonts w:eastAsia="仿宋" w:hint="eastAsia"/>
          <w:caps/>
          <w:sz w:val="28"/>
        </w:rPr>
        <w:t>办公用途，不涉及对外出租</w:t>
      </w:r>
      <w:r w:rsidR="00B16F04">
        <w:rPr>
          <w:rFonts w:eastAsia="仿宋" w:hint="eastAsia"/>
          <w:caps/>
          <w:sz w:val="28"/>
        </w:rPr>
        <w:t>、</w:t>
      </w:r>
      <w:r>
        <w:rPr>
          <w:rFonts w:eastAsia="仿宋" w:hint="eastAsia"/>
          <w:caps/>
          <w:sz w:val="28"/>
        </w:rPr>
        <w:t>出售</w:t>
      </w:r>
      <w:bookmarkStart w:id="0" w:name="_GoBack"/>
      <w:bookmarkEnd w:id="0"/>
      <w:r>
        <w:rPr>
          <w:rFonts w:eastAsia="仿宋" w:hint="eastAsia"/>
          <w:caps/>
          <w:sz w:val="28"/>
        </w:rPr>
        <w:t>。</w:t>
      </w:r>
    </w:p>
    <w:p w:rsidR="007064AC" w:rsidRDefault="001D576C" w:rsidP="00350D60">
      <w:pPr>
        <w:ind w:firstLineChars="200" w:firstLine="562"/>
        <w:outlineLvl w:val="0"/>
        <w:rPr>
          <w:rFonts w:eastAsia="仿宋"/>
          <w:b/>
          <w:caps/>
          <w:sz w:val="28"/>
        </w:rPr>
      </w:pPr>
      <w:r>
        <w:rPr>
          <w:rFonts w:eastAsia="仿宋"/>
          <w:b/>
          <w:caps/>
          <w:sz w:val="28"/>
        </w:rPr>
        <w:t>四、</w:t>
      </w:r>
      <w:r>
        <w:rPr>
          <w:rFonts w:eastAsia="仿宋" w:hint="eastAsia"/>
          <w:b/>
          <w:caps/>
          <w:sz w:val="28"/>
        </w:rPr>
        <w:t>交易的定价依据</w:t>
      </w:r>
    </w:p>
    <w:p w:rsidR="007064AC" w:rsidRDefault="001D576C">
      <w:pPr>
        <w:ind w:firstLineChars="200" w:firstLine="560"/>
        <w:rPr>
          <w:rFonts w:eastAsia="仿宋"/>
          <w:caps/>
          <w:sz w:val="28"/>
        </w:rPr>
      </w:pPr>
      <w:r>
        <w:rPr>
          <w:rFonts w:eastAsia="仿宋" w:hint="eastAsia"/>
          <w:caps/>
          <w:sz w:val="28"/>
        </w:rPr>
        <w:t>本次交易的定价系根据标的资产的地理位置、建筑特性、办公及人群集聚程度等并参考市场价格，由双方充分沟通协商后确定。</w:t>
      </w:r>
    </w:p>
    <w:p w:rsidR="007064AC" w:rsidRDefault="001D576C">
      <w:pPr>
        <w:ind w:firstLineChars="200" w:firstLine="562"/>
        <w:outlineLvl w:val="0"/>
        <w:rPr>
          <w:rFonts w:eastAsia="仿宋"/>
          <w:b/>
          <w:caps/>
          <w:sz w:val="28"/>
        </w:rPr>
      </w:pPr>
      <w:r>
        <w:rPr>
          <w:rFonts w:eastAsia="仿宋"/>
          <w:b/>
          <w:caps/>
          <w:sz w:val="28"/>
        </w:rPr>
        <w:t>五、交易协议的主要内容</w:t>
      </w:r>
    </w:p>
    <w:p w:rsidR="007064AC" w:rsidRDefault="001D576C">
      <w:pPr>
        <w:ind w:firstLineChars="200" w:firstLine="560"/>
        <w:rPr>
          <w:rFonts w:eastAsia="仿宋"/>
          <w:caps/>
          <w:sz w:val="28"/>
        </w:rPr>
      </w:pPr>
      <w:r>
        <w:rPr>
          <w:rFonts w:eastAsia="仿宋" w:hint="eastAsia"/>
          <w:caps/>
          <w:sz w:val="28"/>
        </w:rPr>
        <w:t>公司尚未就本次交易与交易对方正式签署购房协议。公司将积极关注后续进展情况，并严格按照相关规定及时履行相应的信息披露义务。</w:t>
      </w:r>
    </w:p>
    <w:p w:rsidR="007064AC" w:rsidRDefault="001D576C">
      <w:pPr>
        <w:ind w:firstLineChars="200" w:firstLine="562"/>
        <w:outlineLvl w:val="0"/>
        <w:rPr>
          <w:rFonts w:eastAsia="仿宋"/>
          <w:b/>
          <w:caps/>
          <w:sz w:val="28"/>
        </w:rPr>
      </w:pPr>
      <w:r>
        <w:rPr>
          <w:rFonts w:eastAsia="仿宋"/>
          <w:b/>
          <w:caps/>
          <w:sz w:val="28"/>
        </w:rPr>
        <w:t>六、</w:t>
      </w:r>
      <w:r>
        <w:rPr>
          <w:rFonts w:eastAsia="仿宋" w:hint="eastAsia"/>
          <w:b/>
          <w:caps/>
          <w:sz w:val="28"/>
        </w:rPr>
        <w:t>交易目的和对公司的影响</w:t>
      </w:r>
    </w:p>
    <w:p w:rsidR="007064AC" w:rsidRDefault="001D576C">
      <w:pPr>
        <w:ind w:firstLineChars="200" w:firstLine="560"/>
        <w:rPr>
          <w:rFonts w:eastAsia="仿宋"/>
          <w:caps/>
          <w:sz w:val="28"/>
        </w:rPr>
      </w:pPr>
      <w:r>
        <w:rPr>
          <w:rFonts w:eastAsia="仿宋" w:hint="eastAsia"/>
          <w:caps/>
          <w:sz w:val="28"/>
        </w:rPr>
        <w:t>本次交易的目的主要是为优化公司办公场地、持续增强公司稳定性、提升公司品牌形象、培养和吸引高端人才</w:t>
      </w:r>
      <w:r>
        <w:rPr>
          <w:rFonts w:eastAsia="仿宋"/>
          <w:caps/>
          <w:sz w:val="28"/>
        </w:rPr>
        <w:t>，</w:t>
      </w:r>
      <w:r>
        <w:rPr>
          <w:rFonts w:eastAsia="仿宋" w:hint="eastAsia"/>
          <w:caps/>
          <w:sz w:val="28"/>
        </w:rPr>
        <w:t>进一步提升公司技术研发实力、保障募集资金投资项目顺利实施。本次交易不会对公司日常经营的现金流转、财务状况产生重大影响。本次交易的交易定价公允，不存在损害公司及公司股东尤其是中小股东利益的情形。</w:t>
      </w:r>
    </w:p>
    <w:p w:rsidR="007064AC" w:rsidRDefault="001D576C">
      <w:pPr>
        <w:ind w:firstLineChars="200" w:firstLine="562"/>
        <w:outlineLvl w:val="0"/>
        <w:rPr>
          <w:rFonts w:eastAsia="仿宋"/>
          <w:b/>
          <w:caps/>
          <w:sz w:val="28"/>
        </w:rPr>
      </w:pPr>
      <w:r>
        <w:rPr>
          <w:rFonts w:eastAsia="仿宋" w:hint="eastAsia"/>
          <w:b/>
          <w:caps/>
          <w:sz w:val="28"/>
        </w:rPr>
        <w:t>七、审议程序</w:t>
      </w:r>
    </w:p>
    <w:p w:rsidR="007064AC" w:rsidRDefault="001D576C">
      <w:pPr>
        <w:ind w:firstLineChars="200" w:firstLine="562"/>
        <w:outlineLvl w:val="0"/>
        <w:rPr>
          <w:rFonts w:eastAsia="仿宋"/>
          <w:b/>
          <w:caps/>
          <w:sz w:val="28"/>
        </w:rPr>
      </w:pPr>
      <w:r>
        <w:rPr>
          <w:rFonts w:eastAsia="仿宋" w:hint="eastAsia"/>
          <w:b/>
          <w:caps/>
          <w:sz w:val="28"/>
        </w:rPr>
        <w:t>（一）董事会审议情况</w:t>
      </w:r>
    </w:p>
    <w:p w:rsidR="007064AC" w:rsidRDefault="001D576C">
      <w:pPr>
        <w:ind w:firstLineChars="200" w:firstLine="560"/>
        <w:rPr>
          <w:rFonts w:eastAsia="仿宋"/>
          <w:caps/>
          <w:sz w:val="28"/>
        </w:rPr>
      </w:pPr>
      <w:r>
        <w:rPr>
          <w:rFonts w:eastAsia="仿宋" w:hint="eastAsia"/>
          <w:caps/>
          <w:sz w:val="28"/>
        </w:rPr>
        <w:t>公司于</w:t>
      </w:r>
      <w:r>
        <w:rPr>
          <w:rFonts w:eastAsia="仿宋" w:hint="eastAsia"/>
          <w:caps/>
          <w:sz w:val="28"/>
        </w:rPr>
        <w:t>2023</w:t>
      </w:r>
      <w:r>
        <w:rPr>
          <w:rFonts w:eastAsia="仿宋" w:hint="eastAsia"/>
          <w:caps/>
          <w:sz w:val="28"/>
        </w:rPr>
        <w:t>年</w:t>
      </w:r>
      <w:r>
        <w:rPr>
          <w:rFonts w:eastAsia="仿宋" w:hint="eastAsia"/>
          <w:caps/>
          <w:sz w:val="28"/>
        </w:rPr>
        <w:t>8</w:t>
      </w:r>
      <w:r>
        <w:rPr>
          <w:rFonts w:eastAsia="仿宋" w:hint="eastAsia"/>
          <w:caps/>
          <w:sz w:val="28"/>
        </w:rPr>
        <w:t>月</w:t>
      </w:r>
      <w:r>
        <w:rPr>
          <w:rFonts w:eastAsia="仿宋" w:hint="eastAsia"/>
          <w:caps/>
          <w:sz w:val="28"/>
        </w:rPr>
        <w:t>2</w:t>
      </w:r>
      <w:r>
        <w:rPr>
          <w:rFonts w:eastAsia="仿宋" w:hint="eastAsia"/>
          <w:caps/>
          <w:sz w:val="28"/>
        </w:rPr>
        <w:t>日召开第三届董事会第十四次会议，审议通过了《关于全资子公司购买房产的议案》，同意全资子公司互联精</w:t>
      </w:r>
      <w:r>
        <w:rPr>
          <w:rFonts w:eastAsia="仿宋" w:hint="eastAsia"/>
          <w:caps/>
          <w:sz w:val="28"/>
        </w:rPr>
        <w:lastRenderedPageBreak/>
        <w:t>英在《关于变更募投项目实施主体、实施地点及部分募集资金用途的议案》经股东大会审议通过后以募集资金购买房产，用于推进新募投项目建设。</w:t>
      </w:r>
      <w:r w:rsidR="0079469B">
        <w:rPr>
          <w:rFonts w:eastAsia="仿宋" w:hint="eastAsia"/>
          <w:caps/>
          <w:sz w:val="28"/>
        </w:rPr>
        <w:t>本议案无需提交股东大会审议。</w:t>
      </w:r>
    </w:p>
    <w:p w:rsidR="007064AC" w:rsidRDefault="001D576C">
      <w:pPr>
        <w:ind w:firstLineChars="200" w:firstLine="562"/>
        <w:outlineLvl w:val="0"/>
        <w:rPr>
          <w:rFonts w:eastAsia="仿宋"/>
          <w:b/>
          <w:caps/>
          <w:sz w:val="28"/>
        </w:rPr>
      </w:pPr>
      <w:r>
        <w:rPr>
          <w:rFonts w:eastAsia="仿宋" w:hint="eastAsia"/>
          <w:b/>
          <w:caps/>
          <w:sz w:val="28"/>
        </w:rPr>
        <w:t>（二）独立董事审议情况</w:t>
      </w:r>
    </w:p>
    <w:p w:rsidR="007064AC" w:rsidRDefault="001D576C">
      <w:pPr>
        <w:ind w:firstLineChars="200" w:firstLine="560"/>
        <w:rPr>
          <w:rFonts w:eastAsia="仿宋"/>
          <w:caps/>
          <w:sz w:val="28"/>
        </w:rPr>
      </w:pPr>
      <w:r>
        <w:rPr>
          <w:rFonts w:eastAsia="仿宋" w:hint="eastAsia"/>
          <w:caps/>
          <w:sz w:val="28"/>
        </w:rPr>
        <w:t>经审核，独立董事认为：公司全资子公司拟在《关于变更募投项目实施主体、实施地点及部分募集资金用途的议案》经股东大会审议通过后以募集资金购买房产，用于推进新募投项目建设。该事项符合公司战略发展需要，满足公司及子公司办公的长远需求，对公司未来稳健发展具有积极的作用，不影响募集资金投资项目的正常进行。本次募集资金使用符合《上市公司监管指引第</w:t>
      </w:r>
      <w:r>
        <w:rPr>
          <w:rFonts w:eastAsia="仿宋" w:hint="eastAsia"/>
          <w:caps/>
          <w:sz w:val="28"/>
        </w:rPr>
        <w:t>2</w:t>
      </w:r>
      <w:r>
        <w:rPr>
          <w:rFonts w:eastAsia="仿宋" w:hint="eastAsia"/>
          <w:caps/>
          <w:sz w:val="28"/>
        </w:rPr>
        <w:t>号—上市公司募集资金管理和使用的监管要求》《深圳证券交易所创业板股票上市规则》等法律法规、规范性文件及《公司章程》的规定，董事会就该议案的审议和表决程序符合法律、法规及《公司章程》《董事会议事规则》等相关制度的规定，不存在损害公司及全体股东特别是中小股东利益的情况。综上所述，全体独立董事同意该议案。</w:t>
      </w:r>
    </w:p>
    <w:p w:rsidR="007064AC" w:rsidRDefault="001D576C">
      <w:pPr>
        <w:ind w:firstLineChars="200" w:firstLine="562"/>
        <w:outlineLvl w:val="0"/>
        <w:rPr>
          <w:rFonts w:eastAsia="仿宋"/>
          <w:b/>
          <w:caps/>
          <w:sz w:val="28"/>
        </w:rPr>
      </w:pPr>
      <w:r>
        <w:rPr>
          <w:rFonts w:eastAsia="仿宋" w:hint="eastAsia"/>
          <w:b/>
          <w:caps/>
          <w:sz w:val="28"/>
        </w:rPr>
        <w:t>（三）监事会审议情况</w:t>
      </w:r>
    </w:p>
    <w:p w:rsidR="007064AC" w:rsidRDefault="001D576C">
      <w:pPr>
        <w:ind w:firstLineChars="200" w:firstLine="560"/>
        <w:rPr>
          <w:rFonts w:eastAsia="仿宋"/>
          <w:caps/>
          <w:sz w:val="28"/>
        </w:rPr>
      </w:pPr>
      <w:r>
        <w:rPr>
          <w:rFonts w:eastAsia="仿宋" w:hint="eastAsia"/>
          <w:caps/>
          <w:sz w:val="28"/>
        </w:rPr>
        <w:t>经审核，监事会认为：公司全资子公司互联精英拟在《关于变更募投项目实施主体、实施地点及部分募集资金用途的议案》经股东大会审议通过后以募集资金购买房产，用于推进新募投项目建设。该事项符合公司战略发展需要，满足公司及子公司办公的长远需求，对公司未来稳健发展具有积极的作用，不影响募集资金投资项目的正常进行。本次募集资金使用符合《上市公司监管指引第</w:t>
      </w:r>
      <w:r>
        <w:rPr>
          <w:rFonts w:eastAsia="仿宋" w:hint="eastAsia"/>
          <w:caps/>
          <w:sz w:val="28"/>
        </w:rPr>
        <w:t>2</w:t>
      </w:r>
      <w:r>
        <w:rPr>
          <w:rFonts w:eastAsia="仿宋" w:hint="eastAsia"/>
          <w:caps/>
          <w:sz w:val="28"/>
        </w:rPr>
        <w:t>号—上市公司募</w:t>
      </w:r>
      <w:r>
        <w:rPr>
          <w:rFonts w:eastAsia="仿宋" w:hint="eastAsia"/>
          <w:caps/>
          <w:sz w:val="28"/>
        </w:rPr>
        <w:lastRenderedPageBreak/>
        <w:t>集资金管理和使用的监管要求》《深圳证券交易所创业板股票上市规则》等法律法规、规范性文件及《公司章程》的规定，不存在损害公司及全体股东利益的情况。</w:t>
      </w:r>
    </w:p>
    <w:p w:rsidR="007064AC" w:rsidRDefault="0041305B" w:rsidP="00F7758C">
      <w:pPr>
        <w:ind w:firstLineChars="200" w:firstLine="562"/>
        <w:outlineLvl w:val="0"/>
        <w:rPr>
          <w:rFonts w:eastAsia="仿宋"/>
          <w:b/>
          <w:caps/>
          <w:sz w:val="28"/>
        </w:rPr>
      </w:pPr>
      <w:r>
        <w:rPr>
          <w:rFonts w:eastAsia="仿宋" w:hint="eastAsia"/>
          <w:b/>
          <w:caps/>
          <w:sz w:val="28"/>
        </w:rPr>
        <w:t>八</w:t>
      </w:r>
      <w:r w:rsidR="001D576C">
        <w:rPr>
          <w:rFonts w:eastAsia="仿宋" w:hint="eastAsia"/>
          <w:b/>
          <w:caps/>
          <w:sz w:val="28"/>
        </w:rPr>
        <w:t>、备查文件</w:t>
      </w:r>
    </w:p>
    <w:p w:rsidR="007064AC" w:rsidRDefault="001D576C">
      <w:pPr>
        <w:ind w:firstLineChars="200" w:firstLine="560"/>
        <w:rPr>
          <w:rFonts w:eastAsia="仿宋"/>
          <w:caps/>
          <w:sz w:val="28"/>
        </w:rPr>
      </w:pPr>
      <w:r>
        <w:rPr>
          <w:rFonts w:eastAsia="仿宋" w:hint="eastAsia"/>
          <w:caps/>
          <w:sz w:val="28"/>
        </w:rPr>
        <w:t>（一）</w:t>
      </w:r>
      <w:r>
        <w:rPr>
          <w:rFonts w:eastAsia="仿宋"/>
          <w:caps/>
          <w:sz w:val="28"/>
        </w:rPr>
        <w:t>《</w:t>
      </w:r>
      <w:r>
        <w:rPr>
          <w:rFonts w:eastAsia="仿宋" w:hint="eastAsia"/>
          <w:caps/>
          <w:sz w:val="28"/>
        </w:rPr>
        <w:t>广东天亿马信息产业股份有限公司第三届董事会第十四次会议决议</w:t>
      </w:r>
      <w:r>
        <w:rPr>
          <w:rFonts w:eastAsia="仿宋"/>
          <w:caps/>
          <w:sz w:val="28"/>
        </w:rPr>
        <w:t>》</w:t>
      </w:r>
      <w:r>
        <w:rPr>
          <w:rFonts w:eastAsia="仿宋" w:hint="eastAsia"/>
          <w:caps/>
          <w:sz w:val="28"/>
        </w:rPr>
        <w:t>；</w:t>
      </w:r>
    </w:p>
    <w:p w:rsidR="007064AC" w:rsidRDefault="001D576C">
      <w:pPr>
        <w:ind w:firstLineChars="200" w:firstLine="560"/>
        <w:rPr>
          <w:rFonts w:eastAsia="仿宋"/>
          <w:caps/>
          <w:sz w:val="28"/>
        </w:rPr>
      </w:pPr>
      <w:r>
        <w:rPr>
          <w:rFonts w:eastAsia="仿宋" w:hint="eastAsia"/>
          <w:caps/>
          <w:sz w:val="28"/>
        </w:rPr>
        <w:t>（二）《广东天亿马信息产业股份有限公司独立董事关于第三届董事会第十四次会议相关事项的独立意见》；</w:t>
      </w:r>
    </w:p>
    <w:p w:rsidR="00BB47EF" w:rsidRPr="00BB47EF" w:rsidRDefault="001D576C" w:rsidP="00BB47EF">
      <w:pPr>
        <w:ind w:firstLineChars="200" w:firstLine="560"/>
        <w:rPr>
          <w:rFonts w:eastAsia="仿宋"/>
          <w:caps/>
          <w:sz w:val="28"/>
        </w:rPr>
      </w:pPr>
      <w:r>
        <w:rPr>
          <w:rFonts w:eastAsia="仿宋" w:hint="eastAsia"/>
          <w:caps/>
          <w:sz w:val="28"/>
        </w:rPr>
        <w:t>（三）《广东天亿马信息产业股份有限公司第三届监事会第十二次会议决议</w:t>
      </w:r>
      <w:r>
        <w:rPr>
          <w:rFonts w:eastAsia="仿宋"/>
          <w:caps/>
          <w:sz w:val="28"/>
        </w:rPr>
        <w:t>》</w:t>
      </w:r>
      <w:r w:rsidR="00BB47EF">
        <w:rPr>
          <w:rFonts w:eastAsia="仿宋" w:hint="eastAsia"/>
          <w:caps/>
          <w:sz w:val="28"/>
        </w:rPr>
        <w:t>及核查意见</w:t>
      </w:r>
      <w:r w:rsidR="00D9631A">
        <w:rPr>
          <w:rFonts w:eastAsia="仿宋" w:hint="eastAsia"/>
          <w:caps/>
          <w:sz w:val="28"/>
        </w:rPr>
        <w:t>。</w:t>
      </w:r>
    </w:p>
    <w:p w:rsidR="007064AC" w:rsidRDefault="001D576C">
      <w:pPr>
        <w:ind w:firstLineChars="200" w:firstLine="560"/>
        <w:rPr>
          <w:rFonts w:eastAsia="仿宋"/>
          <w:caps/>
          <w:sz w:val="28"/>
        </w:rPr>
      </w:pPr>
      <w:r>
        <w:rPr>
          <w:rFonts w:eastAsia="仿宋"/>
          <w:caps/>
          <w:sz w:val="28"/>
        </w:rPr>
        <w:t>特此公告。</w:t>
      </w:r>
    </w:p>
    <w:p w:rsidR="007064AC" w:rsidRDefault="001D576C">
      <w:pPr>
        <w:ind w:firstLineChars="200" w:firstLine="560"/>
        <w:jc w:val="right"/>
        <w:rPr>
          <w:rFonts w:eastAsia="仿宋"/>
          <w:caps/>
          <w:sz w:val="28"/>
        </w:rPr>
      </w:pPr>
      <w:r>
        <w:rPr>
          <w:rFonts w:eastAsia="仿宋" w:hint="eastAsia"/>
          <w:caps/>
          <w:sz w:val="28"/>
        </w:rPr>
        <w:t>广东天亿马信息产业股份有限公司</w:t>
      </w:r>
    </w:p>
    <w:p w:rsidR="007064AC" w:rsidRDefault="001D576C">
      <w:pPr>
        <w:ind w:firstLineChars="200" w:firstLine="560"/>
        <w:jc w:val="right"/>
        <w:rPr>
          <w:rFonts w:eastAsia="仿宋"/>
          <w:caps/>
          <w:sz w:val="28"/>
        </w:rPr>
      </w:pPr>
      <w:r>
        <w:rPr>
          <w:rFonts w:eastAsia="仿宋" w:hint="eastAsia"/>
          <w:caps/>
          <w:sz w:val="28"/>
        </w:rPr>
        <w:t>董事会</w:t>
      </w:r>
    </w:p>
    <w:p w:rsidR="007064AC" w:rsidRDefault="001D576C">
      <w:pPr>
        <w:ind w:firstLineChars="200" w:firstLine="560"/>
        <w:jc w:val="right"/>
        <w:rPr>
          <w:rFonts w:eastAsia="仿宋"/>
          <w:caps/>
          <w:sz w:val="28"/>
        </w:rPr>
      </w:pPr>
      <w:r>
        <w:rPr>
          <w:rFonts w:eastAsia="仿宋" w:hint="eastAsia"/>
          <w:caps/>
          <w:sz w:val="28"/>
        </w:rPr>
        <w:t>2</w:t>
      </w:r>
      <w:r>
        <w:rPr>
          <w:rFonts w:eastAsia="仿宋"/>
          <w:caps/>
          <w:sz w:val="28"/>
        </w:rPr>
        <w:t>023</w:t>
      </w:r>
      <w:r>
        <w:rPr>
          <w:rFonts w:eastAsia="仿宋"/>
          <w:caps/>
          <w:sz w:val="28"/>
        </w:rPr>
        <w:t>年</w:t>
      </w:r>
      <w:r>
        <w:rPr>
          <w:rFonts w:eastAsia="仿宋" w:hint="eastAsia"/>
          <w:caps/>
          <w:sz w:val="28"/>
        </w:rPr>
        <w:t>8</w:t>
      </w:r>
      <w:r>
        <w:rPr>
          <w:rFonts w:eastAsia="仿宋" w:hint="eastAsia"/>
          <w:caps/>
          <w:sz w:val="28"/>
        </w:rPr>
        <w:t>月</w:t>
      </w:r>
      <w:r w:rsidR="00C06B31">
        <w:rPr>
          <w:rFonts w:eastAsia="仿宋" w:hint="eastAsia"/>
          <w:caps/>
          <w:sz w:val="28"/>
        </w:rPr>
        <w:t>3</w:t>
      </w:r>
      <w:r>
        <w:rPr>
          <w:rFonts w:eastAsia="仿宋" w:hint="eastAsia"/>
          <w:caps/>
          <w:sz w:val="28"/>
        </w:rPr>
        <w:t>日</w:t>
      </w:r>
    </w:p>
    <w:sectPr w:rsidR="007064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ICI GAO">
    <w15:presenceInfo w15:providerId="WPS Office" w15:userId="2234013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YjQwZDQxZjZhZTA4MzdmYTIwYjc1MTM3Y2JiMDcifQ=="/>
  </w:docVars>
  <w:rsids>
    <w:rsidRoot w:val="00D62046"/>
    <w:rsid w:val="00003BB7"/>
    <w:rsid w:val="00005A64"/>
    <w:rsid w:val="00024FFF"/>
    <w:rsid w:val="000427F3"/>
    <w:rsid w:val="00042ED0"/>
    <w:rsid w:val="00064080"/>
    <w:rsid w:val="00066E18"/>
    <w:rsid w:val="000B3EAF"/>
    <w:rsid w:val="000C1C65"/>
    <w:rsid w:val="000C23A0"/>
    <w:rsid w:val="001233FD"/>
    <w:rsid w:val="0017235B"/>
    <w:rsid w:val="00186DAA"/>
    <w:rsid w:val="001B1E15"/>
    <w:rsid w:val="001B35CD"/>
    <w:rsid w:val="001D5531"/>
    <w:rsid w:val="001D576C"/>
    <w:rsid w:val="00236965"/>
    <w:rsid w:val="0026300C"/>
    <w:rsid w:val="002A6251"/>
    <w:rsid w:val="00310319"/>
    <w:rsid w:val="0031553F"/>
    <w:rsid w:val="003167F0"/>
    <w:rsid w:val="00320F89"/>
    <w:rsid w:val="00341570"/>
    <w:rsid w:val="00350D60"/>
    <w:rsid w:val="00385AC0"/>
    <w:rsid w:val="003B570A"/>
    <w:rsid w:val="003D1F60"/>
    <w:rsid w:val="0041305B"/>
    <w:rsid w:val="004352FE"/>
    <w:rsid w:val="004F10D7"/>
    <w:rsid w:val="0050445E"/>
    <w:rsid w:val="00543721"/>
    <w:rsid w:val="005A4AC7"/>
    <w:rsid w:val="005D5BAD"/>
    <w:rsid w:val="00636A5C"/>
    <w:rsid w:val="00646B6B"/>
    <w:rsid w:val="00656A1A"/>
    <w:rsid w:val="007048DF"/>
    <w:rsid w:val="007064AC"/>
    <w:rsid w:val="00707B15"/>
    <w:rsid w:val="00751874"/>
    <w:rsid w:val="00753F45"/>
    <w:rsid w:val="00757143"/>
    <w:rsid w:val="0079469B"/>
    <w:rsid w:val="007B2D74"/>
    <w:rsid w:val="00823F46"/>
    <w:rsid w:val="00855C0C"/>
    <w:rsid w:val="008910B8"/>
    <w:rsid w:val="008B492F"/>
    <w:rsid w:val="008D691A"/>
    <w:rsid w:val="008F04BA"/>
    <w:rsid w:val="009B648B"/>
    <w:rsid w:val="009C2832"/>
    <w:rsid w:val="009D7969"/>
    <w:rsid w:val="009F0149"/>
    <w:rsid w:val="009F0742"/>
    <w:rsid w:val="00A102EA"/>
    <w:rsid w:val="00A27928"/>
    <w:rsid w:val="00A56B0F"/>
    <w:rsid w:val="00A676EB"/>
    <w:rsid w:val="00A74924"/>
    <w:rsid w:val="00AD1AC9"/>
    <w:rsid w:val="00AE61C9"/>
    <w:rsid w:val="00B04C41"/>
    <w:rsid w:val="00B16F04"/>
    <w:rsid w:val="00B409AC"/>
    <w:rsid w:val="00B629E4"/>
    <w:rsid w:val="00B704A3"/>
    <w:rsid w:val="00B916F2"/>
    <w:rsid w:val="00B92E0D"/>
    <w:rsid w:val="00BB47EF"/>
    <w:rsid w:val="00BF0EA9"/>
    <w:rsid w:val="00C05600"/>
    <w:rsid w:val="00C06B31"/>
    <w:rsid w:val="00C51D8F"/>
    <w:rsid w:val="00C53B90"/>
    <w:rsid w:val="00CA7862"/>
    <w:rsid w:val="00CB3EDF"/>
    <w:rsid w:val="00CC23D1"/>
    <w:rsid w:val="00CE23AB"/>
    <w:rsid w:val="00D04A76"/>
    <w:rsid w:val="00D144C6"/>
    <w:rsid w:val="00D2739E"/>
    <w:rsid w:val="00D62046"/>
    <w:rsid w:val="00D641A1"/>
    <w:rsid w:val="00D66A40"/>
    <w:rsid w:val="00D92EFB"/>
    <w:rsid w:val="00D9631A"/>
    <w:rsid w:val="00DA5EC4"/>
    <w:rsid w:val="00DC129B"/>
    <w:rsid w:val="00DC21E5"/>
    <w:rsid w:val="00DD747D"/>
    <w:rsid w:val="00DE33CD"/>
    <w:rsid w:val="00E92A42"/>
    <w:rsid w:val="00E92A97"/>
    <w:rsid w:val="00EB3FF8"/>
    <w:rsid w:val="00EC7EBA"/>
    <w:rsid w:val="00F551B8"/>
    <w:rsid w:val="00F7758C"/>
    <w:rsid w:val="00FB22DE"/>
    <w:rsid w:val="00FC56BA"/>
    <w:rsid w:val="00FD0866"/>
    <w:rsid w:val="00FD6CDB"/>
    <w:rsid w:val="2BB66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DD747D"/>
    <w:rPr>
      <w:sz w:val="18"/>
      <w:szCs w:val="18"/>
    </w:rPr>
  </w:style>
  <w:style w:type="character" w:customStyle="1" w:styleId="Char1">
    <w:name w:val="批注框文本 Char"/>
    <w:basedOn w:val="a0"/>
    <w:link w:val="a6"/>
    <w:uiPriority w:val="99"/>
    <w:semiHidden/>
    <w:rsid w:val="00DD747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DD747D"/>
    <w:rPr>
      <w:sz w:val="18"/>
      <w:szCs w:val="18"/>
    </w:rPr>
  </w:style>
  <w:style w:type="character" w:customStyle="1" w:styleId="Char1">
    <w:name w:val="批注框文本 Char"/>
    <w:basedOn w:val="a0"/>
    <w:link w:val="a6"/>
    <w:uiPriority w:val="99"/>
    <w:semiHidden/>
    <w:rsid w:val="00DD747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B457E77A-0D4C-452E-B3FC-44F690AEEC23}">
  <ds:schemaRefs>
    <ds:schemaRef ds:uri="http://www.yonyou.com/relation"/>
  </ds:schemaRefs>
</ds:datastoreItem>
</file>

<file path=customXml/itemProps2.xml><?xml version="1.0" encoding="utf-8"?>
<ds:datastoreItem xmlns:ds="http://schemas.openxmlformats.org/officeDocument/2006/customXml" ds:itemID="{C3423E70-52F8-4D06-956E-A46BBB083B2F}">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370</Words>
  <Characters>2109</Characters>
  <Application>Microsoft Office Word</Application>
  <DocSecurity>0</DocSecurity>
  <Lines>17</Lines>
  <Paragraphs>4</Paragraphs>
  <ScaleCrop>false</ScaleCrop>
  <Company>微软中国</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hsq</cp:lastModifiedBy>
  <cp:revision>90</cp:revision>
  <dcterms:created xsi:type="dcterms:W3CDTF">2023-07-26T03:25:00Z</dcterms:created>
  <dcterms:modified xsi:type="dcterms:W3CDTF">2023-08-03T09:32:00Z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0ED6112277E547C5859C92A730497D3D_12</vt:lpwstr>
  </property>
</Properties>
</file>