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1BF49" w14:textId="4E73ABAA" w:rsidR="009865DF" w:rsidRPr="009865DF" w:rsidRDefault="009865DF" w:rsidP="009865DF">
      <w:pPr>
        <w:autoSpaceDE w:val="0"/>
        <w:autoSpaceDN w:val="0"/>
        <w:adjustRightInd w:val="0"/>
        <w:spacing w:line="360" w:lineRule="auto"/>
        <w:jc w:val="left"/>
        <w:rPr>
          <w:rFonts w:ascii="仿宋" w:eastAsia="仿宋" w:hAnsi="仿宋"/>
          <w:color w:val="000000"/>
          <w:sz w:val="28"/>
          <w:szCs w:val="20"/>
        </w:rPr>
      </w:pPr>
      <w:r w:rsidRPr="009865DF">
        <w:rPr>
          <w:rFonts w:ascii="仿宋" w:eastAsia="仿宋" w:hAnsi="仿宋" w:hint="eastAsia"/>
          <w:color w:val="000000"/>
          <w:sz w:val="28"/>
          <w:szCs w:val="20"/>
        </w:rPr>
        <w:t>证券代码：301178    证券简称：天亿马    公告编号：202</w:t>
      </w:r>
      <w:r w:rsidRPr="009865DF">
        <w:rPr>
          <w:rFonts w:ascii="仿宋" w:eastAsia="仿宋" w:hAnsi="仿宋"/>
          <w:color w:val="000000"/>
          <w:sz w:val="28"/>
          <w:szCs w:val="20"/>
        </w:rPr>
        <w:t>3</w:t>
      </w:r>
      <w:r w:rsidRPr="009865DF">
        <w:rPr>
          <w:rFonts w:ascii="仿宋" w:eastAsia="仿宋" w:hAnsi="仿宋" w:hint="eastAsia"/>
          <w:color w:val="000000"/>
          <w:sz w:val="28"/>
          <w:szCs w:val="20"/>
        </w:rPr>
        <w:t>-0</w:t>
      </w:r>
      <w:r w:rsidR="00DC2E98">
        <w:rPr>
          <w:rFonts w:ascii="仿宋" w:eastAsia="仿宋" w:hAnsi="仿宋" w:hint="eastAsia"/>
          <w:color w:val="000000"/>
          <w:sz w:val="28"/>
          <w:szCs w:val="20"/>
        </w:rPr>
        <w:t>93</w:t>
      </w:r>
    </w:p>
    <w:p w14:paraId="2ECB9C1C" w14:textId="77777777" w:rsidR="00EC1FCF" w:rsidRDefault="00EC1FCF" w:rsidP="00DC2E98">
      <w:pPr>
        <w:spacing w:line="360" w:lineRule="auto"/>
        <w:jc w:val="center"/>
        <w:rPr>
          <w:rFonts w:ascii="黑体" w:eastAsia="黑体" w:hAnsi="黑体"/>
          <w:sz w:val="36"/>
          <w:szCs w:val="36"/>
        </w:rPr>
      </w:pPr>
      <w:r w:rsidRPr="00EC1FCF">
        <w:rPr>
          <w:rFonts w:ascii="黑体" w:eastAsia="黑体" w:hAnsi="黑体" w:hint="eastAsia"/>
          <w:sz w:val="36"/>
          <w:szCs w:val="36"/>
        </w:rPr>
        <w:t>广东天亿马信息产业股份有限公司</w:t>
      </w:r>
    </w:p>
    <w:p w14:paraId="67BB78CE" w14:textId="1BABF466" w:rsidR="009865DF" w:rsidRPr="00EC1FCF" w:rsidRDefault="00EC1FCF" w:rsidP="00EC1FCF">
      <w:pPr>
        <w:spacing w:afterLines="100" w:after="312" w:line="360" w:lineRule="auto"/>
        <w:jc w:val="center"/>
        <w:rPr>
          <w:rFonts w:ascii="黑体" w:eastAsia="黑体" w:hAnsi="黑体"/>
          <w:sz w:val="36"/>
          <w:szCs w:val="36"/>
        </w:rPr>
      </w:pPr>
      <w:r w:rsidRPr="00EC1FCF">
        <w:rPr>
          <w:rFonts w:ascii="黑体" w:eastAsia="黑体" w:hAnsi="黑体" w:hint="eastAsia"/>
          <w:sz w:val="36"/>
          <w:szCs w:val="36"/>
        </w:rPr>
        <w:t>监事会关于2023年限制性股票激励计划激励对象名单的公示情况说明及核查意见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865DF" w:rsidRPr="009865DF" w14:paraId="5AFC192E" w14:textId="77777777" w:rsidTr="004068C1">
        <w:trPr>
          <w:trHeight w:val="1086"/>
          <w:jc w:val="center"/>
        </w:trPr>
        <w:tc>
          <w:tcPr>
            <w:tcW w:w="8522" w:type="dxa"/>
            <w:tcBorders>
              <w:top w:val="single" w:sz="4" w:space="0" w:color="auto"/>
              <w:left w:val="single" w:sz="4" w:space="0" w:color="auto"/>
              <w:bottom w:val="single" w:sz="4" w:space="0" w:color="auto"/>
              <w:right w:val="single" w:sz="4" w:space="0" w:color="auto"/>
            </w:tcBorders>
          </w:tcPr>
          <w:p w14:paraId="1E165D0A" w14:textId="77777777" w:rsidR="009865DF" w:rsidRPr="009865DF" w:rsidRDefault="009865DF" w:rsidP="009865DF">
            <w:pPr>
              <w:widowControl/>
              <w:spacing w:line="440" w:lineRule="exact"/>
              <w:ind w:firstLineChars="200" w:firstLine="560"/>
              <w:rPr>
                <w:rFonts w:ascii="楷体" w:eastAsia="楷体" w:hAnsi="楷体" w:cs="宋体"/>
                <w:color w:val="000000"/>
                <w:kern w:val="0"/>
                <w:sz w:val="28"/>
                <w:szCs w:val="20"/>
              </w:rPr>
            </w:pPr>
            <w:r w:rsidRPr="009865DF">
              <w:rPr>
                <w:rFonts w:ascii="楷体" w:eastAsia="楷体" w:hAnsi="楷体" w:cs="宋体" w:hint="eastAsia"/>
                <w:color w:val="000000"/>
                <w:kern w:val="0"/>
                <w:sz w:val="28"/>
                <w:szCs w:val="20"/>
              </w:rPr>
              <w:t>本公司及监事会全体成员保证信息披露内容的真实、准确和完整，没有虚假记载、误导性陈述或重大遗漏。</w:t>
            </w:r>
          </w:p>
        </w:tc>
      </w:tr>
    </w:tbl>
    <w:p w14:paraId="6CF70312" w14:textId="15567D06" w:rsidR="00847AF0" w:rsidRPr="00283B38" w:rsidRDefault="00847AF0" w:rsidP="00283B38">
      <w:pPr>
        <w:widowControl/>
        <w:spacing w:beforeLines="50" w:before="156" w:line="360" w:lineRule="auto"/>
        <w:ind w:firstLineChars="200" w:firstLine="560"/>
        <w:rPr>
          <w:rFonts w:ascii="仿宋" w:eastAsia="仿宋" w:hAnsi="仿宋"/>
          <w:sz w:val="28"/>
          <w:szCs w:val="28"/>
        </w:rPr>
      </w:pPr>
      <w:r w:rsidRPr="00283B38">
        <w:rPr>
          <w:rFonts w:ascii="仿宋" w:eastAsia="仿宋" w:hAnsi="仿宋" w:hint="eastAsia"/>
          <w:sz w:val="28"/>
          <w:szCs w:val="28"/>
        </w:rPr>
        <w:t>广东天亿马信息产业股份有限公司（以下简称“公司”）于2023年8月2日分别召开第三届董事会第十四次会议和第三届监事会第十二次会议，审议通过《关于&lt;2023年限制性股票激励计划（草案）&gt;及</w:t>
      </w:r>
      <w:r w:rsidR="00E16A1B" w:rsidRPr="00283B38">
        <w:rPr>
          <w:rFonts w:ascii="仿宋" w:eastAsia="仿宋" w:hAnsi="仿宋" w:hint="eastAsia"/>
          <w:sz w:val="28"/>
          <w:szCs w:val="28"/>
        </w:rPr>
        <w:t>其</w:t>
      </w:r>
      <w:r w:rsidRPr="00283B38">
        <w:rPr>
          <w:rFonts w:ascii="仿宋" w:eastAsia="仿宋" w:hAnsi="仿宋" w:hint="eastAsia"/>
          <w:sz w:val="28"/>
          <w:szCs w:val="28"/>
        </w:rPr>
        <w:t>摘要的议案》等相关议案，详见公司于2023年8月3日在巨潮资讯网（www.cninfo.com.cn）披露的相</w:t>
      </w:r>
      <w:bookmarkStart w:id="0" w:name="_GoBack"/>
      <w:bookmarkEnd w:id="0"/>
      <w:r w:rsidRPr="00283B38">
        <w:rPr>
          <w:rFonts w:ascii="仿宋" w:eastAsia="仿宋" w:hAnsi="仿宋" w:hint="eastAsia"/>
          <w:sz w:val="28"/>
          <w:szCs w:val="28"/>
        </w:rPr>
        <w:t>关公告。根据《上市公司股权激励管理办法》的相关规定，公司对2023年限制性股票激励计划（以下简称“本激励计划”）的</w:t>
      </w:r>
      <w:r w:rsidR="008B2D43" w:rsidRPr="00283B38">
        <w:rPr>
          <w:rFonts w:ascii="仿宋" w:eastAsia="仿宋" w:hAnsi="仿宋" w:hint="eastAsia"/>
          <w:sz w:val="28"/>
          <w:szCs w:val="28"/>
        </w:rPr>
        <w:t>首次授予</w:t>
      </w:r>
      <w:r w:rsidRPr="00283B38">
        <w:rPr>
          <w:rFonts w:ascii="仿宋" w:eastAsia="仿宋" w:hAnsi="仿宋" w:hint="eastAsia"/>
          <w:sz w:val="28"/>
          <w:szCs w:val="28"/>
        </w:rPr>
        <w:t>激励对象名单进行内部公示，公司监事会结合公示情况对</w:t>
      </w:r>
      <w:r w:rsidR="008B2D43" w:rsidRPr="00283B38">
        <w:rPr>
          <w:rFonts w:ascii="仿宋" w:eastAsia="仿宋" w:hAnsi="仿宋" w:hint="eastAsia"/>
          <w:sz w:val="28"/>
          <w:szCs w:val="28"/>
        </w:rPr>
        <w:t>首次授予</w:t>
      </w:r>
      <w:r w:rsidRPr="00283B38">
        <w:rPr>
          <w:rFonts w:ascii="仿宋" w:eastAsia="仿宋" w:hAnsi="仿宋" w:hint="eastAsia"/>
          <w:sz w:val="28"/>
          <w:szCs w:val="28"/>
        </w:rPr>
        <w:t>激励对象名单进行核查，相关内容如下：</w:t>
      </w:r>
    </w:p>
    <w:p w14:paraId="5B3DC9AA" w14:textId="77777777" w:rsidR="00847AF0" w:rsidRPr="00283B38" w:rsidRDefault="00847AF0" w:rsidP="00283B38">
      <w:pPr>
        <w:widowControl/>
        <w:spacing w:line="360" w:lineRule="auto"/>
        <w:ind w:firstLineChars="200" w:firstLine="562"/>
        <w:rPr>
          <w:rFonts w:ascii="仿宋" w:eastAsia="仿宋" w:hAnsi="仿宋"/>
          <w:b/>
          <w:sz w:val="28"/>
          <w:szCs w:val="28"/>
        </w:rPr>
      </w:pPr>
      <w:r w:rsidRPr="00283B38">
        <w:rPr>
          <w:rFonts w:ascii="仿宋" w:eastAsia="仿宋" w:hAnsi="仿宋" w:hint="eastAsia"/>
          <w:b/>
          <w:sz w:val="28"/>
          <w:szCs w:val="28"/>
        </w:rPr>
        <w:t>一、公示情况</w:t>
      </w:r>
    </w:p>
    <w:p w14:paraId="6C6E6FF9" w14:textId="3E5BE7B5" w:rsidR="00847AF0" w:rsidRPr="00283B38" w:rsidRDefault="00847AF0" w:rsidP="00283B38">
      <w:pPr>
        <w:widowControl/>
        <w:spacing w:line="360" w:lineRule="auto"/>
        <w:ind w:firstLineChars="200" w:firstLine="560"/>
        <w:rPr>
          <w:rFonts w:ascii="仿宋" w:eastAsia="仿宋" w:hAnsi="仿宋"/>
          <w:sz w:val="28"/>
          <w:szCs w:val="28"/>
        </w:rPr>
      </w:pPr>
      <w:r w:rsidRPr="00283B38">
        <w:rPr>
          <w:rFonts w:ascii="仿宋" w:eastAsia="仿宋" w:hAnsi="仿宋" w:hint="eastAsia"/>
          <w:sz w:val="28"/>
          <w:szCs w:val="28"/>
        </w:rPr>
        <w:t>1.公示内容：</w:t>
      </w:r>
      <w:r w:rsidR="008B2D43" w:rsidRPr="00283B38">
        <w:rPr>
          <w:rFonts w:ascii="仿宋" w:eastAsia="仿宋" w:hAnsi="仿宋" w:hint="eastAsia"/>
          <w:sz w:val="28"/>
          <w:szCs w:val="28"/>
        </w:rPr>
        <w:t>首次授予</w:t>
      </w:r>
      <w:r w:rsidRPr="00283B38">
        <w:rPr>
          <w:rFonts w:ascii="仿宋" w:eastAsia="仿宋" w:hAnsi="仿宋" w:hint="eastAsia"/>
          <w:sz w:val="28"/>
          <w:szCs w:val="28"/>
        </w:rPr>
        <w:t>激励对象的姓名和职务。</w:t>
      </w:r>
    </w:p>
    <w:p w14:paraId="63CA8EE7" w14:textId="77777777" w:rsidR="00847AF0" w:rsidRPr="00283B38" w:rsidRDefault="00847AF0" w:rsidP="00283B38">
      <w:pPr>
        <w:widowControl/>
        <w:spacing w:line="360" w:lineRule="auto"/>
        <w:ind w:firstLineChars="200" w:firstLine="560"/>
        <w:rPr>
          <w:rFonts w:ascii="仿宋" w:eastAsia="仿宋" w:hAnsi="仿宋"/>
          <w:sz w:val="28"/>
          <w:szCs w:val="28"/>
        </w:rPr>
      </w:pPr>
      <w:r w:rsidRPr="00283B38">
        <w:rPr>
          <w:rFonts w:ascii="仿宋" w:eastAsia="仿宋" w:hAnsi="仿宋" w:hint="eastAsia"/>
          <w:sz w:val="28"/>
          <w:szCs w:val="28"/>
        </w:rPr>
        <w:t>2.公示时间：2023年8月8日至2023年8月</w:t>
      </w:r>
      <w:r w:rsidR="00A703D2" w:rsidRPr="00283B38">
        <w:rPr>
          <w:rFonts w:ascii="仿宋" w:eastAsia="仿宋" w:hAnsi="仿宋" w:hint="eastAsia"/>
          <w:sz w:val="28"/>
          <w:szCs w:val="28"/>
        </w:rPr>
        <w:t>17</w:t>
      </w:r>
      <w:r w:rsidRPr="00283B38">
        <w:rPr>
          <w:rFonts w:ascii="仿宋" w:eastAsia="仿宋" w:hAnsi="仿宋" w:hint="eastAsia"/>
          <w:sz w:val="28"/>
          <w:szCs w:val="28"/>
        </w:rPr>
        <w:t>日。</w:t>
      </w:r>
    </w:p>
    <w:p w14:paraId="6CD92009" w14:textId="77777777" w:rsidR="00847AF0" w:rsidRPr="00283B38" w:rsidRDefault="00847AF0" w:rsidP="00283B38">
      <w:pPr>
        <w:widowControl/>
        <w:spacing w:line="360" w:lineRule="auto"/>
        <w:ind w:firstLineChars="200" w:firstLine="560"/>
        <w:rPr>
          <w:rFonts w:ascii="仿宋" w:eastAsia="仿宋" w:hAnsi="仿宋"/>
          <w:sz w:val="28"/>
          <w:szCs w:val="28"/>
        </w:rPr>
      </w:pPr>
      <w:r w:rsidRPr="00283B38">
        <w:rPr>
          <w:rFonts w:ascii="仿宋" w:eastAsia="仿宋" w:hAnsi="仿宋" w:hint="eastAsia"/>
          <w:sz w:val="28"/>
          <w:szCs w:val="28"/>
        </w:rPr>
        <w:t>3</w:t>
      </w:r>
      <w:r w:rsidR="00A703D2" w:rsidRPr="00283B38">
        <w:rPr>
          <w:rFonts w:ascii="仿宋" w:eastAsia="仿宋" w:hAnsi="仿宋" w:hint="eastAsia"/>
          <w:sz w:val="28"/>
          <w:szCs w:val="28"/>
        </w:rPr>
        <w:t>.</w:t>
      </w:r>
      <w:r w:rsidRPr="00283B38">
        <w:rPr>
          <w:rFonts w:ascii="仿宋" w:eastAsia="仿宋" w:hAnsi="仿宋" w:hint="eastAsia"/>
          <w:sz w:val="28"/>
          <w:szCs w:val="28"/>
        </w:rPr>
        <w:t>公示方式：公司内部张贴。</w:t>
      </w:r>
    </w:p>
    <w:p w14:paraId="60AEFD97" w14:textId="1DE74BE0" w:rsidR="00847AF0" w:rsidRPr="00283B38" w:rsidRDefault="00847AF0" w:rsidP="00283B38">
      <w:pPr>
        <w:widowControl/>
        <w:spacing w:line="360" w:lineRule="auto"/>
        <w:ind w:firstLineChars="200" w:firstLine="560"/>
        <w:rPr>
          <w:rFonts w:ascii="仿宋" w:eastAsia="仿宋" w:hAnsi="仿宋"/>
          <w:sz w:val="28"/>
          <w:szCs w:val="28"/>
        </w:rPr>
      </w:pPr>
      <w:r w:rsidRPr="00283B38">
        <w:rPr>
          <w:rFonts w:ascii="仿宋" w:eastAsia="仿宋" w:hAnsi="仿宋" w:hint="eastAsia"/>
          <w:sz w:val="28"/>
          <w:szCs w:val="28"/>
        </w:rPr>
        <w:t>4</w:t>
      </w:r>
      <w:r w:rsidR="00A703D2" w:rsidRPr="00283B38">
        <w:rPr>
          <w:rFonts w:ascii="仿宋" w:eastAsia="仿宋" w:hAnsi="仿宋" w:hint="eastAsia"/>
          <w:sz w:val="28"/>
          <w:szCs w:val="28"/>
        </w:rPr>
        <w:t>.</w:t>
      </w:r>
      <w:r w:rsidRPr="00283B38">
        <w:rPr>
          <w:rFonts w:ascii="仿宋" w:eastAsia="仿宋" w:hAnsi="仿宋" w:hint="eastAsia"/>
          <w:sz w:val="28"/>
          <w:szCs w:val="28"/>
        </w:rPr>
        <w:t>反馈方式：公示期内，公司（含子公司）员工可通过电话、电子邮件以及现场沟通等方式向公司监事会反馈相关情况，公司监事会将作出适当记录。</w:t>
      </w:r>
    </w:p>
    <w:p w14:paraId="344381AB" w14:textId="77777777" w:rsidR="00847AF0" w:rsidRPr="00283B38" w:rsidRDefault="00847AF0" w:rsidP="00283B38">
      <w:pPr>
        <w:widowControl/>
        <w:spacing w:line="360" w:lineRule="auto"/>
        <w:ind w:firstLineChars="200" w:firstLine="560"/>
        <w:rPr>
          <w:rFonts w:ascii="仿宋" w:eastAsia="仿宋" w:hAnsi="仿宋"/>
          <w:sz w:val="28"/>
          <w:szCs w:val="28"/>
        </w:rPr>
      </w:pPr>
      <w:r w:rsidRPr="00283B38">
        <w:rPr>
          <w:rFonts w:ascii="仿宋" w:eastAsia="仿宋" w:hAnsi="仿宋" w:hint="eastAsia"/>
          <w:sz w:val="28"/>
          <w:szCs w:val="28"/>
        </w:rPr>
        <w:lastRenderedPageBreak/>
        <w:t>5</w:t>
      </w:r>
      <w:r w:rsidR="00B746EA" w:rsidRPr="00283B38">
        <w:rPr>
          <w:rFonts w:ascii="仿宋" w:eastAsia="仿宋" w:hAnsi="仿宋" w:hint="eastAsia"/>
          <w:sz w:val="28"/>
          <w:szCs w:val="28"/>
        </w:rPr>
        <w:t>.</w:t>
      </w:r>
      <w:r w:rsidRPr="00283B38">
        <w:rPr>
          <w:rFonts w:ascii="仿宋" w:eastAsia="仿宋" w:hAnsi="仿宋" w:hint="eastAsia"/>
          <w:sz w:val="28"/>
          <w:szCs w:val="28"/>
        </w:rPr>
        <w:t>公示结果：公示期满，公司监事会未收到任何异议。</w:t>
      </w:r>
    </w:p>
    <w:p w14:paraId="1CD2419C" w14:textId="77777777" w:rsidR="00847AF0" w:rsidRPr="00283B38" w:rsidRDefault="00847AF0" w:rsidP="00283B38">
      <w:pPr>
        <w:widowControl/>
        <w:spacing w:line="360" w:lineRule="auto"/>
        <w:ind w:firstLineChars="200" w:firstLine="562"/>
        <w:rPr>
          <w:rFonts w:ascii="仿宋" w:eastAsia="仿宋" w:hAnsi="仿宋"/>
          <w:b/>
          <w:sz w:val="28"/>
          <w:szCs w:val="28"/>
        </w:rPr>
      </w:pPr>
      <w:r w:rsidRPr="00283B38">
        <w:rPr>
          <w:rFonts w:ascii="仿宋" w:eastAsia="仿宋" w:hAnsi="仿宋" w:hint="eastAsia"/>
          <w:b/>
          <w:sz w:val="28"/>
          <w:szCs w:val="28"/>
        </w:rPr>
        <w:t>二、核查情况</w:t>
      </w:r>
    </w:p>
    <w:p w14:paraId="492BB1E6" w14:textId="67DD356A" w:rsidR="00847AF0" w:rsidRPr="00283B38" w:rsidRDefault="00847AF0" w:rsidP="00283B38">
      <w:pPr>
        <w:widowControl/>
        <w:spacing w:line="360" w:lineRule="auto"/>
        <w:ind w:firstLineChars="200" w:firstLine="560"/>
        <w:rPr>
          <w:rFonts w:ascii="仿宋" w:eastAsia="仿宋" w:hAnsi="仿宋"/>
          <w:sz w:val="28"/>
          <w:szCs w:val="28"/>
        </w:rPr>
      </w:pPr>
      <w:r w:rsidRPr="00283B38">
        <w:rPr>
          <w:rFonts w:ascii="仿宋" w:eastAsia="仿宋" w:hAnsi="仿宋" w:hint="eastAsia"/>
          <w:sz w:val="28"/>
          <w:szCs w:val="28"/>
        </w:rPr>
        <w:t>公司监事会对</w:t>
      </w:r>
      <w:r w:rsidR="008B2D43" w:rsidRPr="00283B38">
        <w:rPr>
          <w:rFonts w:ascii="仿宋" w:eastAsia="仿宋" w:hAnsi="仿宋" w:hint="eastAsia"/>
          <w:sz w:val="28"/>
          <w:szCs w:val="28"/>
        </w:rPr>
        <w:t>首次授予</w:t>
      </w:r>
      <w:r w:rsidRPr="00283B38">
        <w:rPr>
          <w:rFonts w:ascii="仿宋" w:eastAsia="仿宋" w:hAnsi="仿宋" w:hint="eastAsia"/>
          <w:sz w:val="28"/>
          <w:szCs w:val="28"/>
        </w:rPr>
        <w:t>激励对象名单、激励对象的身份证件、激励对象与公司（含子公司）签订的劳动合同或者聘用协议、激励对象于公司（含子公司）的任职情况等相关信息进行核查。</w:t>
      </w:r>
    </w:p>
    <w:p w14:paraId="2C548F2F" w14:textId="77777777" w:rsidR="00847AF0" w:rsidRPr="00283B38" w:rsidRDefault="00847AF0" w:rsidP="00283B38">
      <w:pPr>
        <w:widowControl/>
        <w:spacing w:line="360" w:lineRule="auto"/>
        <w:ind w:firstLineChars="200" w:firstLine="562"/>
        <w:rPr>
          <w:rFonts w:ascii="仿宋" w:eastAsia="仿宋" w:hAnsi="仿宋"/>
          <w:b/>
          <w:sz w:val="28"/>
          <w:szCs w:val="28"/>
        </w:rPr>
      </w:pPr>
      <w:r w:rsidRPr="00283B38">
        <w:rPr>
          <w:rFonts w:ascii="仿宋" w:eastAsia="仿宋" w:hAnsi="仿宋" w:hint="eastAsia"/>
          <w:b/>
          <w:sz w:val="28"/>
          <w:szCs w:val="28"/>
        </w:rPr>
        <w:t>三、核查意见</w:t>
      </w:r>
    </w:p>
    <w:p w14:paraId="4305D49E" w14:textId="77777777" w:rsidR="00847AF0" w:rsidRPr="00283B38" w:rsidRDefault="00847AF0" w:rsidP="00283B38">
      <w:pPr>
        <w:widowControl/>
        <w:spacing w:line="360" w:lineRule="auto"/>
        <w:ind w:firstLineChars="200" w:firstLine="560"/>
        <w:rPr>
          <w:rFonts w:ascii="仿宋" w:eastAsia="仿宋" w:hAnsi="仿宋"/>
          <w:sz w:val="28"/>
          <w:szCs w:val="28"/>
        </w:rPr>
      </w:pPr>
      <w:r w:rsidRPr="00283B38">
        <w:rPr>
          <w:rFonts w:ascii="仿宋" w:eastAsia="仿宋" w:hAnsi="仿宋" w:hint="eastAsia"/>
          <w:sz w:val="28"/>
          <w:szCs w:val="28"/>
        </w:rPr>
        <w:t>公司监事会结合公示情况及核查情况，发表核查意见如下：</w:t>
      </w:r>
    </w:p>
    <w:p w14:paraId="51BA835F" w14:textId="474D2BCB" w:rsidR="00847AF0" w:rsidRPr="00283B38" w:rsidRDefault="00847AF0" w:rsidP="00283B38">
      <w:pPr>
        <w:widowControl/>
        <w:spacing w:line="360" w:lineRule="auto"/>
        <w:ind w:firstLineChars="200" w:firstLine="560"/>
        <w:rPr>
          <w:rFonts w:ascii="仿宋" w:eastAsia="仿宋" w:hAnsi="仿宋"/>
          <w:sz w:val="28"/>
          <w:szCs w:val="28"/>
        </w:rPr>
      </w:pPr>
      <w:r w:rsidRPr="00283B38">
        <w:rPr>
          <w:rFonts w:ascii="仿宋" w:eastAsia="仿宋" w:hAnsi="仿宋" w:hint="eastAsia"/>
          <w:sz w:val="28"/>
          <w:szCs w:val="28"/>
        </w:rPr>
        <w:t>1</w:t>
      </w:r>
      <w:r w:rsidR="0002268C" w:rsidRPr="00283B38">
        <w:rPr>
          <w:rFonts w:ascii="仿宋" w:eastAsia="仿宋" w:hAnsi="仿宋" w:hint="eastAsia"/>
          <w:sz w:val="28"/>
          <w:szCs w:val="28"/>
        </w:rPr>
        <w:t>.</w:t>
      </w:r>
      <w:r w:rsidR="008B2D43" w:rsidRPr="00283B38">
        <w:rPr>
          <w:rFonts w:ascii="仿宋" w:eastAsia="仿宋" w:hAnsi="仿宋" w:hint="eastAsia"/>
          <w:sz w:val="28"/>
          <w:szCs w:val="28"/>
        </w:rPr>
        <w:t>首次授予的</w:t>
      </w:r>
      <w:r w:rsidRPr="00283B38">
        <w:rPr>
          <w:rFonts w:ascii="仿宋" w:eastAsia="仿宋" w:hAnsi="仿宋" w:hint="eastAsia"/>
          <w:sz w:val="28"/>
          <w:szCs w:val="28"/>
        </w:rPr>
        <w:t>激励对象的相关情况属实，不存在虚假、故意隐瞒或致人重大误解之处。</w:t>
      </w:r>
    </w:p>
    <w:p w14:paraId="12B97A40" w14:textId="19579989" w:rsidR="00847AF0" w:rsidRPr="00283B38" w:rsidRDefault="00847AF0" w:rsidP="00283B38">
      <w:pPr>
        <w:widowControl/>
        <w:spacing w:line="360" w:lineRule="auto"/>
        <w:ind w:firstLineChars="200" w:firstLine="560"/>
        <w:rPr>
          <w:rFonts w:ascii="仿宋" w:eastAsia="仿宋" w:hAnsi="仿宋"/>
          <w:sz w:val="28"/>
          <w:szCs w:val="28"/>
        </w:rPr>
      </w:pPr>
      <w:r w:rsidRPr="00283B38">
        <w:rPr>
          <w:rFonts w:ascii="仿宋" w:eastAsia="仿宋" w:hAnsi="仿宋" w:hint="eastAsia"/>
          <w:sz w:val="28"/>
          <w:szCs w:val="28"/>
        </w:rPr>
        <w:t>2</w:t>
      </w:r>
      <w:r w:rsidR="0002268C" w:rsidRPr="00283B38">
        <w:rPr>
          <w:rFonts w:ascii="仿宋" w:eastAsia="仿宋" w:hAnsi="仿宋" w:hint="eastAsia"/>
          <w:sz w:val="28"/>
          <w:szCs w:val="28"/>
        </w:rPr>
        <w:t>.</w:t>
      </w:r>
      <w:r w:rsidR="008B2D43" w:rsidRPr="00283B38">
        <w:rPr>
          <w:rFonts w:ascii="仿宋" w:eastAsia="仿宋" w:hAnsi="仿宋" w:hint="eastAsia"/>
          <w:sz w:val="28"/>
          <w:szCs w:val="28"/>
        </w:rPr>
        <w:t>首次授予的</w:t>
      </w:r>
      <w:r w:rsidRPr="00283B38">
        <w:rPr>
          <w:rFonts w:ascii="仿宋" w:eastAsia="仿宋" w:hAnsi="仿宋" w:hint="eastAsia"/>
          <w:sz w:val="28"/>
          <w:szCs w:val="28"/>
        </w:rPr>
        <w:t>激励对象符合《公司法》《证券法》《公司章程》规定的任职资格，符合《深圳证券交易所创业板股票上市规则》规定的激励对象条件。</w:t>
      </w:r>
    </w:p>
    <w:p w14:paraId="7093B680" w14:textId="2192056D" w:rsidR="00847AF0" w:rsidRPr="00283B38" w:rsidRDefault="00847AF0" w:rsidP="00283B38">
      <w:pPr>
        <w:widowControl/>
        <w:spacing w:line="360" w:lineRule="auto"/>
        <w:ind w:firstLineChars="200" w:firstLine="560"/>
        <w:rPr>
          <w:rFonts w:ascii="仿宋" w:eastAsia="仿宋" w:hAnsi="仿宋"/>
          <w:sz w:val="28"/>
          <w:szCs w:val="28"/>
        </w:rPr>
      </w:pPr>
      <w:r w:rsidRPr="00283B38">
        <w:rPr>
          <w:rFonts w:ascii="仿宋" w:eastAsia="仿宋" w:hAnsi="仿宋" w:hint="eastAsia"/>
          <w:sz w:val="28"/>
          <w:szCs w:val="28"/>
        </w:rPr>
        <w:t>3</w:t>
      </w:r>
      <w:r w:rsidR="0002268C" w:rsidRPr="00283B38">
        <w:rPr>
          <w:rFonts w:ascii="仿宋" w:eastAsia="仿宋" w:hAnsi="仿宋" w:hint="eastAsia"/>
          <w:sz w:val="28"/>
          <w:szCs w:val="28"/>
        </w:rPr>
        <w:t>.</w:t>
      </w:r>
      <w:r w:rsidRPr="00283B38">
        <w:rPr>
          <w:rFonts w:ascii="仿宋" w:eastAsia="仿宋" w:hAnsi="仿宋" w:hint="eastAsia"/>
          <w:sz w:val="28"/>
          <w:szCs w:val="28"/>
        </w:rPr>
        <w:t>激励对象包括公司</w:t>
      </w:r>
      <w:r w:rsidR="008B2D43" w:rsidRPr="00283B38">
        <w:rPr>
          <w:rFonts w:ascii="仿宋" w:eastAsia="仿宋" w:hAnsi="仿宋" w:hint="eastAsia"/>
          <w:sz w:val="28"/>
          <w:szCs w:val="28"/>
        </w:rPr>
        <w:t>（含子公司）任职的董事、高级管理人员以及核心员工</w:t>
      </w:r>
      <w:r w:rsidRPr="00283B38">
        <w:rPr>
          <w:rFonts w:ascii="仿宋" w:eastAsia="仿宋" w:hAnsi="仿宋" w:hint="eastAsia"/>
          <w:sz w:val="28"/>
          <w:szCs w:val="28"/>
        </w:rPr>
        <w:t>，不包括公司独立董事、监事，符合本激励计划规定的激励对象范围，符合本激励计划的实施目的。</w:t>
      </w:r>
    </w:p>
    <w:p w14:paraId="6DCD30C0" w14:textId="21DE4A83" w:rsidR="00925601" w:rsidRPr="00283B38" w:rsidRDefault="00847AF0" w:rsidP="00283B38">
      <w:pPr>
        <w:widowControl/>
        <w:spacing w:line="360" w:lineRule="auto"/>
        <w:ind w:firstLineChars="200" w:firstLine="560"/>
        <w:rPr>
          <w:rFonts w:ascii="仿宋" w:eastAsia="仿宋" w:hAnsi="仿宋"/>
          <w:sz w:val="28"/>
          <w:szCs w:val="28"/>
        </w:rPr>
      </w:pPr>
      <w:r w:rsidRPr="00283B38">
        <w:rPr>
          <w:rFonts w:ascii="仿宋" w:eastAsia="仿宋" w:hAnsi="仿宋" w:hint="eastAsia"/>
          <w:sz w:val="28"/>
          <w:szCs w:val="28"/>
        </w:rPr>
        <w:t>综上</w:t>
      </w:r>
      <w:r w:rsidR="0002268C" w:rsidRPr="00283B38">
        <w:rPr>
          <w:rFonts w:ascii="仿宋" w:eastAsia="仿宋" w:hAnsi="仿宋" w:hint="eastAsia"/>
          <w:sz w:val="28"/>
          <w:szCs w:val="28"/>
        </w:rPr>
        <w:t>所述</w:t>
      </w:r>
      <w:r w:rsidRPr="00283B38">
        <w:rPr>
          <w:rFonts w:ascii="仿宋" w:eastAsia="仿宋" w:hAnsi="仿宋" w:hint="eastAsia"/>
          <w:sz w:val="28"/>
          <w:szCs w:val="28"/>
        </w:rPr>
        <w:t>，</w:t>
      </w:r>
      <w:r w:rsidR="00B761DB" w:rsidRPr="00283B38">
        <w:rPr>
          <w:rFonts w:ascii="仿宋" w:eastAsia="仿宋" w:hAnsi="仿宋" w:hint="eastAsia"/>
          <w:sz w:val="28"/>
          <w:szCs w:val="28"/>
        </w:rPr>
        <w:t>公司监事会认为，列入本激励计划的首次授予激励对象均符合相关法律、行政法规及规范性文件所规定的条件，符合本激励计划规定的激励对象条件，首次授予激励对象名单所列人员作为本激励计划</w:t>
      </w:r>
      <w:r w:rsidRPr="00283B38">
        <w:rPr>
          <w:rFonts w:ascii="仿宋" w:eastAsia="仿宋" w:hAnsi="仿宋" w:hint="eastAsia"/>
          <w:sz w:val="28"/>
          <w:szCs w:val="28"/>
        </w:rPr>
        <w:t>激励对象的主体资格合法、有效。</w:t>
      </w:r>
    </w:p>
    <w:p w14:paraId="3DC6AD12" w14:textId="77777777" w:rsidR="009865DF" w:rsidRPr="00283B38" w:rsidRDefault="009865DF" w:rsidP="009865DF">
      <w:pPr>
        <w:spacing w:line="360" w:lineRule="auto"/>
        <w:ind w:firstLineChars="200" w:firstLine="560"/>
        <w:rPr>
          <w:rFonts w:ascii="仿宋" w:eastAsia="仿宋" w:hAnsi="仿宋"/>
          <w:color w:val="000000"/>
          <w:sz w:val="28"/>
          <w:szCs w:val="28"/>
        </w:rPr>
      </w:pPr>
      <w:r w:rsidRPr="00283B38">
        <w:rPr>
          <w:rFonts w:ascii="仿宋" w:eastAsia="仿宋" w:hAnsi="仿宋" w:hint="eastAsia"/>
          <w:color w:val="000000"/>
          <w:sz w:val="28"/>
          <w:szCs w:val="28"/>
        </w:rPr>
        <w:t>特此公告。</w:t>
      </w:r>
    </w:p>
    <w:p w14:paraId="09EA6AA0" w14:textId="77777777" w:rsidR="009865DF" w:rsidRPr="00283B38" w:rsidRDefault="009865DF" w:rsidP="009865DF">
      <w:pPr>
        <w:spacing w:beforeLines="50" w:before="156" w:line="360" w:lineRule="auto"/>
        <w:ind w:firstLineChars="200" w:firstLine="560"/>
        <w:jc w:val="right"/>
        <w:rPr>
          <w:rFonts w:ascii="仿宋" w:eastAsia="仿宋" w:hAnsi="仿宋"/>
          <w:sz w:val="28"/>
          <w:szCs w:val="28"/>
        </w:rPr>
      </w:pPr>
      <w:r w:rsidRPr="00283B38">
        <w:rPr>
          <w:rFonts w:ascii="仿宋" w:eastAsia="仿宋" w:hAnsi="仿宋" w:hint="eastAsia"/>
          <w:sz w:val="28"/>
          <w:szCs w:val="28"/>
        </w:rPr>
        <w:t>广东天亿马信息产业股份有限公司</w:t>
      </w:r>
    </w:p>
    <w:p w14:paraId="010942DD" w14:textId="77777777" w:rsidR="009865DF" w:rsidRPr="00283B38" w:rsidRDefault="009865DF" w:rsidP="009865DF">
      <w:pPr>
        <w:spacing w:beforeLines="50" w:before="156" w:line="360" w:lineRule="auto"/>
        <w:ind w:firstLineChars="200" w:firstLine="560"/>
        <w:jc w:val="right"/>
        <w:rPr>
          <w:rFonts w:ascii="仿宋" w:eastAsia="仿宋" w:hAnsi="仿宋"/>
          <w:sz w:val="28"/>
          <w:szCs w:val="28"/>
        </w:rPr>
      </w:pPr>
      <w:r w:rsidRPr="00283B38">
        <w:rPr>
          <w:rFonts w:ascii="仿宋" w:eastAsia="仿宋" w:hAnsi="仿宋" w:hint="eastAsia"/>
          <w:sz w:val="28"/>
          <w:szCs w:val="28"/>
        </w:rPr>
        <w:t>监事会</w:t>
      </w:r>
    </w:p>
    <w:p w14:paraId="5B56B761" w14:textId="77777777" w:rsidR="009865DF" w:rsidRPr="00283B38" w:rsidRDefault="009865DF" w:rsidP="009865DF">
      <w:pPr>
        <w:spacing w:beforeLines="50" w:before="156" w:line="360" w:lineRule="auto"/>
        <w:ind w:firstLineChars="200" w:firstLine="560"/>
        <w:jc w:val="right"/>
        <w:rPr>
          <w:rFonts w:ascii="仿宋" w:eastAsia="仿宋" w:hAnsi="仿宋"/>
          <w:sz w:val="28"/>
          <w:szCs w:val="28"/>
        </w:rPr>
      </w:pPr>
      <w:r w:rsidRPr="00283B38">
        <w:rPr>
          <w:rFonts w:ascii="仿宋" w:eastAsia="仿宋" w:hAnsi="仿宋" w:hint="eastAsia"/>
          <w:sz w:val="28"/>
          <w:szCs w:val="28"/>
        </w:rPr>
        <w:lastRenderedPageBreak/>
        <w:t>202</w:t>
      </w:r>
      <w:r w:rsidRPr="00283B38">
        <w:rPr>
          <w:rFonts w:ascii="仿宋" w:eastAsia="仿宋" w:hAnsi="仿宋"/>
          <w:sz w:val="28"/>
          <w:szCs w:val="28"/>
        </w:rPr>
        <w:t>3</w:t>
      </w:r>
      <w:r w:rsidRPr="00283B38">
        <w:rPr>
          <w:rFonts w:ascii="仿宋" w:eastAsia="仿宋" w:hAnsi="仿宋" w:hint="eastAsia"/>
          <w:sz w:val="28"/>
          <w:szCs w:val="28"/>
        </w:rPr>
        <w:t>年</w:t>
      </w:r>
      <w:r w:rsidRPr="00283B38">
        <w:rPr>
          <w:rFonts w:ascii="仿宋" w:eastAsia="仿宋" w:hAnsi="仿宋"/>
          <w:sz w:val="28"/>
          <w:szCs w:val="28"/>
        </w:rPr>
        <w:t>8</w:t>
      </w:r>
      <w:r w:rsidRPr="00283B38">
        <w:rPr>
          <w:rFonts w:ascii="仿宋" w:eastAsia="仿宋" w:hAnsi="仿宋" w:hint="eastAsia"/>
          <w:sz w:val="28"/>
          <w:szCs w:val="28"/>
        </w:rPr>
        <w:t>月19日</w:t>
      </w:r>
    </w:p>
    <w:p w14:paraId="08CD6D43" w14:textId="2B25DB99" w:rsidR="00586370" w:rsidRPr="00251689" w:rsidRDefault="00586370" w:rsidP="00DC2E98">
      <w:pPr>
        <w:spacing w:beforeLines="50" w:before="156" w:afterLines="50" w:after="156" w:line="360" w:lineRule="auto"/>
        <w:ind w:firstLine="560"/>
        <w:rPr>
          <w:rFonts w:ascii="仿宋" w:eastAsia="仿宋" w:hAnsi="仿宋"/>
          <w:color w:val="000000"/>
          <w:kern w:val="0"/>
          <w:sz w:val="28"/>
          <w:szCs w:val="28"/>
        </w:rPr>
      </w:pPr>
    </w:p>
    <w:sectPr w:rsidR="00586370" w:rsidRPr="0025168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3D3F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9C483" w16cex:dateUtc="2023-08-18T0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3D3FFE" w16cid:durableId="2889C4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49DC2" w14:textId="77777777" w:rsidR="007054EF" w:rsidRDefault="007054EF" w:rsidP="00BD7248">
      <w:r>
        <w:separator/>
      </w:r>
    </w:p>
  </w:endnote>
  <w:endnote w:type="continuationSeparator" w:id="0">
    <w:p w14:paraId="20F96939" w14:textId="77777777" w:rsidR="007054EF" w:rsidRDefault="007054EF" w:rsidP="00BD7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D533C" w14:textId="77777777" w:rsidR="007054EF" w:rsidRDefault="007054EF" w:rsidP="00BD7248">
      <w:r>
        <w:separator/>
      </w:r>
    </w:p>
  </w:footnote>
  <w:footnote w:type="continuationSeparator" w:id="0">
    <w:p w14:paraId="4DA3B8AC" w14:textId="77777777" w:rsidR="007054EF" w:rsidRDefault="007054EF" w:rsidP="00BD724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faith-lsx">
    <w15:presenceInfo w15:providerId="None" w15:userId="infaith-lsx"/>
  </w15:person>
  <w15:person w15:author="Zhu Yufei">
    <w15:presenceInfo w15:providerId="Windows Live" w15:userId="a6b74e49da5ec0a5"/>
  </w15:person>
  <w15:person w15:author="infaith-wzy">
    <w15:presenceInfo w15:providerId="None" w15:userId="infaith-wz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BD"/>
    <w:rsid w:val="00003AB4"/>
    <w:rsid w:val="00003D87"/>
    <w:rsid w:val="000066B6"/>
    <w:rsid w:val="00010A76"/>
    <w:rsid w:val="0001500F"/>
    <w:rsid w:val="0002268C"/>
    <w:rsid w:val="00022E1B"/>
    <w:rsid w:val="0002331F"/>
    <w:rsid w:val="00024139"/>
    <w:rsid w:val="00040C21"/>
    <w:rsid w:val="00067C52"/>
    <w:rsid w:val="000754C9"/>
    <w:rsid w:val="00077F40"/>
    <w:rsid w:val="0008415D"/>
    <w:rsid w:val="00085EA5"/>
    <w:rsid w:val="000919FB"/>
    <w:rsid w:val="00092744"/>
    <w:rsid w:val="000A2B4D"/>
    <w:rsid w:val="000B2946"/>
    <w:rsid w:val="000E6144"/>
    <w:rsid w:val="000F5F79"/>
    <w:rsid w:val="00100B10"/>
    <w:rsid w:val="001079AC"/>
    <w:rsid w:val="00110412"/>
    <w:rsid w:val="00114C10"/>
    <w:rsid w:val="00114CEE"/>
    <w:rsid w:val="0014228D"/>
    <w:rsid w:val="001453B3"/>
    <w:rsid w:val="001520E1"/>
    <w:rsid w:val="00160D02"/>
    <w:rsid w:val="0016563C"/>
    <w:rsid w:val="0017050D"/>
    <w:rsid w:val="0017637B"/>
    <w:rsid w:val="00176444"/>
    <w:rsid w:val="00181827"/>
    <w:rsid w:val="00197628"/>
    <w:rsid w:val="001A6260"/>
    <w:rsid w:val="001B1491"/>
    <w:rsid w:val="001C044D"/>
    <w:rsid w:val="001C291E"/>
    <w:rsid w:val="001D63E1"/>
    <w:rsid w:val="001E3A9B"/>
    <w:rsid w:val="00224C47"/>
    <w:rsid w:val="00225767"/>
    <w:rsid w:val="0024557F"/>
    <w:rsid w:val="00246B9D"/>
    <w:rsid w:val="00251689"/>
    <w:rsid w:val="002535E5"/>
    <w:rsid w:val="00262986"/>
    <w:rsid w:val="002773E0"/>
    <w:rsid w:val="00277B0B"/>
    <w:rsid w:val="00281512"/>
    <w:rsid w:val="002839B8"/>
    <w:rsid w:val="00283B38"/>
    <w:rsid w:val="00284358"/>
    <w:rsid w:val="0028748B"/>
    <w:rsid w:val="002A00A4"/>
    <w:rsid w:val="002A034D"/>
    <w:rsid w:val="002A1DE9"/>
    <w:rsid w:val="002A2755"/>
    <w:rsid w:val="002B459D"/>
    <w:rsid w:val="002C4AAF"/>
    <w:rsid w:val="002C5BFC"/>
    <w:rsid w:val="002F614C"/>
    <w:rsid w:val="002F7BDD"/>
    <w:rsid w:val="00320313"/>
    <w:rsid w:val="00333566"/>
    <w:rsid w:val="00334972"/>
    <w:rsid w:val="003403CD"/>
    <w:rsid w:val="00344508"/>
    <w:rsid w:val="00352146"/>
    <w:rsid w:val="003579B3"/>
    <w:rsid w:val="00370504"/>
    <w:rsid w:val="00371CDA"/>
    <w:rsid w:val="003735D7"/>
    <w:rsid w:val="003914AF"/>
    <w:rsid w:val="00394627"/>
    <w:rsid w:val="003C4206"/>
    <w:rsid w:val="003D4D9E"/>
    <w:rsid w:val="003E1DAE"/>
    <w:rsid w:val="003E5FE6"/>
    <w:rsid w:val="003E667F"/>
    <w:rsid w:val="003F4CD8"/>
    <w:rsid w:val="00402930"/>
    <w:rsid w:val="00406F46"/>
    <w:rsid w:val="00413619"/>
    <w:rsid w:val="004144B8"/>
    <w:rsid w:val="00423615"/>
    <w:rsid w:val="00427442"/>
    <w:rsid w:val="00437A88"/>
    <w:rsid w:val="00444D0B"/>
    <w:rsid w:val="00451A24"/>
    <w:rsid w:val="004569D5"/>
    <w:rsid w:val="00460006"/>
    <w:rsid w:val="00461041"/>
    <w:rsid w:val="0047261F"/>
    <w:rsid w:val="0047724A"/>
    <w:rsid w:val="00486831"/>
    <w:rsid w:val="00497427"/>
    <w:rsid w:val="004A2D82"/>
    <w:rsid w:val="004C18D5"/>
    <w:rsid w:val="004C2B40"/>
    <w:rsid w:val="004C6468"/>
    <w:rsid w:val="004C7CC3"/>
    <w:rsid w:val="004D0545"/>
    <w:rsid w:val="004D48C9"/>
    <w:rsid w:val="004E0943"/>
    <w:rsid w:val="004E5E22"/>
    <w:rsid w:val="004F35DC"/>
    <w:rsid w:val="004F6C78"/>
    <w:rsid w:val="004F6FAD"/>
    <w:rsid w:val="00505082"/>
    <w:rsid w:val="00511301"/>
    <w:rsid w:val="005170A2"/>
    <w:rsid w:val="0054385F"/>
    <w:rsid w:val="00556976"/>
    <w:rsid w:val="00556CAF"/>
    <w:rsid w:val="00564F11"/>
    <w:rsid w:val="00577B87"/>
    <w:rsid w:val="005840CB"/>
    <w:rsid w:val="00586370"/>
    <w:rsid w:val="005908A0"/>
    <w:rsid w:val="005C450F"/>
    <w:rsid w:val="005C602A"/>
    <w:rsid w:val="005E62E5"/>
    <w:rsid w:val="005F2D9D"/>
    <w:rsid w:val="005F3542"/>
    <w:rsid w:val="0062602F"/>
    <w:rsid w:val="0063642F"/>
    <w:rsid w:val="0064044E"/>
    <w:rsid w:val="006444FB"/>
    <w:rsid w:val="00654FE8"/>
    <w:rsid w:val="006621E6"/>
    <w:rsid w:val="0067047A"/>
    <w:rsid w:val="0069096F"/>
    <w:rsid w:val="0069586A"/>
    <w:rsid w:val="00695F64"/>
    <w:rsid w:val="006A641A"/>
    <w:rsid w:val="006A7B07"/>
    <w:rsid w:val="006B315C"/>
    <w:rsid w:val="006C0729"/>
    <w:rsid w:val="006D44C8"/>
    <w:rsid w:val="006E1AA3"/>
    <w:rsid w:val="006E2ADA"/>
    <w:rsid w:val="00702BD0"/>
    <w:rsid w:val="007054EF"/>
    <w:rsid w:val="00710C03"/>
    <w:rsid w:val="0073296A"/>
    <w:rsid w:val="007371DB"/>
    <w:rsid w:val="00741779"/>
    <w:rsid w:val="00743B79"/>
    <w:rsid w:val="00750C58"/>
    <w:rsid w:val="00754EEF"/>
    <w:rsid w:val="00755368"/>
    <w:rsid w:val="007625D1"/>
    <w:rsid w:val="00771C36"/>
    <w:rsid w:val="00774A75"/>
    <w:rsid w:val="00776E93"/>
    <w:rsid w:val="00777242"/>
    <w:rsid w:val="00777856"/>
    <w:rsid w:val="00782D0D"/>
    <w:rsid w:val="007B11D3"/>
    <w:rsid w:val="007B61E2"/>
    <w:rsid w:val="007C65BF"/>
    <w:rsid w:val="007C710B"/>
    <w:rsid w:val="007E62A0"/>
    <w:rsid w:val="007F0B3B"/>
    <w:rsid w:val="007F4627"/>
    <w:rsid w:val="007F7D44"/>
    <w:rsid w:val="0081708E"/>
    <w:rsid w:val="00822C26"/>
    <w:rsid w:val="00842B4B"/>
    <w:rsid w:val="00847AF0"/>
    <w:rsid w:val="00847B3E"/>
    <w:rsid w:val="00863317"/>
    <w:rsid w:val="00873891"/>
    <w:rsid w:val="00884FDE"/>
    <w:rsid w:val="008879CB"/>
    <w:rsid w:val="008962C0"/>
    <w:rsid w:val="008A4D47"/>
    <w:rsid w:val="008A5B39"/>
    <w:rsid w:val="008B2D43"/>
    <w:rsid w:val="008C3025"/>
    <w:rsid w:val="008D4E49"/>
    <w:rsid w:val="008D53B7"/>
    <w:rsid w:val="008D5EB1"/>
    <w:rsid w:val="008D65BD"/>
    <w:rsid w:val="008E1901"/>
    <w:rsid w:val="008E2510"/>
    <w:rsid w:val="008E5AFA"/>
    <w:rsid w:val="008E6030"/>
    <w:rsid w:val="0090018F"/>
    <w:rsid w:val="00900AB2"/>
    <w:rsid w:val="00903744"/>
    <w:rsid w:val="00914119"/>
    <w:rsid w:val="00915613"/>
    <w:rsid w:val="00917ADC"/>
    <w:rsid w:val="009211D3"/>
    <w:rsid w:val="00925601"/>
    <w:rsid w:val="00925BE8"/>
    <w:rsid w:val="0092601A"/>
    <w:rsid w:val="0093259B"/>
    <w:rsid w:val="00933338"/>
    <w:rsid w:val="00935514"/>
    <w:rsid w:val="00952EF2"/>
    <w:rsid w:val="00955E83"/>
    <w:rsid w:val="00963AFB"/>
    <w:rsid w:val="009700B6"/>
    <w:rsid w:val="00980E80"/>
    <w:rsid w:val="009865DF"/>
    <w:rsid w:val="00991600"/>
    <w:rsid w:val="0099462E"/>
    <w:rsid w:val="009B0625"/>
    <w:rsid w:val="009B2C39"/>
    <w:rsid w:val="009B3269"/>
    <w:rsid w:val="009E1E7B"/>
    <w:rsid w:val="009E7C24"/>
    <w:rsid w:val="009F0B6C"/>
    <w:rsid w:val="009F3757"/>
    <w:rsid w:val="00A1769C"/>
    <w:rsid w:val="00A30B4A"/>
    <w:rsid w:val="00A33EC6"/>
    <w:rsid w:val="00A42DD3"/>
    <w:rsid w:val="00A45DB0"/>
    <w:rsid w:val="00A503FC"/>
    <w:rsid w:val="00A5407C"/>
    <w:rsid w:val="00A60CE4"/>
    <w:rsid w:val="00A6695C"/>
    <w:rsid w:val="00A703D2"/>
    <w:rsid w:val="00A71F06"/>
    <w:rsid w:val="00A82AA4"/>
    <w:rsid w:val="00A85ED3"/>
    <w:rsid w:val="00A95F38"/>
    <w:rsid w:val="00AA0329"/>
    <w:rsid w:val="00AB2AA3"/>
    <w:rsid w:val="00AB4478"/>
    <w:rsid w:val="00AB6C3D"/>
    <w:rsid w:val="00AD2A22"/>
    <w:rsid w:val="00AD3AAB"/>
    <w:rsid w:val="00AD4187"/>
    <w:rsid w:val="00AE00FC"/>
    <w:rsid w:val="00AF18F7"/>
    <w:rsid w:val="00AF23B8"/>
    <w:rsid w:val="00AF3EB8"/>
    <w:rsid w:val="00AF55C7"/>
    <w:rsid w:val="00AF6128"/>
    <w:rsid w:val="00AF62EB"/>
    <w:rsid w:val="00AF6AE4"/>
    <w:rsid w:val="00B03C63"/>
    <w:rsid w:val="00B142A9"/>
    <w:rsid w:val="00B27DD2"/>
    <w:rsid w:val="00B37BED"/>
    <w:rsid w:val="00B4697B"/>
    <w:rsid w:val="00B47D22"/>
    <w:rsid w:val="00B72F76"/>
    <w:rsid w:val="00B746EA"/>
    <w:rsid w:val="00B758BF"/>
    <w:rsid w:val="00B761DB"/>
    <w:rsid w:val="00B94961"/>
    <w:rsid w:val="00B967B6"/>
    <w:rsid w:val="00BA603C"/>
    <w:rsid w:val="00BC15F6"/>
    <w:rsid w:val="00BC532F"/>
    <w:rsid w:val="00BD5DB9"/>
    <w:rsid w:val="00BD66D7"/>
    <w:rsid w:val="00BD7248"/>
    <w:rsid w:val="00BE2880"/>
    <w:rsid w:val="00BE6EB3"/>
    <w:rsid w:val="00BF135A"/>
    <w:rsid w:val="00C0157A"/>
    <w:rsid w:val="00C17076"/>
    <w:rsid w:val="00C34689"/>
    <w:rsid w:val="00C359D8"/>
    <w:rsid w:val="00C36A15"/>
    <w:rsid w:val="00C533F6"/>
    <w:rsid w:val="00C61F76"/>
    <w:rsid w:val="00C71BE6"/>
    <w:rsid w:val="00CA2A52"/>
    <w:rsid w:val="00CA5E01"/>
    <w:rsid w:val="00CA5E4F"/>
    <w:rsid w:val="00CB0849"/>
    <w:rsid w:val="00CB2623"/>
    <w:rsid w:val="00CB4319"/>
    <w:rsid w:val="00CC51F1"/>
    <w:rsid w:val="00CC724F"/>
    <w:rsid w:val="00CD5706"/>
    <w:rsid w:val="00CD7E64"/>
    <w:rsid w:val="00CE14CD"/>
    <w:rsid w:val="00CE45A4"/>
    <w:rsid w:val="00CE5BC0"/>
    <w:rsid w:val="00CF0916"/>
    <w:rsid w:val="00D03E67"/>
    <w:rsid w:val="00D22840"/>
    <w:rsid w:val="00D3718A"/>
    <w:rsid w:val="00D3765F"/>
    <w:rsid w:val="00D40E00"/>
    <w:rsid w:val="00D60147"/>
    <w:rsid w:val="00D64CBD"/>
    <w:rsid w:val="00D832E1"/>
    <w:rsid w:val="00D872E1"/>
    <w:rsid w:val="00DA7B55"/>
    <w:rsid w:val="00DC219F"/>
    <w:rsid w:val="00DC2E98"/>
    <w:rsid w:val="00DC5A70"/>
    <w:rsid w:val="00E02F01"/>
    <w:rsid w:val="00E1486D"/>
    <w:rsid w:val="00E15C07"/>
    <w:rsid w:val="00E16A1B"/>
    <w:rsid w:val="00E2099D"/>
    <w:rsid w:val="00E20DC8"/>
    <w:rsid w:val="00E231C1"/>
    <w:rsid w:val="00E2526B"/>
    <w:rsid w:val="00E36045"/>
    <w:rsid w:val="00E50AD9"/>
    <w:rsid w:val="00E53A98"/>
    <w:rsid w:val="00E5736C"/>
    <w:rsid w:val="00E73FF8"/>
    <w:rsid w:val="00E776F0"/>
    <w:rsid w:val="00E86523"/>
    <w:rsid w:val="00E9160E"/>
    <w:rsid w:val="00EB40E1"/>
    <w:rsid w:val="00EC18C1"/>
    <w:rsid w:val="00EC1A0D"/>
    <w:rsid w:val="00EC1FCF"/>
    <w:rsid w:val="00ED1C80"/>
    <w:rsid w:val="00EF0030"/>
    <w:rsid w:val="00EF69C8"/>
    <w:rsid w:val="00F02DE6"/>
    <w:rsid w:val="00F15436"/>
    <w:rsid w:val="00F1543B"/>
    <w:rsid w:val="00F31738"/>
    <w:rsid w:val="00F401C1"/>
    <w:rsid w:val="00F55E95"/>
    <w:rsid w:val="00F56140"/>
    <w:rsid w:val="00F63311"/>
    <w:rsid w:val="00F8031B"/>
    <w:rsid w:val="00F94F18"/>
    <w:rsid w:val="00FA48C3"/>
    <w:rsid w:val="00FA4BC8"/>
    <w:rsid w:val="00FB44EF"/>
    <w:rsid w:val="00FB658A"/>
    <w:rsid w:val="00FC62C0"/>
    <w:rsid w:val="00FD0EB9"/>
    <w:rsid w:val="00FF7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E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24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724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D7248"/>
    <w:rPr>
      <w:sz w:val="18"/>
      <w:szCs w:val="18"/>
    </w:rPr>
  </w:style>
  <w:style w:type="paragraph" w:styleId="a4">
    <w:name w:val="footer"/>
    <w:basedOn w:val="a"/>
    <w:link w:val="Char0"/>
    <w:uiPriority w:val="99"/>
    <w:unhideWhenUsed/>
    <w:rsid w:val="00BD724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D7248"/>
    <w:rPr>
      <w:sz w:val="18"/>
      <w:szCs w:val="18"/>
    </w:rPr>
  </w:style>
  <w:style w:type="paragraph" w:customStyle="1" w:styleId="p15">
    <w:name w:val="p15"/>
    <w:basedOn w:val="a"/>
    <w:rsid w:val="00D03E67"/>
    <w:pPr>
      <w:widowControl/>
      <w:ind w:firstLine="420"/>
    </w:pPr>
    <w:rPr>
      <w:rFonts w:cs="宋体"/>
      <w:kern w:val="0"/>
      <w:szCs w:val="21"/>
    </w:rPr>
  </w:style>
  <w:style w:type="paragraph" w:styleId="a5">
    <w:name w:val="Body Text Indent"/>
    <w:basedOn w:val="a"/>
    <w:link w:val="Char1"/>
    <w:uiPriority w:val="99"/>
    <w:unhideWhenUsed/>
    <w:rsid w:val="00D03E67"/>
    <w:pPr>
      <w:widowControl/>
      <w:spacing w:line="480" w:lineRule="auto"/>
      <w:ind w:firstLine="480"/>
      <w:jc w:val="left"/>
    </w:pPr>
    <w:rPr>
      <w:rFonts w:ascii="宋体" w:hAnsi="宋体"/>
      <w:kern w:val="0"/>
      <w:sz w:val="24"/>
      <w:szCs w:val="20"/>
    </w:rPr>
  </w:style>
  <w:style w:type="character" w:customStyle="1" w:styleId="Char1">
    <w:name w:val="正文文本缩进 Char"/>
    <w:basedOn w:val="a0"/>
    <w:link w:val="a5"/>
    <w:uiPriority w:val="99"/>
    <w:rsid w:val="00D03E67"/>
    <w:rPr>
      <w:rFonts w:ascii="宋体" w:eastAsia="宋体" w:hAnsi="宋体" w:cs="Times New Roman"/>
      <w:kern w:val="0"/>
      <w:sz w:val="24"/>
      <w:szCs w:val="20"/>
    </w:rPr>
  </w:style>
  <w:style w:type="paragraph" w:styleId="a6">
    <w:name w:val="Balloon Text"/>
    <w:basedOn w:val="a"/>
    <w:link w:val="Char2"/>
    <w:uiPriority w:val="99"/>
    <w:semiHidden/>
    <w:unhideWhenUsed/>
    <w:rsid w:val="00D03E67"/>
    <w:rPr>
      <w:sz w:val="18"/>
      <w:szCs w:val="18"/>
    </w:rPr>
  </w:style>
  <w:style w:type="character" w:customStyle="1" w:styleId="Char2">
    <w:name w:val="批注框文本 Char"/>
    <w:basedOn w:val="a0"/>
    <w:link w:val="a6"/>
    <w:uiPriority w:val="99"/>
    <w:semiHidden/>
    <w:rsid w:val="00D03E67"/>
    <w:rPr>
      <w:rFonts w:ascii="Calibri" w:eastAsia="宋体" w:hAnsi="Calibri" w:cs="Times New Roman"/>
      <w:sz w:val="18"/>
      <w:szCs w:val="18"/>
    </w:rPr>
  </w:style>
  <w:style w:type="paragraph" w:customStyle="1" w:styleId="Default">
    <w:name w:val="Default"/>
    <w:rsid w:val="00010A76"/>
    <w:pPr>
      <w:widowControl w:val="0"/>
      <w:autoSpaceDE w:val="0"/>
      <w:autoSpaceDN w:val="0"/>
      <w:adjustRightInd w:val="0"/>
    </w:pPr>
    <w:rPr>
      <w:rFonts w:ascii="宋体" w:hAnsi="宋体" w:cs="宋体"/>
      <w:color w:val="000000"/>
      <w:kern w:val="0"/>
      <w:sz w:val="24"/>
      <w:szCs w:val="24"/>
    </w:rPr>
  </w:style>
  <w:style w:type="paragraph" w:styleId="a7">
    <w:name w:val="Revision"/>
    <w:hidden/>
    <w:uiPriority w:val="99"/>
    <w:semiHidden/>
    <w:rsid w:val="00B761DB"/>
    <w:rPr>
      <w:rFonts w:ascii="Calibri" w:eastAsia="宋体" w:hAnsi="Calibri" w:cs="Times New Roman"/>
    </w:rPr>
  </w:style>
  <w:style w:type="character" w:styleId="a8">
    <w:name w:val="annotation reference"/>
    <w:basedOn w:val="a0"/>
    <w:uiPriority w:val="99"/>
    <w:semiHidden/>
    <w:unhideWhenUsed/>
    <w:rsid w:val="00CE5BC0"/>
    <w:rPr>
      <w:sz w:val="21"/>
      <w:szCs w:val="21"/>
    </w:rPr>
  </w:style>
  <w:style w:type="paragraph" w:styleId="a9">
    <w:name w:val="annotation text"/>
    <w:basedOn w:val="a"/>
    <w:link w:val="Char3"/>
    <w:uiPriority w:val="99"/>
    <w:semiHidden/>
    <w:unhideWhenUsed/>
    <w:rsid w:val="00CE5BC0"/>
    <w:pPr>
      <w:jc w:val="left"/>
    </w:pPr>
  </w:style>
  <w:style w:type="character" w:customStyle="1" w:styleId="Char3">
    <w:name w:val="批注文字 Char"/>
    <w:basedOn w:val="a0"/>
    <w:link w:val="a9"/>
    <w:uiPriority w:val="99"/>
    <w:semiHidden/>
    <w:rsid w:val="00CE5BC0"/>
    <w:rPr>
      <w:rFonts w:ascii="Calibri" w:eastAsia="宋体" w:hAnsi="Calibri" w:cs="Times New Roman"/>
    </w:rPr>
  </w:style>
  <w:style w:type="paragraph" w:styleId="aa">
    <w:name w:val="annotation subject"/>
    <w:basedOn w:val="a9"/>
    <w:next w:val="a9"/>
    <w:link w:val="Char4"/>
    <w:uiPriority w:val="99"/>
    <w:semiHidden/>
    <w:unhideWhenUsed/>
    <w:rsid w:val="00CE5BC0"/>
    <w:rPr>
      <w:b/>
      <w:bCs/>
    </w:rPr>
  </w:style>
  <w:style w:type="character" w:customStyle="1" w:styleId="Char4">
    <w:name w:val="批注主题 Char"/>
    <w:basedOn w:val="Char3"/>
    <w:link w:val="aa"/>
    <w:uiPriority w:val="99"/>
    <w:semiHidden/>
    <w:rsid w:val="00CE5BC0"/>
    <w:rPr>
      <w:rFonts w:ascii="Calibri" w:eastAsia="宋体"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24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724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D7248"/>
    <w:rPr>
      <w:sz w:val="18"/>
      <w:szCs w:val="18"/>
    </w:rPr>
  </w:style>
  <w:style w:type="paragraph" w:styleId="a4">
    <w:name w:val="footer"/>
    <w:basedOn w:val="a"/>
    <w:link w:val="Char0"/>
    <w:uiPriority w:val="99"/>
    <w:unhideWhenUsed/>
    <w:rsid w:val="00BD724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D7248"/>
    <w:rPr>
      <w:sz w:val="18"/>
      <w:szCs w:val="18"/>
    </w:rPr>
  </w:style>
  <w:style w:type="paragraph" w:customStyle="1" w:styleId="p15">
    <w:name w:val="p15"/>
    <w:basedOn w:val="a"/>
    <w:rsid w:val="00D03E67"/>
    <w:pPr>
      <w:widowControl/>
      <w:ind w:firstLine="420"/>
    </w:pPr>
    <w:rPr>
      <w:rFonts w:cs="宋体"/>
      <w:kern w:val="0"/>
      <w:szCs w:val="21"/>
    </w:rPr>
  </w:style>
  <w:style w:type="paragraph" w:styleId="a5">
    <w:name w:val="Body Text Indent"/>
    <w:basedOn w:val="a"/>
    <w:link w:val="Char1"/>
    <w:uiPriority w:val="99"/>
    <w:unhideWhenUsed/>
    <w:rsid w:val="00D03E67"/>
    <w:pPr>
      <w:widowControl/>
      <w:spacing w:line="480" w:lineRule="auto"/>
      <w:ind w:firstLine="480"/>
      <w:jc w:val="left"/>
    </w:pPr>
    <w:rPr>
      <w:rFonts w:ascii="宋体" w:hAnsi="宋体"/>
      <w:kern w:val="0"/>
      <w:sz w:val="24"/>
      <w:szCs w:val="20"/>
    </w:rPr>
  </w:style>
  <w:style w:type="character" w:customStyle="1" w:styleId="Char1">
    <w:name w:val="正文文本缩进 Char"/>
    <w:basedOn w:val="a0"/>
    <w:link w:val="a5"/>
    <w:uiPriority w:val="99"/>
    <w:rsid w:val="00D03E67"/>
    <w:rPr>
      <w:rFonts w:ascii="宋体" w:eastAsia="宋体" w:hAnsi="宋体" w:cs="Times New Roman"/>
      <w:kern w:val="0"/>
      <w:sz w:val="24"/>
      <w:szCs w:val="20"/>
    </w:rPr>
  </w:style>
  <w:style w:type="paragraph" w:styleId="a6">
    <w:name w:val="Balloon Text"/>
    <w:basedOn w:val="a"/>
    <w:link w:val="Char2"/>
    <w:uiPriority w:val="99"/>
    <w:semiHidden/>
    <w:unhideWhenUsed/>
    <w:rsid w:val="00D03E67"/>
    <w:rPr>
      <w:sz w:val="18"/>
      <w:szCs w:val="18"/>
    </w:rPr>
  </w:style>
  <w:style w:type="character" w:customStyle="1" w:styleId="Char2">
    <w:name w:val="批注框文本 Char"/>
    <w:basedOn w:val="a0"/>
    <w:link w:val="a6"/>
    <w:uiPriority w:val="99"/>
    <w:semiHidden/>
    <w:rsid w:val="00D03E67"/>
    <w:rPr>
      <w:rFonts w:ascii="Calibri" w:eastAsia="宋体" w:hAnsi="Calibri" w:cs="Times New Roman"/>
      <w:sz w:val="18"/>
      <w:szCs w:val="18"/>
    </w:rPr>
  </w:style>
  <w:style w:type="paragraph" w:customStyle="1" w:styleId="Default">
    <w:name w:val="Default"/>
    <w:rsid w:val="00010A76"/>
    <w:pPr>
      <w:widowControl w:val="0"/>
      <w:autoSpaceDE w:val="0"/>
      <w:autoSpaceDN w:val="0"/>
      <w:adjustRightInd w:val="0"/>
    </w:pPr>
    <w:rPr>
      <w:rFonts w:ascii="宋体" w:hAnsi="宋体" w:cs="宋体"/>
      <w:color w:val="000000"/>
      <w:kern w:val="0"/>
      <w:sz w:val="24"/>
      <w:szCs w:val="24"/>
    </w:rPr>
  </w:style>
  <w:style w:type="paragraph" w:styleId="a7">
    <w:name w:val="Revision"/>
    <w:hidden/>
    <w:uiPriority w:val="99"/>
    <w:semiHidden/>
    <w:rsid w:val="00B761DB"/>
    <w:rPr>
      <w:rFonts w:ascii="Calibri" w:eastAsia="宋体" w:hAnsi="Calibri" w:cs="Times New Roman"/>
    </w:rPr>
  </w:style>
  <w:style w:type="character" w:styleId="a8">
    <w:name w:val="annotation reference"/>
    <w:basedOn w:val="a0"/>
    <w:uiPriority w:val="99"/>
    <w:semiHidden/>
    <w:unhideWhenUsed/>
    <w:rsid w:val="00CE5BC0"/>
    <w:rPr>
      <w:sz w:val="21"/>
      <w:szCs w:val="21"/>
    </w:rPr>
  </w:style>
  <w:style w:type="paragraph" w:styleId="a9">
    <w:name w:val="annotation text"/>
    <w:basedOn w:val="a"/>
    <w:link w:val="Char3"/>
    <w:uiPriority w:val="99"/>
    <w:semiHidden/>
    <w:unhideWhenUsed/>
    <w:rsid w:val="00CE5BC0"/>
    <w:pPr>
      <w:jc w:val="left"/>
    </w:pPr>
  </w:style>
  <w:style w:type="character" w:customStyle="1" w:styleId="Char3">
    <w:name w:val="批注文字 Char"/>
    <w:basedOn w:val="a0"/>
    <w:link w:val="a9"/>
    <w:uiPriority w:val="99"/>
    <w:semiHidden/>
    <w:rsid w:val="00CE5BC0"/>
    <w:rPr>
      <w:rFonts w:ascii="Calibri" w:eastAsia="宋体" w:hAnsi="Calibri" w:cs="Times New Roman"/>
    </w:rPr>
  </w:style>
  <w:style w:type="paragraph" w:styleId="aa">
    <w:name w:val="annotation subject"/>
    <w:basedOn w:val="a9"/>
    <w:next w:val="a9"/>
    <w:link w:val="Char4"/>
    <w:uiPriority w:val="99"/>
    <w:semiHidden/>
    <w:unhideWhenUsed/>
    <w:rsid w:val="00CE5BC0"/>
    <w:rPr>
      <w:b/>
      <w:bCs/>
    </w:rPr>
  </w:style>
  <w:style w:type="character" w:customStyle="1" w:styleId="Char4">
    <w:name w:val="批注主题 Char"/>
    <w:basedOn w:val="Char3"/>
    <w:link w:val="aa"/>
    <w:uiPriority w:val="99"/>
    <w:semiHidden/>
    <w:rsid w:val="00CE5BC0"/>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8/08/relationships/commentsExtensible" Target="commentsExtensi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84CD7352-B777-4507-8ED7-15958DD8E7EA}">
  <ds:schemaRefs>
    <ds:schemaRef ds:uri="http://www.yonyou.com/relation"/>
  </ds:schemaRefs>
</ds:datastoreItem>
</file>

<file path=customXml/itemProps2.xml><?xml version="1.0" encoding="utf-8"?>
<ds:datastoreItem xmlns:ds="http://schemas.openxmlformats.org/officeDocument/2006/customXml" ds:itemID="{A8DEAC7C-2E57-4A5E-8CB4-222CC76084C0}">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153</Words>
  <Characters>874</Characters>
  <Application>Microsoft Office Word</Application>
  <DocSecurity>0</DocSecurity>
  <Lines>7</Lines>
  <Paragraphs>2</Paragraphs>
  <ScaleCrop>false</ScaleCrop>
  <Company>Microsoft</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8</cp:revision>
  <cp:lastPrinted>2023-08-02T00:38:00Z</cp:lastPrinted>
  <dcterms:created xsi:type="dcterms:W3CDTF">2023-08-18T10:12:00Z</dcterms:created>
  <dcterms:modified xsi:type="dcterms:W3CDTF">2023-08-18T10:19:00Z</dcterms:modified>
</cp:coreProperties>
</file>