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97" w:rsidRPr="002129CD" w:rsidRDefault="00320F97" w:rsidP="00320F97">
      <w:pPr>
        <w:autoSpaceDE w:val="0"/>
        <w:autoSpaceDN w:val="0"/>
        <w:adjustRightInd w:val="0"/>
        <w:spacing w:line="360" w:lineRule="auto"/>
        <w:jc w:val="left"/>
        <w:rPr>
          <w:rFonts w:ascii="仿宋" w:eastAsia="仿宋" w:hAnsi="仿宋"/>
          <w:color w:val="000000"/>
          <w:sz w:val="28"/>
        </w:rPr>
      </w:pPr>
      <w:r w:rsidRPr="002129CD">
        <w:rPr>
          <w:rFonts w:ascii="仿宋" w:eastAsia="仿宋" w:hAnsi="仿宋" w:hint="eastAsia"/>
          <w:color w:val="000000"/>
          <w:sz w:val="28"/>
        </w:rPr>
        <w:t>证券代码：301178     证券简称：天亿马    公告编号：202</w:t>
      </w:r>
      <w:r w:rsidR="003B7540">
        <w:rPr>
          <w:rFonts w:ascii="仿宋" w:eastAsia="仿宋" w:hAnsi="仿宋" w:hint="eastAsia"/>
          <w:color w:val="000000"/>
          <w:sz w:val="28"/>
        </w:rPr>
        <w:t>3-</w:t>
      </w:r>
      <w:r w:rsidR="0067553D">
        <w:rPr>
          <w:rFonts w:ascii="仿宋" w:eastAsia="仿宋" w:hAnsi="仿宋" w:hint="eastAsia"/>
          <w:color w:val="000000"/>
          <w:sz w:val="28"/>
        </w:rPr>
        <w:t>110</w:t>
      </w:r>
    </w:p>
    <w:p w:rsidR="00320F97" w:rsidRPr="002129CD" w:rsidRDefault="00320F97" w:rsidP="00320F97"/>
    <w:p w:rsidR="00320F97" w:rsidRPr="002129CD" w:rsidRDefault="00320F97" w:rsidP="00320F97">
      <w:pPr>
        <w:spacing w:line="360" w:lineRule="auto"/>
        <w:jc w:val="center"/>
        <w:rPr>
          <w:rFonts w:ascii="黑体" w:eastAsia="黑体" w:hAnsi="黑体"/>
          <w:sz w:val="36"/>
          <w:szCs w:val="36"/>
        </w:rPr>
      </w:pPr>
      <w:r w:rsidRPr="002129CD">
        <w:rPr>
          <w:rFonts w:ascii="黑体" w:eastAsia="黑体" w:hAnsi="黑体" w:hint="eastAsia"/>
          <w:sz w:val="36"/>
          <w:szCs w:val="36"/>
        </w:rPr>
        <w:t>广东天亿马信息产业股份有限公司</w:t>
      </w:r>
      <w:bookmarkStart w:id="0" w:name="_GoBack"/>
      <w:bookmarkEnd w:id="0"/>
    </w:p>
    <w:p w:rsidR="00320F97" w:rsidRPr="002129CD" w:rsidRDefault="00320F97" w:rsidP="00320F97">
      <w:pPr>
        <w:spacing w:afterLines="100" w:after="312" w:line="360" w:lineRule="auto"/>
        <w:jc w:val="center"/>
        <w:rPr>
          <w:rFonts w:ascii="黑体" w:eastAsia="黑体" w:hAnsi="黑体"/>
          <w:sz w:val="36"/>
          <w:szCs w:val="36"/>
        </w:rPr>
      </w:pPr>
      <w:r w:rsidRPr="002129CD">
        <w:rPr>
          <w:rFonts w:ascii="黑体" w:eastAsia="黑体" w:hAnsi="黑体" w:hint="eastAsia"/>
          <w:sz w:val="36"/>
          <w:szCs w:val="36"/>
        </w:rPr>
        <w:t>第三届董事会第</w:t>
      </w:r>
      <w:r w:rsidR="0067553D">
        <w:rPr>
          <w:rFonts w:ascii="黑体" w:eastAsia="黑体" w:hAnsi="黑体" w:hint="eastAsia"/>
          <w:sz w:val="36"/>
          <w:szCs w:val="36"/>
        </w:rPr>
        <w:t>十七</w:t>
      </w:r>
      <w:r w:rsidRPr="002129CD">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20F97" w:rsidRPr="00B857D3" w:rsidTr="009D1EBC">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320F97" w:rsidRPr="002129CD" w:rsidRDefault="00320F97" w:rsidP="009D1EBC">
            <w:pPr>
              <w:widowControl/>
              <w:spacing w:line="440" w:lineRule="exact"/>
              <w:ind w:firstLineChars="200" w:firstLine="560"/>
              <w:rPr>
                <w:rFonts w:ascii="楷体" w:eastAsia="楷体" w:hAnsi="楷体" w:cs="宋体"/>
                <w:color w:val="000000"/>
                <w:kern w:val="0"/>
                <w:sz w:val="28"/>
              </w:rPr>
            </w:pPr>
            <w:r w:rsidRPr="002129C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320F97" w:rsidRPr="002129CD" w:rsidRDefault="00320F97" w:rsidP="00320F97"/>
    <w:p w:rsidR="000635E5" w:rsidRPr="002129CD" w:rsidRDefault="000635E5" w:rsidP="000635E5">
      <w:pPr>
        <w:spacing w:line="360" w:lineRule="auto"/>
        <w:outlineLvl w:val="0"/>
        <w:rPr>
          <w:rFonts w:ascii="仿宋" w:eastAsia="仿宋" w:hAnsi="仿宋"/>
          <w:b/>
          <w:color w:val="000000"/>
          <w:sz w:val="28"/>
        </w:rPr>
      </w:pPr>
      <w:r w:rsidRPr="002129CD">
        <w:rPr>
          <w:rFonts w:ascii="仿宋" w:eastAsia="仿宋" w:hAnsi="仿宋" w:hint="eastAsia"/>
          <w:b/>
          <w:color w:val="000000"/>
          <w:sz w:val="28"/>
        </w:rPr>
        <w:t>一、董事会会议召开情况</w:t>
      </w:r>
    </w:p>
    <w:p w:rsidR="000635E5" w:rsidRPr="002129CD" w:rsidRDefault="000635E5" w:rsidP="0009483F">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广东天亿马信息产业股份有限公司（以下简称“公司”）于202</w:t>
      </w:r>
      <w:r w:rsidR="0092697E">
        <w:rPr>
          <w:rFonts w:ascii="仿宋" w:eastAsia="仿宋" w:hAnsi="仿宋" w:hint="eastAsia"/>
          <w:color w:val="000000"/>
          <w:sz w:val="28"/>
        </w:rPr>
        <w:t>3</w:t>
      </w:r>
      <w:r w:rsidRPr="002129CD">
        <w:rPr>
          <w:rFonts w:ascii="仿宋" w:eastAsia="仿宋" w:hAnsi="仿宋" w:hint="eastAsia"/>
          <w:color w:val="000000"/>
          <w:sz w:val="28"/>
        </w:rPr>
        <w:t>年</w:t>
      </w:r>
      <w:r w:rsidR="00272852">
        <w:rPr>
          <w:rFonts w:ascii="仿宋" w:eastAsia="仿宋" w:hAnsi="仿宋" w:hint="eastAsia"/>
          <w:color w:val="000000"/>
          <w:sz w:val="28"/>
        </w:rPr>
        <w:t>9</w:t>
      </w:r>
      <w:r w:rsidRPr="002129CD">
        <w:rPr>
          <w:rFonts w:ascii="仿宋" w:eastAsia="仿宋" w:hAnsi="仿宋" w:hint="eastAsia"/>
          <w:color w:val="000000"/>
          <w:sz w:val="28"/>
        </w:rPr>
        <w:t>月</w:t>
      </w:r>
      <w:r w:rsidR="00272852">
        <w:rPr>
          <w:rFonts w:ascii="仿宋" w:eastAsia="仿宋" w:hAnsi="仿宋" w:hint="eastAsia"/>
          <w:color w:val="000000"/>
          <w:sz w:val="28"/>
        </w:rPr>
        <w:t>19</w:t>
      </w:r>
      <w:r w:rsidRPr="002129CD">
        <w:rPr>
          <w:rFonts w:ascii="仿宋" w:eastAsia="仿宋" w:hAnsi="仿宋" w:hint="eastAsia"/>
          <w:color w:val="000000"/>
          <w:sz w:val="28"/>
        </w:rPr>
        <w:t>日</w:t>
      </w:r>
      <w:r w:rsidR="0092697E">
        <w:rPr>
          <w:rFonts w:ascii="仿宋" w:eastAsia="仿宋" w:hAnsi="仿宋" w:hint="eastAsia"/>
          <w:color w:val="000000"/>
          <w:sz w:val="28"/>
        </w:rPr>
        <w:t>以现场与</w:t>
      </w:r>
      <w:r w:rsidR="003E0DAE">
        <w:rPr>
          <w:rFonts w:ascii="仿宋" w:eastAsia="仿宋" w:hAnsi="仿宋" w:hint="eastAsia"/>
          <w:color w:val="000000"/>
          <w:sz w:val="28"/>
        </w:rPr>
        <w:t>通讯</w:t>
      </w:r>
      <w:r w:rsidR="0092697E">
        <w:rPr>
          <w:rFonts w:ascii="仿宋" w:eastAsia="仿宋" w:hAnsi="仿宋" w:hint="eastAsia"/>
          <w:color w:val="000000"/>
          <w:sz w:val="28"/>
        </w:rPr>
        <w:t>相结合的</w:t>
      </w:r>
      <w:r w:rsidR="003E0DAE">
        <w:rPr>
          <w:rFonts w:ascii="仿宋" w:eastAsia="仿宋" w:hAnsi="仿宋" w:hint="eastAsia"/>
          <w:color w:val="000000"/>
          <w:sz w:val="28"/>
        </w:rPr>
        <w:t>方式</w:t>
      </w:r>
      <w:r w:rsidRPr="002129CD">
        <w:rPr>
          <w:rFonts w:ascii="仿宋" w:eastAsia="仿宋" w:hAnsi="仿宋" w:hint="eastAsia"/>
          <w:color w:val="000000"/>
          <w:sz w:val="28"/>
        </w:rPr>
        <w:t>召开公司第三届董事会第</w:t>
      </w:r>
      <w:r w:rsidR="0092697E">
        <w:rPr>
          <w:rFonts w:ascii="仿宋" w:eastAsia="仿宋" w:hAnsi="仿宋" w:hint="eastAsia"/>
          <w:color w:val="000000"/>
          <w:sz w:val="28"/>
        </w:rPr>
        <w:t>十</w:t>
      </w:r>
      <w:r w:rsidR="00272852">
        <w:rPr>
          <w:rFonts w:ascii="仿宋" w:eastAsia="仿宋" w:hAnsi="仿宋" w:hint="eastAsia"/>
          <w:color w:val="000000"/>
          <w:sz w:val="28"/>
        </w:rPr>
        <w:t>七</w:t>
      </w:r>
      <w:r w:rsidRPr="002129CD">
        <w:rPr>
          <w:rFonts w:ascii="仿宋" w:eastAsia="仿宋" w:hAnsi="仿宋" w:hint="eastAsia"/>
          <w:color w:val="000000"/>
          <w:sz w:val="28"/>
        </w:rPr>
        <w:t>次会议，此前公司于202</w:t>
      </w:r>
      <w:r w:rsidR="0092697E">
        <w:rPr>
          <w:rFonts w:ascii="仿宋" w:eastAsia="仿宋" w:hAnsi="仿宋" w:hint="eastAsia"/>
          <w:color w:val="000000"/>
          <w:sz w:val="28"/>
        </w:rPr>
        <w:t>3</w:t>
      </w:r>
      <w:r w:rsidRPr="002129CD">
        <w:rPr>
          <w:rFonts w:ascii="仿宋" w:eastAsia="仿宋" w:hAnsi="仿宋" w:hint="eastAsia"/>
          <w:color w:val="000000"/>
          <w:sz w:val="28"/>
        </w:rPr>
        <w:t>年</w:t>
      </w:r>
      <w:r w:rsidR="00272852">
        <w:rPr>
          <w:rFonts w:ascii="仿宋" w:eastAsia="仿宋" w:hAnsi="仿宋" w:hint="eastAsia"/>
          <w:color w:val="000000"/>
          <w:sz w:val="28"/>
        </w:rPr>
        <w:t>9</w:t>
      </w:r>
      <w:r w:rsidRPr="002129CD">
        <w:rPr>
          <w:rFonts w:ascii="仿宋" w:eastAsia="仿宋" w:hAnsi="仿宋" w:hint="eastAsia"/>
          <w:color w:val="000000"/>
          <w:sz w:val="28"/>
        </w:rPr>
        <w:t>月</w:t>
      </w:r>
      <w:r w:rsidR="00272852">
        <w:rPr>
          <w:rFonts w:ascii="仿宋" w:eastAsia="仿宋" w:hAnsi="仿宋" w:hint="eastAsia"/>
          <w:color w:val="000000"/>
          <w:sz w:val="28"/>
        </w:rPr>
        <w:t>18</w:t>
      </w:r>
      <w:r w:rsidRPr="002129CD">
        <w:rPr>
          <w:rFonts w:ascii="仿宋" w:eastAsia="仿宋" w:hAnsi="仿宋" w:hint="eastAsia"/>
          <w:color w:val="000000"/>
          <w:sz w:val="28"/>
        </w:rPr>
        <w:t>日以电子邮件形式向全体董事发出会议通知</w:t>
      </w:r>
      <w:r w:rsidR="00272852">
        <w:rPr>
          <w:rFonts w:ascii="仿宋" w:eastAsia="仿宋" w:hAnsi="仿宋" w:hint="eastAsia"/>
          <w:color w:val="000000"/>
          <w:sz w:val="28"/>
        </w:rPr>
        <w:t>，紧急召开本次会议</w:t>
      </w:r>
      <w:r w:rsidRPr="002129CD">
        <w:rPr>
          <w:rFonts w:ascii="仿宋" w:eastAsia="仿宋" w:hAnsi="仿宋" w:hint="eastAsia"/>
          <w:color w:val="000000"/>
          <w:sz w:val="28"/>
        </w:rPr>
        <w:t>。</w:t>
      </w:r>
      <w:r w:rsidR="00272852">
        <w:rPr>
          <w:rFonts w:ascii="仿宋" w:eastAsia="仿宋" w:hAnsi="仿宋" w:hint="eastAsia"/>
          <w:color w:val="000000"/>
          <w:sz w:val="28"/>
        </w:rPr>
        <w:t>经全体董事</w:t>
      </w:r>
      <w:r w:rsidR="0009483F">
        <w:rPr>
          <w:rFonts w:ascii="仿宋" w:eastAsia="仿宋" w:hAnsi="仿宋" w:hint="eastAsia"/>
          <w:color w:val="000000"/>
          <w:sz w:val="28"/>
        </w:rPr>
        <w:t>一致</w:t>
      </w:r>
      <w:r w:rsidR="00272852">
        <w:rPr>
          <w:rFonts w:ascii="仿宋" w:eastAsia="仿宋" w:hAnsi="仿宋" w:hint="eastAsia"/>
          <w:color w:val="000000"/>
          <w:sz w:val="28"/>
        </w:rPr>
        <w:t>同意</w:t>
      </w:r>
      <w:r w:rsidR="0009483F" w:rsidRPr="0009483F">
        <w:rPr>
          <w:rFonts w:ascii="仿宋" w:eastAsia="仿宋" w:hAnsi="仿宋" w:hint="eastAsia"/>
          <w:color w:val="000000"/>
          <w:sz w:val="28"/>
        </w:rPr>
        <w:t>豁免本次会议的通知期限</w:t>
      </w:r>
      <w:r w:rsidR="00272852">
        <w:rPr>
          <w:rFonts w:ascii="仿宋" w:eastAsia="仿宋" w:hAnsi="仿宋" w:hint="eastAsia"/>
          <w:color w:val="000000"/>
          <w:sz w:val="28"/>
        </w:rPr>
        <w:t>。</w:t>
      </w:r>
      <w:r w:rsidRPr="002129CD">
        <w:rPr>
          <w:rFonts w:ascii="仿宋" w:eastAsia="仿宋" w:hAnsi="仿宋" w:hint="eastAsia"/>
          <w:color w:val="000000"/>
          <w:sz w:val="28"/>
        </w:rPr>
        <w:t>本次会议应参加表决董事8名，实际参加表决董事8名，公司监事、高级管理人员列席会议。会议由公司董事长林明玲女士召集并主持。</w:t>
      </w:r>
    </w:p>
    <w:p w:rsidR="000635E5" w:rsidRPr="002129CD" w:rsidRDefault="000635E5" w:rsidP="000635E5">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本次董事会会议的召集、召开和表决程序符合《中华人民共和国公司法》《中华人民共和国证券法》等法律、法规及《广东天亿马信息产业股份有限公司章程》（以下简称“《公司章程》”）《广东天亿马信息产业股份有限公司董事会议事规则》的规定。</w:t>
      </w:r>
    </w:p>
    <w:p w:rsidR="009108BA" w:rsidRPr="002129CD" w:rsidRDefault="009108BA" w:rsidP="009108BA">
      <w:pPr>
        <w:spacing w:line="360" w:lineRule="auto"/>
        <w:outlineLvl w:val="0"/>
        <w:rPr>
          <w:rFonts w:ascii="仿宋" w:eastAsia="仿宋" w:hAnsi="仿宋"/>
          <w:b/>
          <w:color w:val="000000"/>
          <w:sz w:val="28"/>
        </w:rPr>
      </w:pPr>
      <w:r w:rsidRPr="002129CD">
        <w:rPr>
          <w:rFonts w:ascii="仿宋" w:eastAsia="仿宋" w:hAnsi="仿宋" w:hint="eastAsia"/>
          <w:b/>
          <w:color w:val="000000"/>
          <w:sz w:val="28"/>
        </w:rPr>
        <w:t>二、董事会会议审议情况</w:t>
      </w:r>
    </w:p>
    <w:p w:rsidR="009108BA" w:rsidRPr="002129CD" w:rsidRDefault="009108BA" w:rsidP="009108BA">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经全体与会董事认真审议，形成以下决议：</w:t>
      </w:r>
    </w:p>
    <w:p w:rsidR="00E84F4E" w:rsidRDefault="00DA7113" w:rsidP="00C85357">
      <w:pPr>
        <w:pStyle w:val="a5"/>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w:t>
      </w:r>
      <w:r w:rsidR="001D5B7B">
        <w:rPr>
          <w:rFonts w:ascii="仿宋" w:eastAsia="仿宋" w:hAnsi="仿宋"/>
          <w:color w:val="000000"/>
          <w:sz w:val="28"/>
        </w:rPr>
        <w:t>3</w:t>
      </w:r>
      <w:r w:rsidRPr="00E84F4E">
        <w:rPr>
          <w:rFonts w:ascii="仿宋" w:eastAsia="仿宋" w:hAnsi="仿宋" w:hint="eastAsia"/>
          <w:color w:val="000000"/>
          <w:sz w:val="28"/>
        </w:rPr>
        <w:t>票，反对0票，弃权0票的表决结果审议通过《</w:t>
      </w:r>
      <w:r w:rsidR="00C85357" w:rsidRPr="00C85357">
        <w:rPr>
          <w:rFonts w:ascii="仿宋" w:eastAsia="仿宋" w:hAnsi="仿宋" w:hint="eastAsia"/>
          <w:color w:val="000000"/>
          <w:sz w:val="28"/>
        </w:rPr>
        <w:t>关于向2023年限制性股票激励计划激励对象首次授予限制性股票</w:t>
      </w:r>
      <w:r w:rsidR="00C85357" w:rsidRPr="00C85357">
        <w:rPr>
          <w:rFonts w:ascii="仿宋" w:eastAsia="仿宋" w:hAnsi="仿宋" w:hint="eastAsia"/>
          <w:color w:val="000000"/>
          <w:sz w:val="28"/>
        </w:rPr>
        <w:lastRenderedPageBreak/>
        <w:t>的议案</w:t>
      </w:r>
      <w:r w:rsidRPr="00E84F4E">
        <w:rPr>
          <w:rFonts w:ascii="仿宋" w:eastAsia="仿宋" w:hAnsi="仿宋" w:hint="eastAsia"/>
          <w:color w:val="000000"/>
          <w:sz w:val="28"/>
        </w:rPr>
        <w:t>》。</w:t>
      </w:r>
    </w:p>
    <w:p w:rsidR="00F95DDA" w:rsidRDefault="00F95DDA" w:rsidP="00F95DDA">
      <w:pPr>
        <w:spacing w:line="360" w:lineRule="auto"/>
        <w:ind w:firstLineChars="200" w:firstLine="560"/>
        <w:rPr>
          <w:rFonts w:ascii="仿宋" w:eastAsia="仿宋" w:hAnsi="仿宋"/>
          <w:color w:val="000000"/>
          <w:sz w:val="28"/>
        </w:rPr>
      </w:pPr>
      <w:r w:rsidRPr="00F95DDA">
        <w:rPr>
          <w:rFonts w:ascii="仿宋" w:eastAsia="仿宋" w:hAnsi="仿宋" w:hint="eastAsia"/>
          <w:color w:val="000000"/>
          <w:sz w:val="28"/>
        </w:rPr>
        <w:t>根据《上市公司股权激励管理办法》《深圳证券交易所创业板上市公司自律监管指南第1号——业务办理》等有关法律、行政法规、规范性文件以及《广东天亿马信息产业股份有限公司2023年限制性股票激励计划》（以下简称“本次激励计划”）的相关规定以及公司2023年第四次临时股东大会的授权，公司董事会认为本次激励计划规定的限制性股票授予条件已经成就，同意确定以2023年9月19日为限制性股票首次授予日，向21名激励对象授予334.12万股限制性股票。其中授予2名激励对象128.00万股第一类限制性股票，授予19名激励对象206.12万股第二类限制性股票，授予价格均为15.91元/股。</w:t>
      </w:r>
    </w:p>
    <w:p w:rsidR="00F75153" w:rsidRPr="002A67BC" w:rsidRDefault="00F75153" w:rsidP="00F95DDA">
      <w:pPr>
        <w:spacing w:line="360" w:lineRule="auto"/>
        <w:ind w:firstLineChars="200" w:firstLine="560"/>
        <w:rPr>
          <w:rFonts w:ascii="仿宋" w:eastAsia="仿宋" w:hAnsi="仿宋"/>
          <w:color w:val="000000"/>
          <w:sz w:val="28"/>
        </w:rPr>
      </w:pPr>
      <w:r w:rsidRPr="002A67BC">
        <w:rPr>
          <w:rFonts w:ascii="仿宋" w:eastAsia="仿宋" w:hAnsi="仿宋" w:hint="eastAsia"/>
          <w:color w:val="000000"/>
          <w:sz w:val="28"/>
        </w:rPr>
        <w:t>独立董事对该议案发表了同意意见。</w:t>
      </w:r>
    </w:p>
    <w:p w:rsidR="00E84F4E" w:rsidRPr="00E84F4E" w:rsidRDefault="00E84F4E" w:rsidP="005F30BE">
      <w:pPr>
        <w:spacing w:line="360" w:lineRule="auto"/>
        <w:ind w:firstLineChars="200" w:firstLine="560"/>
        <w:rPr>
          <w:rFonts w:ascii="仿宋" w:eastAsia="仿宋" w:hAnsi="仿宋"/>
          <w:color w:val="000000"/>
          <w:sz w:val="28"/>
        </w:rPr>
      </w:pPr>
      <w:r w:rsidRPr="002A67BC">
        <w:rPr>
          <w:rFonts w:ascii="仿宋" w:eastAsia="仿宋" w:hAnsi="仿宋" w:hint="eastAsia"/>
          <w:color w:val="000000"/>
          <w:sz w:val="28"/>
        </w:rPr>
        <w:t>议案具体内容详见公司同日披露于巨潮资讯网（www.cninfo.com.cn）等法定信息披露媒体的《</w:t>
      </w:r>
      <w:r w:rsidR="00EE1375" w:rsidRPr="002A67BC">
        <w:rPr>
          <w:rFonts w:ascii="仿宋" w:eastAsia="仿宋" w:hAnsi="仿宋" w:hint="eastAsia"/>
          <w:color w:val="000000"/>
          <w:sz w:val="28"/>
        </w:rPr>
        <w:t>广东天亿马信息产业股份有限公司关于向激励对象首次授予限制性股票的公告</w:t>
      </w:r>
      <w:r w:rsidRPr="002A67BC">
        <w:rPr>
          <w:rFonts w:ascii="仿宋" w:eastAsia="仿宋" w:hAnsi="仿宋" w:hint="eastAsia"/>
          <w:color w:val="000000"/>
          <w:sz w:val="28"/>
        </w:rPr>
        <w:t>》</w:t>
      </w:r>
      <w:r w:rsidR="00FF3453" w:rsidRPr="002A67BC">
        <w:rPr>
          <w:rFonts w:ascii="仿宋" w:eastAsia="仿宋" w:hAnsi="仿宋" w:hint="eastAsia"/>
          <w:color w:val="000000"/>
          <w:sz w:val="28"/>
        </w:rPr>
        <w:t>（公告编号：202</w:t>
      </w:r>
      <w:r w:rsidR="00E352E6" w:rsidRPr="002A67BC">
        <w:rPr>
          <w:rFonts w:ascii="仿宋" w:eastAsia="仿宋" w:hAnsi="仿宋" w:hint="eastAsia"/>
          <w:color w:val="000000"/>
          <w:sz w:val="28"/>
        </w:rPr>
        <w:t>3</w:t>
      </w:r>
      <w:r w:rsidR="00FF3453" w:rsidRPr="002A67BC">
        <w:rPr>
          <w:rFonts w:ascii="仿宋" w:eastAsia="仿宋" w:hAnsi="仿宋" w:hint="eastAsia"/>
          <w:color w:val="000000"/>
          <w:sz w:val="28"/>
        </w:rPr>
        <w:t>-</w:t>
      </w:r>
      <w:r w:rsidR="00EE1375" w:rsidRPr="002A67BC">
        <w:rPr>
          <w:rFonts w:ascii="仿宋" w:eastAsia="仿宋" w:hAnsi="仿宋" w:hint="eastAsia"/>
          <w:color w:val="000000"/>
          <w:sz w:val="28"/>
        </w:rPr>
        <w:t>1</w:t>
      </w:r>
      <w:r w:rsidR="001754EC" w:rsidRPr="002A67BC">
        <w:rPr>
          <w:rFonts w:ascii="仿宋" w:eastAsia="仿宋" w:hAnsi="仿宋" w:hint="eastAsia"/>
          <w:color w:val="000000"/>
          <w:sz w:val="28"/>
        </w:rPr>
        <w:t>1</w:t>
      </w:r>
      <w:r w:rsidR="00EE1375" w:rsidRPr="002A67BC">
        <w:rPr>
          <w:rFonts w:ascii="仿宋" w:eastAsia="仿宋" w:hAnsi="仿宋" w:hint="eastAsia"/>
          <w:color w:val="000000"/>
          <w:sz w:val="28"/>
        </w:rPr>
        <w:t>2</w:t>
      </w:r>
      <w:r w:rsidR="00FF3453" w:rsidRPr="002A67BC">
        <w:rPr>
          <w:rFonts w:ascii="仿宋" w:eastAsia="仿宋" w:hAnsi="仿宋" w:hint="eastAsia"/>
          <w:color w:val="000000"/>
          <w:sz w:val="28"/>
        </w:rPr>
        <w:t>）</w:t>
      </w:r>
      <w:r w:rsidRPr="002A67BC">
        <w:rPr>
          <w:rFonts w:ascii="仿宋" w:eastAsia="仿宋" w:hAnsi="仿宋" w:hint="eastAsia"/>
          <w:color w:val="000000"/>
          <w:sz w:val="28"/>
        </w:rPr>
        <w:t>。</w:t>
      </w:r>
    </w:p>
    <w:p w:rsidR="004A7AFB" w:rsidRDefault="00E84F4E" w:rsidP="00102873">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回避表决情况：</w:t>
      </w:r>
      <w:r w:rsidR="00102873" w:rsidRPr="00102873">
        <w:rPr>
          <w:rFonts w:ascii="仿宋" w:eastAsia="仿宋" w:hAnsi="仿宋" w:hint="eastAsia"/>
          <w:color w:val="000000"/>
          <w:sz w:val="28"/>
        </w:rPr>
        <w:t>本议案关联董事林明玲、马学沛、高俊斌、张毅、马淦江回避表决。</w:t>
      </w:r>
    </w:p>
    <w:p w:rsidR="00C070BC" w:rsidRPr="00BA52BE" w:rsidRDefault="00C070BC" w:rsidP="00816986">
      <w:pPr>
        <w:spacing w:line="360" w:lineRule="auto"/>
        <w:outlineLvl w:val="0"/>
        <w:rPr>
          <w:rFonts w:ascii="仿宋" w:eastAsia="仿宋" w:hAnsi="仿宋"/>
          <w:b/>
          <w:color w:val="000000"/>
          <w:sz w:val="28"/>
        </w:rPr>
      </w:pPr>
      <w:r w:rsidRPr="00BA52BE">
        <w:rPr>
          <w:rFonts w:ascii="仿宋" w:eastAsia="仿宋" w:hAnsi="仿宋" w:hint="eastAsia"/>
          <w:b/>
          <w:color w:val="000000"/>
          <w:sz w:val="28"/>
        </w:rPr>
        <w:t>三、备查文件</w:t>
      </w:r>
    </w:p>
    <w:p w:rsidR="00C070BC" w:rsidRDefault="00C070BC" w:rsidP="00C070BC">
      <w:pPr>
        <w:spacing w:line="360" w:lineRule="auto"/>
        <w:rPr>
          <w:rFonts w:ascii="仿宋" w:eastAsia="仿宋" w:hAnsi="仿宋"/>
          <w:color w:val="000000"/>
          <w:sz w:val="28"/>
        </w:rPr>
      </w:pPr>
      <w:r>
        <w:rPr>
          <w:rFonts w:ascii="仿宋" w:eastAsia="仿宋" w:hAnsi="仿宋" w:hint="eastAsia"/>
          <w:color w:val="000000"/>
          <w:sz w:val="28"/>
        </w:rPr>
        <w:t>（一）</w:t>
      </w:r>
      <w:r w:rsidRPr="00622A48">
        <w:rPr>
          <w:rFonts w:ascii="仿宋" w:eastAsia="仿宋" w:hAnsi="仿宋" w:hint="eastAsia"/>
          <w:color w:val="000000"/>
          <w:sz w:val="28"/>
        </w:rPr>
        <w:t>《</w:t>
      </w:r>
      <w:r>
        <w:rPr>
          <w:rFonts w:ascii="仿宋" w:eastAsia="仿宋" w:hAnsi="仿宋" w:hint="eastAsia"/>
          <w:color w:val="000000"/>
          <w:sz w:val="28"/>
        </w:rPr>
        <w:t>广东天亿马信息产业股份有限公司第三届董事会第</w:t>
      </w:r>
      <w:r w:rsidR="005A269A">
        <w:rPr>
          <w:rFonts w:ascii="仿宋" w:eastAsia="仿宋" w:hAnsi="仿宋" w:hint="eastAsia"/>
          <w:color w:val="000000"/>
          <w:sz w:val="28"/>
        </w:rPr>
        <w:t>十</w:t>
      </w:r>
      <w:r w:rsidR="00816986">
        <w:rPr>
          <w:rFonts w:ascii="仿宋" w:eastAsia="仿宋" w:hAnsi="仿宋" w:hint="eastAsia"/>
          <w:color w:val="000000"/>
          <w:sz w:val="28"/>
        </w:rPr>
        <w:t>七</w:t>
      </w:r>
      <w:r>
        <w:rPr>
          <w:rFonts w:ascii="仿宋" w:eastAsia="仿宋" w:hAnsi="仿宋" w:hint="eastAsia"/>
          <w:color w:val="000000"/>
          <w:sz w:val="28"/>
        </w:rPr>
        <w:t>次会议决议》；</w:t>
      </w:r>
    </w:p>
    <w:p w:rsidR="00C070BC" w:rsidRDefault="00C070BC" w:rsidP="00C070BC">
      <w:pPr>
        <w:spacing w:line="360" w:lineRule="auto"/>
        <w:rPr>
          <w:rFonts w:ascii="仿宋" w:eastAsia="仿宋" w:hAnsi="仿宋"/>
          <w:color w:val="000000"/>
          <w:sz w:val="28"/>
        </w:rPr>
      </w:pPr>
      <w:r>
        <w:rPr>
          <w:rFonts w:ascii="仿宋" w:eastAsia="仿宋" w:hAnsi="仿宋" w:hint="eastAsia"/>
          <w:color w:val="000000"/>
          <w:sz w:val="28"/>
        </w:rPr>
        <w:t>（二）</w:t>
      </w:r>
      <w:r w:rsidRPr="00622A48">
        <w:rPr>
          <w:rFonts w:ascii="仿宋" w:eastAsia="仿宋" w:hAnsi="仿宋" w:hint="eastAsia"/>
          <w:color w:val="000000"/>
          <w:sz w:val="28"/>
        </w:rPr>
        <w:t>《广东天亿马信息产业</w:t>
      </w:r>
      <w:r>
        <w:rPr>
          <w:rFonts w:ascii="仿宋" w:eastAsia="仿宋" w:hAnsi="仿宋" w:hint="eastAsia"/>
          <w:color w:val="000000"/>
          <w:sz w:val="28"/>
        </w:rPr>
        <w:t>股份有限公司独立董事关于第三届董事</w:t>
      </w:r>
      <w:r>
        <w:rPr>
          <w:rFonts w:ascii="仿宋" w:eastAsia="仿宋" w:hAnsi="仿宋" w:hint="eastAsia"/>
          <w:color w:val="000000"/>
          <w:sz w:val="28"/>
        </w:rPr>
        <w:lastRenderedPageBreak/>
        <w:t>会第</w:t>
      </w:r>
      <w:r w:rsidR="005A269A">
        <w:rPr>
          <w:rFonts w:ascii="仿宋" w:eastAsia="仿宋" w:hAnsi="仿宋" w:hint="eastAsia"/>
          <w:color w:val="000000"/>
          <w:sz w:val="28"/>
        </w:rPr>
        <w:t>十</w:t>
      </w:r>
      <w:r w:rsidR="00816986">
        <w:rPr>
          <w:rFonts w:ascii="仿宋" w:eastAsia="仿宋" w:hAnsi="仿宋" w:hint="eastAsia"/>
          <w:color w:val="000000"/>
          <w:sz w:val="28"/>
        </w:rPr>
        <w:t>七</w:t>
      </w:r>
      <w:r>
        <w:rPr>
          <w:rFonts w:ascii="仿宋" w:eastAsia="仿宋" w:hAnsi="仿宋" w:hint="eastAsia"/>
          <w:color w:val="000000"/>
          <w:sz w:val="28"/>
        </w:rPr>
        <w:t>次会议相关事项的独立意见》</w:t>
      </w:r>
      <w:r w:rsidR="005F4964">
        <w:rPr>
          <w:rFonts w:ascii="仿宋" w:eastAsia="仿宋" w:hAnsi="仿宋" w:hint="eastAsia"/>
          <w:color w:val="000000"/>
          <w:sz w:val="28"/>
        </w:rPr>
        <w:t>。</w:t>
      </w:r>
    </w:p>
    <w:p w:rsidR="00D65C41" w:rsidRDefault="00D65C41" w:rsidP="00D65C4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D65C41" w:rsidRPr="00622A48" w:rsidRDefault="00D65C41" w:rsidP="00D65C41">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D65C41" w:rsidRPr="00622A48" w:rsidRDefault="00D65C41" w:rsidP="00D65C41">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D65C41" w:rsidRPr="00016830" w:rsidRDefault="00D65C41" w:rsidP="00D65C41">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00574E">
        <w:rPr>
          <w:rFonts w:ascii="仿宋" w:eastAsia="仿宋" w:hAnsi="仿宋" w:hint="eastAsia"/>
          <w:sz w:val="28"/>
          <w:szCs w:val="28"/>
        </w:rPr>
        <w:t>3</w:t>
      </w:r>
      <w:r w:rsidRPr="00622A48">
        <w:rPr>
          <w:rFonts w:ascii="仿宋" w:eastAsia="仿宋" w:hAnsi="仿宋" w:hint="eastAsia"/>
          <w:sz w:val="28"/>
          <w:szCs w:val="28"/>
        </w:rPr>
        <w:t>年</w:t>
      </w:r>
      <w:r w:rsidR="00366933">
        <w:rPr>
          <w:rFonts w:ascii="仿宋" w:eastAsia="仿宋" w:hAnsi="仿宋" w:hint="eastAsia"/>
          <w:sz w:val="28"/>
          <w:szCs w:val="28"/>
        </w:rPr>
        <w:t>9</w:t>
      </w:r>
      <w:r w:rsidRPr="00622A48">
        <w:rPr>
          <w:rFonts w:ascii="仿宋" w:eastAsia="仿宋" w:hAnsi="仿宋" w:hint="eastAsia"/>
          <w:sz w:val="28"/>
          <w:szCs w:val="28"/>
        </w:rPr>
        <w:t>月</w:t>
      </w:r>
      <w:r w:rsidR="00C77AC4">
        <w:rPr>
          <w:rFonts w:ascii="仿宋" w:eastAsia="仿宋" w:hAnsi="仿宋" w:hint="eastAsia"/>
          <w:sz w:val="28"/>
          <w:szCs w:val="28"/>
        </w:rPr>
        <w:t>20</w:t>
      </w:r>
      <w:r w:rsidRPr="00622A48">
        <w:rPr>
          <w:rFonts w:ascii="仿宋" w:eastAsia="仿宋" w:hAnsi="仿宋" w:hint="eastAsia"/>
          <w:sz w:val="28"/>
          <w:szCs w:val="28"/>
        </w:rPr>
        <w:t>日</w:t>
      </w:r>
    </w:p>
    <w:p w:rsidR="000147EF" w:rsidRPr="00C070BC" w:rsidRDefault="00384909"/>
    <w:sectPr w:rsidR="000147EF" w:rsidRPr="00C07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09" w:rsidRDefault="00384909" w:rsidP="00320F97">
      <w:r>
        <w:separator/>
      </w:r>
    </w:p>
  </w:endnote>
  <w:endnote w:type="continuationSeparator" w:id="0">
    <w:p w:rsidR="00384909" w:rsidRDefault="00384909" w:rsidP="0032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09" w:rsidRDefault="00384909" w:rsidP="00320F97">
      <w:r>
        <w:separator/>
      </w:r>
    </w:p>
  </w:footnote>
  <w:footnote w:type="continuationSeparator" w:id="0">
    <w:p w:rsidR="00384909" w:rsidRDefault="00384909" w:rsidP="0032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D6"/>
    <w:rsid w:val="0000574E"/>
    <w:rsid w:val="00010942"/>
    <w:rsid w:val="00040196"/>
    <w:rsid w:val="000635E5"/>
    <w:rsid w:val="00093C2E"/>
    <w:rsid w:val="0009483F"/>
    <w:rsid w:val="000A6B03"/>
    <w:rsid w:val="000C1DAE"/>
    <w:rsid w:val="00102873"/>
    <w:rsid w:val="001754EC"/>
    <w:rsid w:val="00185D82"/>
    <w:rsid w:val="001B135D"/>
    <w:rsid w:val="001D5B7B"/>
    <w:rsid w:val="002075FE"/>
    <w:rsid w:val="00220D6C"/>
    <w:rsid w:val="00254CF1"/>
    <w:rsid w:val="00272852"/>
    <w:rsid w:val="002A67BC"/>
    <w:rsid w:val="002B57E6"/>
    <w:rsid w:val="002E46F5"/>
    <w:rsid w:val="002E482C"/>
    <w:rsid w:val="002E7DE1"/>
    <w:rsid w:val="002F5DA6"/>
    <w:rsid w:val="00320F97"/>
    <w:rsid w:val="00336B5E"/>
    <w:rsid w:val="00366933"/>
    <w:rsid w:val="00384909"/>
    <w:rsid w:val="00397B0C"/>
    <w:rsid w:val="003B7540"/>
    <w:rsid w:val="003E0DAE"/>
    <w:rsid w:val="004740F0"/>
    <w:rsid w:val="00480E8F"/>
    <w:rsid w:val="004875CF"/>
    <w:rsid w:val="00490E37"/>
    <w:rsid w:val="004A7AFB"/>
    <w:rsid w:val="004B4474"/>
    <w:rsid w:val="004E58FC"/>
    <w:rsid w:val="00535FC0"/>
    <w:rsid w:val="005822B3"/>
    <w:rsid w:val="005A269A"/>
    <w:rsid w:val="005F30BE"/>
    <w:rsid w:val="005F4964"/>
    <w:rsid w:val="0062714C"/>
    <w:rsid w:val="00657000"/>
    <w:rsid w:val="0067553D"/>
    <w:rsid w:val="006A33A9"/>
    <w:rsid w:val="006E26FF"/>
    <w:rsid w:val="006F12F5"/>
    <w:rsid w:val="006F164A"/>
    <w:rsid w:val="007221E0"/>
    <w:rsid w:val="007774D0"/>
    <w:rsid w:val="007D1DF9"/>
    <w:rsid w:val="007E25D6"/>
    <w:rsid w:val="00816986"/>
    <w:rsid w:val="008714C4"/>
    <w:rsid w:val="0088030D"/>
    <w:rsid w:val="008E71C1"/>
    <w:rsid w:val="008F1CA2"/>
    <w:rsid w:val="009108BA"/>
    <w:rsid w:val="0092697E"/>
    <w:rsid w:val="00945A59"/>
    <w:rsid w:val="009777CC"/>
    <w:rsid w:val="00982677"/>
    <w:rsid w:val="009A3C44"/>
    <w:rsid w:val="009B3309"/>
    <w:rsid w:val="00A337E1"/>
    <w:rsid w:val="00AE26AD"/>
    <w:rsid w:val="00B25F1B"/>
    <w:rsid w:val="00B2778B"/>
    <w:rsid w:val="00B31C12"/>
    <w:rsid w:val="00B36FA1"/>
    <w:rsid w:val="00BB0B2F"/>
    <w:rsid w:val="00BB2B65"/>
    <w:rsid w:val="00BB65E8"/>
    <w:rsid w:val="00BC3688"/>
    <w:rsid w:val="00BC469F"/>
    <w:rsid w:val="00BD1BE7"/>
    <w:rsid w:val="00BE7124"/>
    <w:rsid w:val="00C070BC"/>
    <w:rsid w:val="00C07D9D"/>
    <w:rsid w:val="00C3401C"/>
    <w:rsid w:val="00C77AC4"/>
    <w:rsid w:val="00C85357"/>
    <w:rsid w:val="00CA4FB7"/>
    <w:rsid w:val="00CC724F"/>
    <w:rsid w:val="00D53B57"/>
    <w:rsid w:val="00D65C41"/>
    <w:rsid w:val="00DA7113"/>
    <w:rsid w:val="00E2099D"/>
    <w:rsid w:val="00E352E6"/>
    <w:rsid w:val="00E3683C"/>
    <w:rsid w:val="00E663F9"/>
    <w:rsid w:val="00E834A7"/>
    <w:rsid w:val="00E84F4E"/>
    <w:rsid w:val="00EE1375"/>
    <w:rsid w:val="00F10E23"/>
    <w:rsid w:val="00F75153"/>
    <w:rsid w:val="00F8386D"/>
    <w:rsid w:val="00F902F4"/>
    <w:rsid w:val="00F95DDA"/>
    <w:rsid w:val="00FB0778"/>
    <w:rsid w:val="00FB0CE1"/>
    <w:rsid w:val="00FC7FA0"/>
    <w:rsid w:val="00FD3417"/>
    <w:rsid w:val="00FF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9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F97"/>
    <w:rPr>
      <w:sz w:val="18"/>
      <w:szCs w:val="18"/>
    </w:rPr>
  </w:style>
  <w:style w:type="paragraph" w:styleId="a4">
    <w:name w:val="footer"/>
    <w:basedOn w:val="a"/>
    <w:link w:val="Char0"/>
    <w:uiPriority w:val="99"/>
    <w:unhideWhenUsed/>
    <w:rsid w:val="00320F97"/>
    <w:pPr>
      <w:tabs>
        <w:tab w:val="center" w:pos="4153"/>
        <w:tab w:val="right" w:pos="8306"/>
      </w:tabs>
      <w:snapToGrid w:val="0"/>
      <w:jc w:val="left"/>
    </w:pPr>
    <w:rPr>
      <w:sz w:val="18"/>
      <w:szCs w:val="18"/>
    </w:rPr>
  </w:style>
  <w:style w:type="character" w:customStyle="1" w:styleId="Char0">
    <w:name w:val="页脚 Char"/>
    <w:basedOn w:val="a0"/>
    <w:link w:val="a4"/>
    <w:uiPriority w:val="99"/>
    <w:rsid w:val="00320F97"/>
    <w:rPr>
      <w:sz w:val="18"/>
      <w:szCs w:val="18"/>
    </w:rPr>
  </w:style>
  <w:style w:type="paragraph" w:styleId="a5">
    <w:name w:val="List Paragraph"/>
    <w:basedOn w:val="a"/>
    <w:uiPriority w:val="34"/>
    <w:qFormat/>
    <w:rsid w:val="00DA7113"/>
    <w:pPr>
      <w:ind w:firstLineChars="200" w:firstLine="420"/>
    </w:pPr>
  </w:style>
  <w:style w:type="paragraph" w:styleId="a6">
    <w:name w:val="Balloon Text"/>
    <w:basedOn w:val="a"/>
    <w:link w:val="Char1"/>
    <w:uiPriority w:val="99"/>
    <w:semiHidden/>
    <w:unhideWhenUsed/>
    <w:rsid w:val="001D5B7B"/>
    <w:rPr>
      <w:sz w:val="18"/>
      <w:szCs w:val="18"/>
    </w:rPr>
  </w:style>
  <w:style w:type="character" w:customStyle="1" w:styleId="Char1">
    <w:name w:val="批注框文本 Char"/>
    <w:basedOn w:val="a0"/>
    <w:link w:val="a6"/>
    <w:uiPriority w:val="99"/>
    <w:semiHidden/>
    <w:rsid w:val="001D5B7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9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F97"/>
    <w:rPr>
      <w:sz w:val="18"/>
      <w:szCs w:val="18"/>
    </w:rPr>
  </w:style>
  <w:style w:type="paragraph" w:styleId="a4">
    <w:name w:val="footer"/>
    <w:basedOn w:val="a"/>
    <w:link w:val="Char0"/>
    <w:uiPriority w:val="99"/>
    <w:unhideWhenUsed/>
    <w:rsid w:val="00320F97"/>
    <w:pPr>
      <w:tabs>
        <w:tab w:val="center" w:pos="4153"/>
        <w:tab w:val="right" w:pos="8306"/>
      </w:tabs>
      <w:snapToGrid w:val="0"/>
      <w:jc w:val="left"/>
    </w:pPr>
    <w:rPr>
      <w:sz w:val="18"/>
      <w:szCs w:val="18"/>
    </w:rPr>
  </w:style>
  <w:style w:type="character" w:customStyle="1" w:styleId="Char0">
    <w:name w:val="页脚 Char"/>
    <w:basedOn w:val="a0"/>
    <w:link w:val="a4"/>
    <w:uiPriority w:val="99"/>
    <w:rsid w:val="00320F97"/>
    <w:rPr>
      <w:sz w:val="18"/>
      <w:szCs w:val="18"/>
    </w:rPr>
  </w:style>
  <w:style w:type="paragraph" w:styleId="a5">
    <w:name w:val="List Paragraph"/>
    <w:basedOn w:val="a"/>
    <w:uiPriority w:val="34"/>
    <w:qFormat/>
    <w:rsid w:val="00DA7113"/>
    <w:pPr>
      <w:ind w:firstLineChars="200" w:firstLine="420"/>
    </w:pPr>
  </w:style>
  <w:style w:type="paragraph" w:styleId="a6">
    <w:name w:val="Balloon Text"/>
    <w:basedOn w:val="a"/>
    <w:link w:val="Char1"/>
    <w:uiPriority w:val="99"/>
    <w:semiHidden/>
    <w:unhideWhenUsed/>
    <w:rsid w:val="001D5B7B"/>
    <w:rPr>
      <w:sz w:val="18"/>
      <w:szCs w:val="18"/>
    </w:rPr>
  </w:style>
  <w:style w:type="character" w:customStyle="1" w:styleId="Char1">
    <w:name w:val="批注框文本 Char"/>
    <w:basedOn w:val="a0"/>
    <w:link w:val="a6"/>
    <w:uiPriority w:val="99"/>
    <w:semiHidden/>
    <w:rsid w:val="001D5B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BC226791-A4DB-42F3-A0F4-C25A39D07947}">
  <ds:schemaRefs>
    <ds:schemaRef ds:uri="http://www.yonyou.com/relation"/>
  </ds:schemaRefs>
</ds:datastoreItem>
</file>

<file path=customXml/itemProps2.xml><?xml version="1.0" encoding="utf-8"?>
<ds:datastoreItem xmlns:ds="http://schemas.openxmlformats.org/officeDocument/2006/customXml" ds:itemID="{BFE899BC-0BE3-480B-A583-84A211B6472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87</cp:revision>
  <dcterms:created xsi:type="dcterms:W3CDTF">2022-08-23T07:03:00Z</dcterms:created>
  <dcterms:modified xsi:type="dcterms:W3CDTF">2023-09-19T03:00:00Z</dcterms:modified>
</cp:coreProperties>
</file>