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D0F" w:rsidRPr="00BC6BED" w:rsidRDefault="005F2D0F" w:rsidP="005F2D0F">
      <w:pPr>
        <w:autoSpaceDE w:val="0"/>
        <w:autoSpaceDN w:val="0"/>
        <w:adjustRightInd w:val="0"/>
        <w:spacing w:line="360" w:lineRule="auto"/>
        <w:jc w:val="left"/>
        <w:rPr>
          <w:rFonts w:ascii="仿宋" w:eastAsia="仿宋" w:hAnsi="仿宋"/>
          <w:color w:val="000000"/>
          <w:sz w:val="28"/>
        </w:rPr>
      </w:pPr>
      <w:r w:rsidRPr="00BC6BED">
        <w:rPr>
          <w:rFonts w:ascii="仿宋" w:eastAsia="仿宋" w:hAnsi="仿宋" w:hint="eastAsia"/>
          <w:color w:val="000000"/>
          <w:sz w:val="28"/>
        </w:rPr>
        <w:t>证券代码：</w:t>
      </w:r>
      <w:r>
        <w:rPr>
          <w:rFonts w:ascii="仿宋" w:eastAsia="仿宋" w:hAnsi="仿宋" w:hint="eastAsia"/>
          <w:color w:val="000000"/>
          <w:sz w:val="28"/>
        </w:rPr>
        <w:t>301178</w:t>
      </w:r>
      <w:r w:rsidRPr="00BC6BED">
        <w:rPr>
          <w:rFonts w:ascii="仿宋" w:eastAsia="仿宋" w:hAnsi="仿宋" w:hint="eastAsia"/>
          <w:color w:val="000000"/>
          <w:sz w:val="28"/>
        </w:rPr>
        <w:t xml:space="preserve">    </w:t>
      </w:r>
      <w:r>
        <w:rPr>
          <w:rFonts w:ascii="仿宋" w:eastAsia="仿宋" w:hAnsi="仿宋" w:hint="eastAsia"/>
          <w:color w:val="000000"/>
          <w:sz w:val="28"/>
        </w:rPr>
        <w:t xml:space="preserve"> </w:t>
      </w:r>
      <w:r w:rsidRPr="00BC6BED">
        <w:rPr>
          <w:rFonts w:ascii="仿宋" w:eastAsia="仿宋" w:hAnsi="仿宋" w:hint="eastAsia"/>
          <w:color w:val="000000"/>
          <w:sz w:val="28"/>
        </w:rPr>
        <w:t>证券简称：</w:t>
      </w:r>
      <w:r>
        <w:rPr>
          <w:rFonts w:ascii="仿宋" w:eastAsia="仿宋" w:hAnsi="仿宋" w:hint="eastAsia"/>
          <w:color w:val="000000"/>
          <w:sz w:val="28"/>
        </w:rPr>
        <w:t>天亿马</w:t>
      </w:r>
      <w:r w:rsidRPr="00BC6BED">
        <w:rPr>
          <w:rFonts w:ascii="仿宋" w:eastAsia="仿宋" w:hAnsi="仿宋" w:hint="eastAsia"/>
          <w:color w:val="000000"/>
          <w:sz w:val="28"/>
        </w:rPr>
        <w:t xml:space="preserve">    公告编号：</w:t>
      </w:r>
      <w:r>
        <w:rPr>
          <w:rFonts w:ascii="仿宋" w:eastAsia="仿宋" w:hAnsi="仿宋" w:hint="eastAsia"/>
          <w:color w:val="000000"/>
          <w:sz w:val="28"/>
        </w:rPr>
        <w:t>202</w:t>
      </w:r>
      <w:r w:rsidR="00B122C2">
        <w:rPr>
          <w:rFonts w:ascii="仿宋" w:eastAsia="仿宋" w:hAnsi="仿宋" w:hint="eastAsia"/>
          <w:color w:val="000000"/>
          <w:sz w:val="28"/>
        </w:rPr>
        <w:t>3</w:t>
      </w:r>
      <w:r>
        <w:rPr>
          <w:rFonts w:ascii="仿宋" w:eastAsia="仿宋" w:hAnsi="仿宋" w:hint="eastAsia"/>
          <w:color w:val="000000"/>
          <w:sz w:val="28"/>
        </w:rPr>
        <w:t>-</w:t>
      </w:r>
      <w:r w:rsidR="00B122C2">
        <w:rPr>
          <w:rFonts w:ascii="仿宋" w:eastAsia="仿宋" w:hAnsi="仿宋" w:hint="eastAsia"/>
          <w:color w:val="000000"/>
          <w:sz w:val="28"/>
        </w:rPr>
        <w:t>0</w:t>
      </w:r>
      <w:r w:rsidR="0064705A">
        <w:rPr>
          <w:rFonts w:ascii="仿宋" w:eastAsia="仿宋" w:hAnsi="仿宋" w:hint="eastAsia"/>
          <w:color w:val="000000"/>
          <w:sz w:val="28"/>
        </w:rPr>
        <w:t>19</w:t>
      </w:r>
    </w:p>
    <w:p w:rsidR="005F2D0F" w:rsidRDefault="005F2D0F" w:rsidP="005F2D0F"/>
    <w:p w:rsidR="005F2D0F" w:rsidRPr="003F0D0C" w:rsidRDefault="005F2D0F" w:rsidP="005F2D0F">
      <w:pPr>
        <w:spacing w:line="360" w:lineRule="auto"/>
        <w:jc w:val="center"/>
        <w:rPr>
          <w:rFonts w:ascii="黑体" w:eastAsia="黑体" w:hAnsi="黑体"/>
          <w:sz w:val="36"/>
          <w:szCs w:val="36"/>
        </w:rPr>
      </w:pPr>
      <w:r w:rsidRPr="003F0D0C">
        <w:rPr>
          <w:rFonts w:ascii="黑体" w:eastAsia="黑体" w:hAnsi="黑体" w:hint="eastAsia"/>
          <w:sz w:val="36"/>
          <w:szCs w:val="36"/>
        </w:rPr>
        <w:t>广东天亿马信息产业股份有限公司</w:t>
      </w:r>
    </w:p>
    <w:p w:rsidR="005F2D0F" w:rsidRPr="003F0D0C" w:rsidRDefault="009F6C05" w:rsidP="005F2D0F">
      <w:pPr>
        <w:spacing w:afterLines="100" w:after="312" w:line="360" w:lineRule="auto"/>
        <w:jc w:val="center"/>
        <w:rPr>
          <w:rFonts w:ascii="黑体" w:eastAsia="黑体" w:hAnsi="黑体"/>
          <w:sz w:val="36"/>
          <w:szCs w:val="36"/>
        </w:rPr>
      </w:pPr>
      <w:r>
        <w:rPr>
          <w:rFonts w:ascii="黑体" w:eastAsia="黑体" w:hAnsi="黑体" w:hint="eastAsia"/>
          <w:sz w:val="36"/>
          <w:szCs w:val="36"/>
        </w:rPr>
        <w:t>回购</w:t>
      </w:r>
      <w:r w:rsidR="00FE2812">
        <w:rPr>
          <w:rFonts w:ascii="黑体" w:eastAsia="黑体" w:hAnsi="黑体" w:hint="eastAsia"/>
          <w:sz w:val="36"/>
          <w:szCs w:val="36"/>
        </w:rPr>
        <w:t>报告书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F2D0F" w:rsidRPr="00BC6BED" w:rsidTr="00711F61">
        <w:trPr>
          <w:trHeight w:val="1086"/>
          <w:jc w:val="center"/>
        </w:trPr>
        <w:tc>
          <w:tcPr>
            <w:tcW w:w="8522" w:type="dxa"/>
            <w:tcBorders>
              <w:top w:val="single" w:sz="4" w:space="0" w:color="auto"/>
              <w:left w:val="single" w:sz="4" w:space="0" w:color="auto"/>
              <w:bottom w:val="single" w:sz="4" w:space="0" w:color="auto"/>
              <w:right w:val="single" w:sz="4" w:space="0" w:color="auto"/>
            </w:tcBorders>
          </w:tcPr>
          <w:p w:rsidR="005F2D0F" w:rsidRPr="00BC6BED" w:rsidRDefault="009F6C05" w:rsidP="004B0A33">
            <w:pPr>
              <w:widowControl/>
              <w:spacing w:line="440" w:lineRule="exact"/>
              <w:ind w:firstLineChars="200" w:firstLine="560"/>
              <w:rPr>
                <w:rFonts w:ascii="楷体" w:eastAsia="楷体" w:hAnsi="楷体" w:cs="宋体"/>
                <w:color w:val="000000"/>
                <w:kern w:val="0"/>
                <w:sz w:val="28"/>
              </w:rPr>
            </w:pPr>
            <w:r w:rsidRPr="009F6C05">
              <w:rPr>
                <w:rFonts w:ascii="楷体" w:eastAsia="楷体" w:hAnsi="楷体" w:cs="宋体" w:hint="eastAsia"/>
                <w:color w:val="000000"/>
                <w:kern w:val="0"/>
                <w:sz w:val="28"/>
              </w:rPr>
              <w:t>本公司及董事会全体成员保证信息</w:t>
            </w:r>
            <w:r>
              <w:rPr>
                <w:rFonts w:ascii="楷体" w:eastAsia="楷体" w:hAnsi="楷体" w:cs="宋体" w:hint="eastAsia"/>
                <w:color w:val="000000"/>
                <w:kern w:val="0"/>
                <w:sz w:val="28"/>
              </w:rPr>
              <w:t>披露的内容真实、准确、完整，没有虚假记载、误导性陈述或重大遗漏</w:t>
            </w:r>
            <w:r w:rsidR="005F2D0F" w:rsidRPr="00BC6BED">
              <w:rPr>
                <w:rFonts w:ascii="楷体" w:eastAsia="楷体" w:hAnsi="楷体" w:cs="宋体" w:hint="eastAsia"/>
                <w:color w:val="000000"/>
                <w:kern w:val="0"/>
                <w:sz w:val="28"/>
              </w:rPr>
              <w:t>。</w:t>
            </w:r>
          </w:p>
        </w:tc>
      </w:tr>
    </w:tbl>
    <w:p w:rsidR="005F2D0F" w:rsidRPr="009F6C05" w:rsidRDefault="005F2D0F" w:rsidP="005F2D0F"/>
    <w:p w:rsidR="004B0A33" w:rsidRPr="004B0A33" w:rsidRDefault="00101446" w:rsidP="003A725D">
      <w:pPr>
        <w:spacing w:line="360" w:lineRule="auto"/>
        <w:outlineLvl w:val="0"/>
        <w:rPr>
          <w:rFonts w:ascii="仿宋" w:eastAsia="仿宋" w:hAnsi="仿宋"/>
          <w:b/>
          <w:color w:val="000000"/>
          <w:sz w:val="28"/>
        </w:rPr>
      </w:pPr>
      <w:r>
        <w:rPr>
          <w:rFonts w:ascii="仿宋" w:eastAsia="仿宋" w:hAnsi="仿宋" w:hint="eastAsia"/>
          <w:b/>
          <w:color w:val="000000"/>
          <w:sz w:val="28"/>
        </w:rPr>
        <w:t>重要内容</w:t>
      </w:r>
      <w:r w:rsidR="004B0A33" w:rsidRPr="004B0A33">
        <w:rPr>
          <w:rFonts w:ascii="仿宋" w:eastAsia="仿宋" w:hAnsi="仿宋" w:hint="eastAsia"/>
          <w:b/>
          <w:color w:val="000000"/>
          <w:sz w:val="28"/>
        </w:rPr>
        <w:t>提示：</w:t>
      </w:r>
    </w:p>
    <w:p w:rsidR="00A92094" w:rsidRPr="00A92094" w:rsidRDefault="00A92094" w:rsidP="00A92094">
      <w:pPr>
        <w:spacing w:line="360" w:lineRule="auto"/>
        <w:ind w:firstLineChars="200" w:firstLine="560"/>
        <w:rPr>
          <w:rFonts w:ascii="仿宋" w:eastAsia="仿宋" w:hAnsi="仿宋"/>
          <w:color w:val="000000"/>
          <w:sz w:val="28"/>
        </w:rPr>
      </w:pPr>
      <w:r w:rsidRPr="00A92094">
        <w:rPr>
          <w:rFonts w:ascii="仿宋" w:eastAsia="仿宋" w:hAnsi="仿宋" w:hint="eastAsia"/>
          <w:color w:val="000000"/>
          <w:sz w:val="28"/>
        </w:rPr>
        <w:t>1.广东天亿马信息产业股份有限公司（以下简称“公司”或“上市公司”）计划使用自有资金或自筹资金以集中竞价交易的方式回购公司部分社会公众股份，全部用于实施股权激励计划或员工持股计划。本次用于回购的资金总额不低于人民币2,500万元</w:t>
      </w:r>
      <w:r w:rsidR="00B67C42">
        <w:rPr>
          <w:rFonts w:ascii="仿宋" w:eastAsia="仿宋" w:hAnsi="仿宋" w:hint="eastAsia"/>
          <w:color w:val="000000"/>
          <w:sz w:val="28"/>
        </w:rPr>
        <w:t>（含）</w:t>
      </w:r>
      <w:r w:rsidRPr="00A92094">
        <w:rPr>
          <w:rFonts w:ascii="仿宋" w:eastAsia="仿宋" w:hAnsi="仿宋" w:hint="eastAsia"/>
          <w:color w:val="000000"/>
          <w:sz w:val="28"/>
        </w:rPr>
        <w:t>且不超过人民币5,000万元</w:t>
      </w:r>
      <w:r w:rsidR="00B67C42">
        <w:rPr>
          <w:rFonts w:ascii="仿宋" w:eastAsia="仿宋" w:hAnsi="仿宋" w:hint="eastAsia"/>
          <w:color w:val="000000"/>
          <w:sz w:val="28"/>
        </w:rPr>
        <w:t>（含）</w:t>
      </w:r>
      <w:r w:rsidRPr="00A92094">
        <w:rPr>
          <w:rFonts w:ascii="仿宋" w:eastAsia="仿宋" w:hAnsi="仿宋" w:hint="eastAsia"/>
          <w:color w:val="000000"/>
          <w:sz w:val="28"/>
        </w:rPr>
        <w:t>，回购价格不超过人民币28.50元/股</w:t>
      </w:r>
      <w:r w:rsidR="00B67C42">
        <w:rPr>
          <w:rFonts w:ascii="仿宋" w:eastAsia="仿宋" w:hAnsi="仿宋" w:hint="eastAsia"/>
          <w:color w:val="000000"/>
          <w:sz w:val="28"/>
        </w:rPr>
        <w:t>（含）</w:t>
      </w:r>
      <w:r w:rsidRPr="00A92094">
        <w:rPr>
          <w:rFonts w:ascii="仿宋" w:eastAsia="仿宋" w:hAnsi="仿宋" w:hint="eastAsia"/>
          <w:color w:val="000000"/>
          <w:sz w:val="28"/>
        </w:rPr>
        <w:t>，具体回购股份的数量以回购结束时实际回购的股份数量为准。本次股份回购实施期限为自董事会审议通过本回购股份方案之日起不超过12个月。</w:t>
      </w:r>
    </w:p>
    <w:p w:rsidR="00A92094" w:rsidRPr="00A92094" w:rsidRDefault="00A92094" w:rsidP="00A92094">
      <w:pPr>
        <w:spacing w:line="360" w:lineRule="auto"/>
        <w:ind w:firstLineChars="200" w:firstLine="560"/>
        <w:rPr>
          <w:rFonts w:ascii="仿宋" w:eastAsia="仿宋" w:hAnsi="仿宋"/>
          <w:color w:val="000000"/>
          <w:sz w:val="28"/>
        </w:rPr>
      </w:pPr>
      <w:r w:rsidRPr="00A92094">
        <w:rPr>
          <w:rFonts w:ascii="仿宋" w:eastAsia="仿宋" w:hAnsi="仿宋" w:hint="eastAsia"/>
          <w:color w:val="000000"/>
          <w:sz w:val="28"/>
        </w:rPr>
        <w:t>2.本次回购方案已经公司2023年2月1日召开的第三届董事会第九次会议和第三届监事会第八次会议审议通过，公司独立董事发表了同意的独立意见。根据《中华人民共和国公司法》（以下简称“《公司法》”）和《广东天亿马信息产业股份有限公司公司章程》（以下简称“《公司章程》”）的相关规定，本次回购股份事项无需提交股东大会审议。</w:t>
      </w:r>
    </w:p>
    <w:p w:rsidR="00A92094" w:rsidRPr="00A92094" w:rsidRDefault="00A92094" w:rsidP="00A92094">
      <w:pPr>
        <w:spacing w:line="360" w:lineRule="auto"/>
        <w:ind w:firstLineChars="200" w:firstLine="560"/>
        <w:rPr>
          <w:rFonts w:ascii="仿宋" w:eastAsia="仿宋" w:hAnsi="仿宋"/>
          <w:color w:val="000000"/>
          <w:sz w:val="28"/>
        </w:rPr>
      </w:pPr>
      <w:r w:rsidRPr="00A92094">
        <w:rPr>
          <w:rFonts w:ascii="仿宋" w:eastAsia="仿宋" w:hAnsi="仿宋" w:hint="eastAsia"/>
          <w:color w:val="000000"/>
          <w:sz w:val="28"/>
        </w:rPr>
        <w:t>3.公司已在中国证券登记结算有限责任公司深圳分公司开立了</w:t>
      </w:r>
      <w:r w:rsidRPr="00A92094">
        <w:rPr>
          <w:rFonts w:ascii="仿宋" w:eastAsia="仿宋" w:hAnsi="仿宋" w:hint="eastAsia"/>
          <w:color w:val="000000"/>
          <w:sz w:val="28"/>
        </w:rPr>
        <w:lastRenderedPageBreak/>
        <w:t>回购专用证券账户。</w:t>
      </w:r>
    </w:p>
    <w:p w:rsidR="00A92094" w:rsidRPr="00A92094" w:rsidRDefault="00A92094" w:rsidP="00A92094">
      <w:pPr>
        <w:spacing w:line="360" w:lineRule="auto"/>
        <w:ind w:firstLineChars="200" w:firstLine="560"/>
        <w:rPr>
          <w:rFonts w:ascii="仿宋" w:eastAsia="仿宋" w:hAnsi="仿宋"/>
          <w:color w:val="000000"/>
          <w:sz w:val="28"/>
        </w:rPr>
      </w:pPr>
      <w:r w:rsidRPr="00A92094">
        <w:rPr>
          <w:rFonts w:ascii="仿宋" w:eastAsia="仿宋" w:hAnsi="仿宋" w:hint="eastAsia"/>
          <w:color w:val="000000"/>
          <w:sz w:val="28"/>
        </w:rPr>
        <w:t>4.风险提示</w:t>
      </w:r>
    </w:p>
    <w:p w:rsidR="00A92094" w:rsidRPr="00A92094" w:rsidRDefault="00A92094" w:rsidP="00A92094">
      <w:pPr>
        <w:spacing w:line="360" w:lineRule="auto"/>
        <w:ind w:firstLineChars="200" w:firstLine="560"/>
        <w:rPr>
          <w:rFonts w:ascii="仿宋" w:eastAsia="仿宋" w:hAnsi="仿宋"/>
          <w:color w:val="000000"/>
          <w:sz w:val="28"/>
        </w:rPr>
      </w:pPr>
      <w:r w:rsidRPr="00A92094">
        <w:rPr>
          <w:rFonts w:ascii="仿宋" w:eastAsia="仿宋" w:hAnsi="仿宋" w:hint="eastAsia"/>
          <w:color w:val="000000"/>
          <w:sz w:val="28"/>
        </w:rPr>
        <w:t>（1）本次回购存在回购期限内公司股票价格持续超出回购价格上限，导致回购方案无法实施或只能部分实施的风险；</w:t>
      </w:r>
    </w:p>
    <w:p w:rsidR="00A92094" w:rsidRPr="00A92094" w:rsidRDefault="00A92094" w:rsidP="00A92094">
      <w:pPr>
        <w:spacing w:line="360" w:lineRule="auto"/>
        <w:ind w:firstLineChars="200" w:firstLine="560"/>
        <w:rPr>
          <w:rFonts w:ascii="仿宋" w:eastAsia="仿宋" w:hAnsi="仿宋"/>
          <w:color w:val="000000"/>
          <w:sz w:val="28"/>
        </w:rPr>
      </w:pPr>
      <w:r w:rsidRPr="00A92094">
        <w:rPr>
          <w:rFonts w:ascii="仿宋" w:eastAsia="仿宋" w:hAnsi="仿宋" w:hint="eastAsia"/>
          <w:color w:val="000000"/>
          <w:sz w:val="28"/>
        </w:rPr>
        <w:t>（2）本次回购股份计划用于公司后续实施股权激励计划或员工持股计划，可能存在因相关方案未能经公司董事会和股东大会等决策机构审议通过，导致无法实施，或因激励对象放弃认购等原因，导致已回购股份无法全部授出的风险；</w:t>
      </w:r>
    </w:p>
    <w:p w:rsidR="00A92094" w:rsidRPr="00A92094" w:rsidRDefault="00A92094" w:rsidP="00A92094">
      <w:pPr>
        <w:spacing w:line="360" w:lineRule="auto"/>
        <w:ind w:firstLineChars="200" w:firstLine="560"/>
        <w:rPr>
          <w:rFonts w:ascii="仿宋" w:eastAsia="仿宋" w:hAnsi="仿宋"/>
          <w:color w:val="000000"/>
          <w:sz w:val="28"/>
        </w:rPr>
      </w:pPr>
      <w:r w:rsidRPr="00A92094">
        <w:rPr>
          <w:rFonts w:ascii="仿宋" w:eastAsia="仿宋" w:hAnsi="仿宋" w:hint="eastAsia"/>
          <w:color w:val="000000"/>
          <w:sz w:val="28"/>
        </w:rPr>
        <w:t>（3）若相关股权激励计划或员工持股计划事项未能在有效期内成功实施或未能全部实施，存在回购的股份须全部或部分依法予以注销，债权人要求公司提前清偿债务或要求公司提供相应担保的风险；</w:t>
      </w:r>
    </w:p>
    <w:p w:rsidR="00A92094" w:rsidRPr="00A92094" w:rsidRDefault="00A92094" w:rsidP="00A92094">
      <w:pPr>
        <w:spacing w:line="360" w:lineRule="auto"/>
        <w:ind w:firstLineChars="200" w:firstLine="560"/>
        <w:rPr>
          <w:rFonts w:ascii="仿宋" w:eastAsia="仿宋" w:hAnsi="仿宋"/>
          <w:color w:val="000000"/>
          <w:sz w:val="28"/>
        </w:rPr>
      </w:pPr>
      <w:r w:rsidRPr="00A92094">
        <w:rPr>
          <w:rFonts w:ascii="仿宋" w:eastAsia="仿宋" w:hAnsi="仿宋" w:hint="eastAsia"/>
          <w:color w:val="000000"/>
          <w:sz w:val="28"/>
        </w:rPr>
        <w:t>（4）</w:t>
      </w:r>
      <w:r w:rsidR="00987264">
        <w:rPr>
          <w:rFonts w:ascii="仿宋" w:eastAsia="仿宋" w:hAnsi="仿宋" w:hint="eastAsia"/>
          <w:color w:val="000000"/>
          <w:sz w:val="28"/>
        </w:rPr>
        <w:t>本次回购</w:t>
      </w:r>
      <w:r w:rsidRPr="00A92094">
        <w:rPr>
          <w:rFonts w:ascii="仿宋" w:eastAsia="仿宋" w:hAnsi="仿宋" w:hint="eastAsia"/>
          <w:color w:val="000000"/>
          <w:sz w:val="28"/>
        </w:rPr>
        <w:t>存在因发生对公司股票交易价格产生重大影响的重大事项，或公司生产经营、财务状况、外部客观情况发生重大变化，或其他导致董事会决定终止本回购方案的事项发生，则存在本次回购方案无法顺利实施、或者根据规则变更或终止本次回购方案的风险。</w:t>
      </w:r>
    </w:p>
    <w:p w:rsidR="004C23D1" w:rsidRDefault="00A92094" w:rsidP="00A92094">
      <w:pPr>
        <w:spacing w:line="360" w:lineRule="auto"/>
        <w:ind w:firstLineChars="200" w:firstLine="560"/>
        <w:rPr>
          <w:rFonts w:ascii="仿宋" w:eastAsia="仿宋" w:hAnsi="仿宋"/>
          <w:color w:val="000000"/>
          <w:sz w:val="28"/>
        </w:rPr>
      </w:pPr>
      <w:r w:rsidRPr="00A92094">
        <w:rPr>
          <w:rFonts w:ascii="仿宋" w:eastAsia="仿宋" w:hAnsi="仿宋" w:hint="eastAsia"/>
          <w:color w:val="000000"/>
          <w:sz w:val="28"/>
        </w:rPr>
        <w:t>公司将在回购期限内根据市场情况择机作出回购决策并予以实施，并根据回购股份事项进展情况及时履行信息披露义务，敬请广大投资者注意投资风险。</w:t>
      </w:r>
    </w:p>
    <w:p w:rsidR="000053BE" w:rsidRPr="004371FB" w:rsidRDefault="000053BE" w:rsidP="00A92094">
      <w:pPr>
        <w:spacing w:line="360" w:lineRule="auto"/>
        <w:ind w:firstLineChars="200" w:firstLine="560"/>
        <w:rPr>
          <w:rFonts w:ascii="仿宋" w:eastAsia="仿宋" w:hAnsi="仿宋"/>
          <w:color w:val="000000"/>
          <w:sz w:val="28"/>
        </w:rPr>
      </w:pPr>
    </w:p>
    <w:p w:rsidR="00446D95" w:rsidRPr="00B42163" w:rsidRDefault="00B42163" w:rsidP="00B42163">
      <w:pPr>
        <w:pStyle w:val="a3"/>
        <w:numPr>
          <w:ilvl w:val="0"/>
          <w:numId w:val="2"/>
        </w:numPr>
        <w:spacing w:line="360" w:lineRule="auto"/>
        <w:ind w:firstLineChars="0"/>
        <w:outlineLvl w:val="0"/>
        <w:rPr>
          <w:rFonts w:ascii="仿宋" w:eastAsia="仿宋" w:hAnsi="仿宋"/>
          <w:b/>
          <w:color w:val="000000"/>
          <w:sz w:val="28"/>
        </w:rPr>
      </w:pPr>
      <w:r w:rsidRPr="00B42163">
        <w:rPr>
          <w:rFonts w:ascii="仿宋" w:eastAsia="仿宋" w:hAnsi="仿宋" w:hint="eastAsia"/>
          <w:b/>
          <w:color w:val="000000"/>
          <w:sz w:val="28"/>
        </w:rPr>
        <w:t>回购方案的主要内容</w:t>
      </w:r>
    </w:p>
    <w:p w:rsidR="00B42163" w:rsidRPr="00B42163" w:rsidRDefault="00B42163" w:rsidP="003A725D">
      <w:pPr>
        <w:pStyle w:val="a3"/>
        <w:numPr>
          <w:ilvl w:val="0"/>
          <w:numId w:val="3"/>
        </w:numPr>
        <w:spacing w:line="360" w:lineRule="auto"/>
        <w:ind w:left="1446" w:firstLineChars="0"/>
        <w:outlineLvl w:val="1"/>
        <w:rPr>
          <w:rFonts w:ascii="仿宋" w:eastAsia="仿宋" w:hAnsi="仿宋"/>
          <w:b/>
          <w:color w:val="000000"/>
          <w:sz w:val="28"/>
        </w:rPr>
      </w:pPr>
      <w:r w:rsidRPr="00B42163">
        <w:rPr>
          <w:rFonts w:ascii="仿宋" w:eastAsia="仿宋" w:hAnsi="仿宋"/>
          <w:b/>
          <w:color w:val="000000"/>
          <w:sz w:val="28"/>
        </w:rPr>
        <w:t>回购股份的目的</w:t>
      </w:r>
      <w:r w:rsidR="00650A75" w:rsidRPr="00650A75">
        <w:rPr>
          <w:rFonts w:ascii="仿宋" w:eastAsia="仿宋" w:hAnsi="仿宋" w:hint="eastAsia"/>
          <w:b/>
          <w:color w:val="000000"/>
          <w:sz w:val="28"/>
        </w:rPr>
        <w:t>和用途</w:t>
      </w:r>
    </w:p>
    <w:p w:rsidR="00063968" w:rsidRDefault="00063968" w:rsidP="003A725D">
      <w:pPr>
        <w:spacing w:line="360" w:lineRule="auto"/>
        <w:ind w:left="561" w:firstLineChars="200" w:firstLine="560"/>
        <w:rPr>
          <w:rFonts w:ascii="仿宋" w:eastAsia="仿宋" w:hAnsi="仿宋"/>
          <w:color w:val="000000"/>
          <w:sz w:val="28"/>
        </w:rPr>
      </w:pPr>
      <w:r>
        <w:rPr>
          <w:rFonts w:ascii="仿宋" w:eastAsia="仿宋" w:hAnsi="仿宋" w:hint="eastAsia"/>
          <w:color w:val="000000"/>
          <w:sz w:val="28"/>
        </w:rPr>
        <w:t>1.回购股份的目的</w:t>
      </w:r>
    </w:p>
    <w:p w:rsidR="00063968" w:rsidRDefault="00063968" w:rsidP="003A725D">
      <w:pPr>
        <w:spacing w:line="360" w:lineRule="auto"/>
        <w:ind w:left="561" w:firstLineChars="200" w:firstLine="560"/>
        <w:rPr>
          <w:rFonts w:ascii="仿宋" w:eastAsia="仿宋" w:hAnsi="仿宋"/>
          <w:color w:val="000000"/>
          <w:sz w:val="28"/>
        </w:rPr>
      </w:pPr>
      <w:r w:rsidRPr="00063968">
        <w:rPr>
          <w:rFonts w:ascii="仿宋" w:eastAsia="仿宋" w:hAnsi="仿宋" w:hint="eastAsia"/>
          <w:color w:val="000000"/>
          <w:sz w:val="28"/>
        </w:rPr>
        <w:lastRenderedPageBreak/>
        <w:t>基于对公司未来发展前景的</w:t>
      </w:r>
      <w:r w:rsidR="00994D98">
        <w:rPr>
          <w:rFonts w:ascii="仿宋" w:eastAsia="仿宋" w:hAnsi="仿宋" w:hint="eastAsia"/>
          <w:color w:val="000000"/>
          <w:sz w:val="28"/>
        </w:rPr>
        <w:t>信心</w:t>
      </w:r>
      <w:r w:rsidRPr="00063968">
        <w:rPr>
          <w:rFonts w:ascii="仿宋" w:eastAsia="仿宋" w:hAnsi="仿宋" w:hint="eastAsia"/>
          <w:color w:val="000000"/>
          <w:sz w:val="28"/>
        </w:rPr>
        <w:t>和对公司价值的高度认可，为维护广大投资者利益</w:t>
      </w:r>
      <w:r w:rsidR="004E1ECF">
        <w:rPr>
          <w:rFonts w:ascii="仿宋" w:eastAsia="仿宋" w:hAnsi="仿宋" w:hint="eastAsia"/>
          <w:color w:val="000000"/>
          <w:sz w:val="28"/>
        </w:rPr>
        <w:t>、</w:t>
      </w:r>
      <w:r w:rsidRPr="00063968">
        <w:rPr>
          <w:rFonts w:ascii="仿宋" w:eastAsia="仿宋" w:hAnsi="仿宋" w:hint="eastAsia"/>
          <w:color w:val="000000"/>
          <w:sz w:val="28"/>
        </w:rPr>
        <w:t>增强投资者信心</w:t>
      </w:r>
      <w:r w:rsidR="004E1ECF">
        <w:rPr>
          <w:rFonts w:ascii="仿宋" w:eastAsia="仿宋" w:hAnsi="仿宋" w:hint="eastAsia"/>
          <w:color w:val="000000"/>
          <w:sz w:val="28"/>
        </w:rPr>
        <w:t>、</w:t>
      </w:r>
      <w:r w:rsidRPr="00063968">
        <w:rPr>
          <w:rFonts w:ascii="仿宋" w:eastAsia="仿宋" w:hAnsi="仿宋" w:hint="eastAsia"/>
          <w:color w:val="000000"/>
          <w:sz w:val="28"/>
        </w:rPr>
        <w:t>树立公司良好的资本市场形象</w:t>
      </w:r>
      <w:r w:rsidR="004E1ECF">
        <w:rPr>
          <w:rFonts w:ascii="仿宋" w:eastAsia="仿宋" w:hAnsi="仿宋" w:hint="eastAsia"/>
          <w:color w:val="000000"/>
          <w:sz w:val="28"/>
        </w:rPr>
        <w:t>，</w:t>
      </w:r>
      <w:r w:rsidRPr="00063968">
        <w:rPr>
          <w:rFonts w:ascii="仿宋" w:eastAsia="仿宋" w:hAnsi="仿宋" w:hint="eastAsia"/>
          <w:color w:val="000000"/>
          <w:sz w:val="28"/>
        </w:rPr>
        <w:t>同时为进一步健全公司长效激励机制</w:t>
      </w:r>
      <w:r w:rsidR="004E1ECF">
        <w:rPr>
          <w:rFonts w:ascii="仿宋" w:eastAsia="仿宋" w:hAnsi="仿宋" w:hint="eastAsia"/>
          <w:color w:val="000000"/>
          <w:sz w:val="28"/>
        </w:rPr>
        <w:t>、</w:t>
      </w:r>
      <w:r w:rsidRPr="00063968">
        <w:rPr>
          <w:rFonts w:ascii="仿宋" w:eastAsia="仿宋" w:hAnsi="仿宋" w:hint="eastAsia"/>
          <w:color w:val="000000"/>
          <w:sz w:val="28"/>
        </w:rPr>
        <w:t>充分调动公司核心骨干及优秀员工的积极性</w:t>
      </w:r>
      <w:r w:rsidR="004E1ECF">
        <w:rPr>
          <w:rFonts w:ascii="仿宋" w:eastAsia="仿宋" w:hAnsi="仿宋" w:hint="eastAsia"/>
          <w:color w:val="000000"/>
          <w:sz w:val="28"/>
        </w:rPr>
        <w:t>、</w:t>
      </w:r>
      <w:r w:rsidRPr="00063968">
        <w:rPr>
          <w:rFonts w:ascii="仿宋" w:eastAsia="仿宋" w:hAnsi="仿宋" w:hint="eastAsia"/>
          <w:color w:val="000000"/>
          <w:sz w:val="28"/>
        </w:rPr>
        <w:t>共同促进公司的长远发展，公司在综合考虑业务发展前景、经营情况、财务状况、未来盈利能力，结合近期公司股票在二级市场的表现，计划以自有资金或自筹资金通过二级市场集中竞价回购公司股份。</w:t>
      </w:r>
    </w:p>
    <w:p w:rsidR="000900E4" w:rsidRPr="000900E4" w:rsidRDefault="000900E4" w:rsidP="003A725D">
      <w:pPr>
        <w:spacing w:line="360" w:lineRule="auto"/>
        <w:ind w:left="561" w:firstLineChars="200" w:firstLine="560"/>
        <w:rPr>
          <w:rFonts w:ascii="仿宋" w:eastAsia="仿宋" w:hAnsi="仿宋"/>
          <w:color w:val="000000"/>
          <w:sz w:val="28"/>
        </w:rPr>
      </w:pPr>
      <w:r>
        <w:rPr>
          <w:rFonts w:ascii="仿宋" w:eastAsia="仿宋" w:hAnsi="仿宋" w:hint="eastAsia"/>
          <w:color w:val="000000"/>
          <w:sz w:val="28"/>
        </w:rPr>
        <w:t>2.回购股份的用途</w:t>
      </w:r>
    </w:p>
    <w:p w:rsidR="00B835EC" w:rsidRPr="00B835EC" w:rsidRDefault="00B835EC" w:rsidP="003A725D">
      <w:pPr>
        <w:spacing w:line="360" w:lineRule="auto"/>
        <w:ind w:left="561" w:firstLineChars="200" w:firstLine="560"/>
        <w:rPr>
          <w:rFonts w:ascii="仿宋" w:eastAsia="仿宋" w:hAnsi="仿宋"/>
          <w:color w:val="000000"/>
          <w:sz w:val="28"/>
        </w:rPr>
      </w:pPr>
      <w:r w:rsidRPr="00B835EC">
        <w:rPr>
          <w:rFonts w:ascii="仿宋" w:eastAsia="仿宋" w:hAnsi="仿宋" w:hint="eastAsia"/>
          <w:color w:val="000000"/>
          <w:sz w:val="28"/>
        </w:rPr>
        <w:t>本次回购的股份将全部用于实施股权激励计划或员工持股计划。若在股份回购完成后未能在本次股份回购完成之日起36个月内用于前述用途，未转让部分股份将依法予以注销。如国家对相关政策作调整，则本回购方案按调整后的政策实行。</w:t>
      </w:r>
    </w:p>
    <w:p w:rsidR="00B42163" w:rsidRDefault="00646082" w:rsidP="003A725D">
      <w:pPr>
        <w:pStyle w:val="a3"/>
        <w:numPr>
          <w:ilvl w:val="0"/>
          <w:numId w:val="3"/>
        </w:numPr>
        <w:spacing w:line="360" w:lineRule="auto"/>
        <w:ind w:left="1446" w:firstLineChars="0"/>
        <w:outlineLvl w:val="1"/>
        <w:rPr>
          <w:rFonts w:ascii="仿宋" w:eastAsia="仿宋" w:hAnsi="仿宋"/>
          <w:b/>
          <w:color w:val="000000"/>
          <w:sz w:val="28"/>
        </w:rPr>
      </w:pPr>
      <w:r>
        <w:rPr>
          <w:rFonts w:ascii="仿宋" w:eastAsia="仿宋" w:hAnsi="仿宋" w:hint="eastAsia"/>
          <w:b/>
          <w:color w:val="000000"/>
          <w:sz w:val="28"/>
        </w:rPr>
        <w:t>本次</w:t>
      </w:r>
      <w:r w:rsidR="00B42163" w:rsidRPr="00B42163">
        <w:rPr>
          <w:rFonts w:ascii="仿宋" w:eastAsia="仿宋" w:hAnsi="仿宋" w:hint="eastAsia"/>
          <w:b/>
          <w:color w:val="000000"/>
          <w:sz w:val="28"/>
        </w:rPr>
        <w:t>回购符合相关条件</w:t>
      </w:r>
    </w:p>
    <w:p w:rsidR="00B42163" w:rsidRDefault="00B42163" w:rsidP="003A725D">
      <w:pPr>
        <w:spacing w:line="360" w:lineRule="auto"/>
        <w:ind w:left="561" w:firstLineChars="200" w:firstLine="560"/>
        <w:rPr>
          <w:rFonts w:ascii="仿宋" w:eastAsia="仿宋" w:hAnsi="仿宋"/>
          <w:color w:val="000000"/>
          <w:sz w:val="28"/>
        </w:rPr>
      </w:pPr>
      <w:r w:rsidRPr="00B42163">
        <w:rPr>
          <w:rFonts w:ascii="仿宋" w:eastAsia="仿宋" w:hAnsi="仿宋" w:hint="eastAsia"/>
          <w:color w:val="000000"/>
          <w:sz w:val="28"/>
        </w:rPr>
        <w:t>公司本次回购股份符合</w:t>
      </w:r>
      <w:r w:rsidR="00F50341">
        <w:rPr>
          <w:rFonts w:ascii="仿宋" w:eastAsia="仿宋" w:hAnsi="仿宋" w:hint="eastAsia"/>
          <w:color w:val="000000"/>
          <w:sz w:val="28"/>
        </w:rPr>
        <w:t>《公司法》《证券法》《上市公司股份回购规则》</w:t>
      </w:r>
      <w:r w:rsidRPr="00B42163">
        <w:rPr>
          <w:rFonts w:ascii="仿宋" w:eastAsia="仿宋" w:hAnsi="仿宋" w:hint="eastAsia"/>
          <w:color w:val="000000"/>
          <w:sz w:val="28"/>
        </w:rPr>
        <w:t>《</w:t>
      </w:r>
      <w:r w:rsidR="009261C3" w:rsidRPr="00B42163">
        <w:rPr>
          <w:rFonts w:ascii="仿宋" w:eastAsia="仿宋" w:hAnsi="仿宋" w:hint="eastAsia"/>
          <w:color w:val="000000"/>
          <w:sz w:val="28"/>
        </w:rPr>
        <w:t>深圳证券交易所上市公司自律监管指引第9号——回购股份</w:t>
      </w:r>
      <w:r w:rsidRPr="00B42163">
        <w:rPr>
          <w:rFonts w:ascii="仿宋" w:eastAsia="仿宋" w:hAnsi="仿宋" w:hint="eastAsia"/>
          <w:color w:val="000000"/>
          <w:sz w:val="28"/>
        </w:rPr>
        <w:t>》规定的相关条件：</w:t>
      </w:r>
    </w:p>
    <w:p w:rsidR="009261C3" w:rsidRPr="009261C3" w:rsidRDefault="009261C3" w:rsidP="003A725D">
      <w:pPr>
        <w:spacing w:line="360" w:lineRule="auto"/>
        <w:ind w:left="561" w:firstLineChars="200" w:firstLine="560"/>
        <w:rPr>
          <w:rFonts w:ascii="仿宋" w:eastAsia="仿宋" w:hAnsi="仿宋"/>
          <w:color w:val="000000"/>
          <w:sz w:val="28"/>
        </w:rPr>
      </w:pPr>
      <w:r w:rsidRPr="009261C3">
        <w:rPr>
          <w:rFonts w:ascii="仿宋" w:eastAsia="仿宋" w:hAnsi="仿宋" w:hint="eastAsia"/>
          <w:color w:val="000000"/>
          <w:sz w:val="28"/>
        </w:rPr>
        <w:t>1.公司股票上市已满一年；</w:t>
      </w:r>
    </w:p>
    <w:p w:rsidR="009261C3" w:rsidRPr="009261C3" w:rsidRDefault="009261C3" w:rsidP="003A725D">
      <w:pPr>
        <w:spacing w:line="360" w:lineRule="auto"/>
        <w:ind w:left="561" w:firstLineChars="200" w:firstLine="560"/>
        <w:rPr>
          <w:rFonts w:ascii="仿宋" w:eastAsia="仿宋" w:hAnsi="仿宋"/>
          <w:color w:val="000000"/>
          <w:sz w:val="28"/>
        </w:rPr>
      </w:pPr>
      <w:r w:rsidRPr="009261C3">
        <w:rPr>
          <w:rFonts w:ascii="仿宋" w:eastAsia="仿宋" w:hAnsi="仿宋" w:hint="eastAsia"/>
          <w:color w:val="000000"/>
          <w:sz w:val="28"/>
        </w:rPr>
        <w:t>2.公司最近一年无重大违法行为；</w:t>
      </w:r>
    </w:p>
    <w:p w:rsidR="009261C3" w:rsidRPr="009261C3" w:rsidRDefault="009261C3" w:rsidP="003A725D">
      <w:pPr>
        <w:spacing w:line="360" w:lineRule="auto"/>
        <w:ind w:left="561" w:firstLineChars="200" w:firstLine="560"/>
        <w:rPr>
          <w:rFonts w:ascii="仿宋" w:eastAsia="仿宋" w:hAnsi="仿宋"/>
          <w:color w:val="000000"/>
          <w:sz w:val="28"/>
        </w:rPr>
      </w:pPr>
      <w:r w:rsidRPr="009261C3">
        <w:rPr>
          <w:rFonts w:ascii="仿宋" w:eastAsia="仿宋" w:hAnsi="仿宋" w:hint="eastAsia"/>
          <w:color w:val="000000"/>
          <w:sz w:val="28"/>
        </w:rPr>
        <w:t>3.回购股份后，公司具备债务履行能力和持续经营能力；</w:t>
      </w:r>
    </w:p>
    <w:p w:rsidR="009261C3" w:rsidRPr="009261C3" w:rsidRDefault="009261C3" w:rsidP="003A725D">
      <w:pPr>
        <w:spacing w:line="360" w:lineRule="auto"/>
        <w:ind w:left="561" w:firstLineChars="200" w:firstLine="560"/>
        <w:rPr>
          <w:rFonts w:ascii="仿宋" w:eastAsia="仿宋" w:hAnsi="仿宋"/>
          <w:color w:val="000000"/>
          <w:sz w:val="28"/>
        </w:rPr>
      </w:pPr>
      <w:r w:rsidRPr="009261C3">
        <w:rPr>
          <w:rFonts w:ascii="仿宋" w:eastAsia="仿宋" w:hAnsi="仿宋" w:hint="eastAsia"/>
          <w:color w:val="000000"/>
          <w:sz w:val="28"/>
        </w:rPr>
        <w:t>4.回购股份后，公司的股权分布符合上市条件；</w:t>
      </w:r>
    </w:p>
    <w:p w:rsidR="00B42163" w:rsidRPr="00B42163" w:rsidRDefault="009261C3" w:rsidP="003A725D">
      <w:pPr>
        <w:spacing w:line="360" w:lineRule="auto"/>
        <w:ind w:left="561" w:firstLineChars="200" w:firstLine="560"/>
        <w:rPr>
          <w:rFonts w:ascii="仿宋" w:eastAsia="仿宋" w:hAnsi="仿宋"/>
          <w:color w:val="000000"/>
          <w:sz w:val="28"/>
        </w:rPr>
      </w:pPr>
      <w:r w:rsidRPr="009261C3">
        <w:rPr>
          <w:rFonts w:ascii="仿宋" w:eastAsia="仿宋" w:hAnsi="仿宋" w:hint="eastAsia"/>
          <w:color w:val="000000"/>
          <w:sz w:val="28"/>
        </w:rPr>
        <w:t>5.</w:t>
      </w:r>
      <w:r w:rsidR="00D153D1" w:rsidRPr="00D153D1">
        <w:rPr>
          <w:rFonts w:ascii="仿宋" w:eastAsia="仿宋" w:hAnsi="仿宋" w:hint="eastAsia"/>
          <w:color w:val="000000"/>
          <w:sz w:val="28"/>
        </w:rPr>
        <w:t>中国证券监督管理委员会（以下简称“中国证监会”）</w:t>
      </w:r>
      <w:r w:rsidRPr="009261C3">
        <w:rPr>
          <w:rFonts w:ascii="仿宋" w:eastAsia="仿宋" w:hAnsi="仿宋" w:hint="eastAsia"/>
          <w:color w:val="000000"/>
          <w:sz w:val="28"/>
        </w:rPr>
        <w:t>、深圳证券交易所规定的其他条件。</w:t>
      </w:r>
    </w:p>
    <w:p w:rsidR="00B42163" w:rsidRDefault="00B42163" w:rsidP="006D54D8">
      <w:pPr>
        <w:pStyle w:val="a3"/>
        <w:numPr>
          <w:ilvl w:val="0"/>
          <w:numId w:val="3"/>
        </w:numPr>
        <w:spacing w:line="360" w:lineRule="auto"/>
        <w:ind w:left="1446" w:firstLineChars="0"/>
        <w:outlineLvl w:val="1"/>
        <w:rPr>
          <w:rFonts w:ascii="仿宋" w:eastAsia="仿宋" w:hAnsi="仿宋"/>
          <w:b/>
          <w:color w:val="000000"/>
          <w:sz w:val="28"/>
        </w:rPr>
      </w:pPr>
      <w:r w:rsidRPr="00B42163">
        <w:rPr>
          <w:rFonts w:ascii="仿宋" w:eastAsia="仿宋" w:hAnsi="仿宋" w:hint="eastAsia"/>
          <w:b/>
          <w:color w:val="000000"/>
          <w:sz w:val="28"/>
        </w:rPr>
        <w:lastRenderedPageBreak/>
        <w:t>回购股份的方式、价格区间</w:t>
      </w:r>
    </w:p>
    <w:p w:rsidR="00251333" w:rsidRPr="00251333" w:rsidRDefault="00251333" w:rsidP="00FB0FB9">
      <w:pPr>
        <w:spacing w:line="360" w:lineRule="auto"/>
        <w:ind w:left="561" w:firstLineChars="200" w:firstLine="560"/>
        <w:rPr>
          <w:rFonts w:ascii="仿宋" w:eastAsia="仿宋" w:hAnsi="仿宋"/>
          <w:color w:val="000000"/>
          <w:sz w:val="28"/>
        </w:rPr>
      </w:pPr>
      <w:r w:rsidRPr="00251333">
        <w:rPr>
          <w:rFonts w:ascii="仿宋" w:eastAsia="仿宋" w:hAnsi="仿宋" w:hint="eastAsia"/>
          <w:color w:val="000000"/>
          <w:sz w:val="28"/>
        </w:rPr>
        <w:t>1</w:t>
      </w:r>
      <w:r>
        <w:rPr>
          <w:rFonts w:ascii="仿宋" w:eastAsia="仿宋" w:hAnsi="仿宋" w:hint="eastAsia"/>
          <w:color w:val="000000"/>
          <w:sz w:val="28"/>
        </w:rPr>
        <w:t>.</w:t>
      </w:r>
      <w:r w:rsidRPr="00251333">
        <w:rPr>
          <w:rFonts w:ascii="仿宋" w:eastAsia="仿宋" w:hAnsi="仿宋" w:hint="eastAsia"/>
          <w:color w:val="000000"/>
          <w:sz w:val="28"/>
        </w:rPr>
        <w:t>回购股份的方式：本次回购股份采用集中竞价交易方式实施；</w:t>
      </w:r>
    </w:p>
    <w:p w:rsidR="00E863E4" w:rsidRDefault="00251333" w:rsidP="00FB0FB9">
      <w:pPr>
        <w:spacing w:line="360" w:lineRule="auto"/>
        <w:ind w:left="561" w:firstLineChars="200" w:firstLine="560"/>
        <w:rPr>
          <w:rFonts w:ascii="仿宋" w:eastAsia="仿宋" w:hAnsi="仿宋"/>
          <w:color w:val="000000"/>
          <w:sz w:val="28"/>
        </w:rPr>
      </w:pPr>
      <w:r w:rsidRPr="00251333">
        <w:rPr>
          <w:rFonts w:ascii="仿宋" w:eastAsia="仿宋" w:hAnsi="仿宋" w:hint="eastAsia"/>
          <w:color w:val="000000"/>
          <w:sz w:val="28"/>
        </w:rPr>
        <w:t>2</w:t>
      </w:r>
      <w:r>
        <w:rPr>
          <w:rFonts w:ascii="仿宋" w:eastAsia="仿宋" w:hAnsi="仿宋"/>
          <w:color w:val="000000"/>
          <w:sz w:val="28"/>
        </w:rPr>
        <w:t>.</w:t>
      </w:r>
      <w:r w:rsidRPr="00251333">
        <w:rPr>
          <w:rFonts w:ascii="仿宋" w:eastAsia="仿宋" w:hAnsi="仿宋" w:hint="eastAsia"/>
          <w:color w:val="000000"/>
          <w:sz w:val="28"/>
        </w:rPr>
        <w:t>回购股份的价格区间：本次回购价格不超过人民币</w:t>
      </w:r>
      <w:r w:rsidR="00D04F68">
        <w:rPr>
          <w:rFonts w:ascii="仿宋" w:eastAsia="仿宋" w:hAnsi="仿宋" w:hint="eastAsia"/>
          <w:color w:val="000000"/>
          <w:sz w:val="28"/>
        </w:rPr>
        <w:t>28.50</w:t>
      </w:r>
      <w:r w:rsidRPr="00251333">
        <w:rPr>
          <w:rFonts w:ascii="仿宋" w:eastAsia="仿宋" w:hAnsi="仿宋" w:hint="eastAsia"/>
          <w:color w:val="000000"/>
          <w:sz w:val="28"/>
        </w:rPr>
        <w:t>元/股</w:t>
      </w:r>
      <w:r w:rsidR="00D04F68">
        <w:rPr>
          <w:rFonts w:ascii="仿宋" w:eastAsia="仿宋" w:hAnsi="仿宋" w:hint="eastAsia"/>
          <w:color w:val="000000"/>
          <w:sz w:val="28"/>
        </w:rPr>
        <w:t>（含）</w:t>
      </w:r>
      <w:r w:rsidRPr="00251333">
        <w:rPr>
          <w:rFonts w:ascii="仿宋" w:eastAsia="仿宋" w:hAnsi="仿宋" w:hint="eastAsia"/>
          <w:color w:val="000000"/>
          <w:sz w:val="28"/>
        </w:rPr>
        <w:t>，该回购价格上限未超过公司董事会审议通过回购股份决议前三十个交易日公司股票交易均价的150%</w:t>
      </w:r>
      <w:r w:rsidR="00E863E4" w:rsidRPr="00E863E4">
        <w:rPr>
          <w:rFonts w:ascii="仿宋" w:eastAsia="仿宋" w:hAnsi="仿宋" w:hint="eastAsia"/>
          <w:color w:val="000000"/>
          <w:sz w:val="28"/>
        </w:rPr>
        <w:t>，具体回购价格由董事会授权管理层在回购实施期间，综合公司二级市场股票价格、公司财务状况和经营状况确定。</w:t>
      </w:r>
    </w:p>
    <w:p w:rsidR="00E863E4" w:rsidRPr="00E863E4" w:rsidRDefault="00E863E4" w:rsidP="00FB0FB9">
      <w:pPr>
        <w:spacing w:line="360" w:lineRule="auto"/>
        <w:ind w:left="561" w:firstLineChars="200" w:firstLine="560"/>
        <w:rPr>
          <w:rFonts w:ascii="仿宋" w:eastAsia="仿宋" w:hAnsi="仿宋"/>
          <w:color w:val="000000"/>
          <w:sz w:val="28"/>
        </w:rPr>
      </w:pPr>
      <w:r w:rsidRPr="00E863E4">
        <w:rPr>
          <w:rFonts w:ascii="仿宋" w:eastAsia="仿宋" w:hAnsi="仿宋"/>
          <w:color w:val="000000"/>
          <w:sz w:val="28"/>
        </w:rPr>
        <w:t>若公司实施资本公积转增股本、派发股票或现金红利、股票拆细、缩股及其他除权除息事项，自股价除权除息之日起，按中国证监会及深圳证券交易所的相关规定相应调整回购数量和回购股份价格上限，并履行信息披露义务。</w:t>
      </w:r>
      <w:r w:rsidR="00C228B6" w:rsidRPr="00C228B6">
        <w:rPr>
          <w:rFonts w:ascii="仿宋" w:eastAsia="仿宋" w:hAnsi="仿宋" w:hint="eastAsia"/>
          <w:color w:val="000000"/>
          <w:sz w:val="28"/>
        </w:rPr>
        <w:t>具体回购价格将视回购实施期间公司股票二级市场价格和公司财务状况确定。</w:t>
      </w:r>
    </w:p>
    <w:p w:rsidR="00251333" w:rsidRDefault="00251333" w:rsidP="00DE327D">
      <w:pPr>
        <w:pStyle w:val="a3"/>
        <w:numPr>
          <w:ilvl w:val="0"/>
          <w:numId w:val="3"/>
        </w:numPr>
        <w:spacing w:line="360" w:lineRule="auto"/>
        <w:ind w:left="1446" w:firstLineChars="0"/>
        <w:outlineLvl w:val="1"/>
        <w:rPr>
          <w:rFonts w:ascii="仿宋" w:eastAsia="仿宋" w:hAnsi="仿宋"/>
          <w:b/>
          <w:color w:val="000000"/>
          <w:sz w:val="28"/>
        </w:rPr>
      </w:pPr>
      <w:r w:rsidRPr="00251333">
        <w:rPr>
          <w:rFonts w:ascii="仿宋" w:eastAsia="仿宋" w:hAnsi="仿宋" w:hint="eastAsia"/>
          <w:b/>
          <w:color w:val="000000"/>
          <w:sz w:val="28"/>
        </w:rPr>
        <w:t>回购股份的种类、数量</w:t>
      </w:r>
      <w:r w:rsidR="006F46A2">
        <w:rPr>
          <w:rFonts w:ascii="仿宋" w:eastAsia="仿宋" w:hAnsi="仿宋" w:hint="eastAsia"/>
          <w:b/>
          <w:color w:val="000000"/>
          <w:sz w:val="28"/>
        </w:rPr>
        <w:t>或金额</w:t>
      </w:r>
    </w:p>
    <w:p w:rsidR="007438A7" w:rsidRPr="00F912F6" w:rsidRDefault="007438A7" w:rsidP="00F912F6">
      <w:pPr>
        <w:spacing w:line="360" w:lineRule="auto"/>
        <w:ind w:left="561" w:firstLineChars="200" w:firstLine="560"/>
        <w:rPr>
          <w:rFonts w:ascii="仿宋" w:eastAsia="仿宋" w:hAnsi="仿宋"/>
          <w:color w:val="000000"/>
          <w:sz w:val="28"/>
        </w:rPr>
      </w:pPr>
      <w:bookmarkStart w:id="0" w:name="_Toc126933838"/>
      <w:r w:rsidRPr="00F912F6">
        <w:rPr>
          <w:rFonts w:ascii="仿宋" w:eastAsia="仿宋" w:hAnsi="仿宋" w:hint="eastAsia"/>
          <w:color w:val="000000"/>
          <w:sz w:val="28"/>
        </w:rPr>
        <w:t>1.本次回购股份种类</w:t>
      </w:r>
      <w:bookmarkEnd w:id="0"/>
    </w:p>
    <w:p w:rsidR="007438A7" w:rsidRPr="00F912F6" w:rsidRDefault="007438A7" w:rsidP="007438A7">
      <w:pPr>
        <w:spacing w:line="360" w:lineRule="auto"/>
        <w:ind w:left="561" w:firstLineChars="200" w:firstLine="560"/>
        <w:rPr>
          <w:rFonts w:ascii="仿宋" w:eastAsia="仿宋" w:hAnsi="仿宋"/>
          <w:color w:val="000000"/>
          <w:sz w:val="28"/>
        </w:rPr>
      </w:pPr>
      <w:r w:rsidRPr="00F912F6">
        <w:rPr>
          <w:rFonts w:ascii="仿宋" w:eastAsia="仿宋" w:hAnsi="仿宋" w:hint="eastAsia"/>
          <w:color w:val="000000"/>
          <w:sz w:val="28"/>
        </w:rPr>
        <w:t>公司已发行的人民币普通股（A股）股票。</w:t>
      </w:r>
    </w:p>
    <w:p w:rsidR="007438A7" w:rsidRPr="00F912F6" w:rsidRDefault="007438A7" w:rsidP="00F912F6">
      <w:pPr>
        <w:spacing w:line="360" w:lineRule="auto"/>
        <w:ind w:left="561" w:firstLineChars="200" w:firstLine="560"/>
        <w:rPr>
          <w:rFonts w:ascii="仿宋" w:eastAsia="仿宋" w:hAnsi="仿宋"/>
          <w:color w:val="000000"/>
          <w:sz w:val="28"/>
        </w:rPr>
      </w:pPr>
      <w:bookmarkStart w:id="1" w:name="_Toc126933839"/>
      <w:r w:rsidRPr="00F912F6">
        <w:rPr>
          <w:rFonts w:ascii="仿宋" w:eastAsia="仿宋" w:hAnsi="仿宋" w:hint="eastAsia"/>
          <w:color w:val="000000"/>
          <w:sz w:val="28"/>
        </w:rPr>
        <w:t>2.本次回购股份的资金总额、数量及占当前总股本的比例：</w:t>
      </w:r>
      <w:bookmarkEnd w:id="1"/>
    </w:p>
    <w:p w:rsidR="007438A7" w:rsidRPr="007438A7" w:rsidRDefault="007438A7" w:rsidP="007438A7">
      <w:pPr>
        <w:spacing w:line="360" w:lineRule="auto"/>
        <w:ind w:left="561" w:firstLineChars="200" w:firstLine="560"/>
        <w:rPr>
          <w:rFonts w:ascii="仿宋" w:eastAsia="仿宋" w:hAnsi="仿宋"/>
          <w:b/>
          <w:color w:val="000000"/>
          <w:sz w:val="28"/>
        </w:rPr>
      </w:pPr>
      <w:r w:rsidRPr="007438A7">
        <w:rPr>
          <w:rFonts w:ascii="仿宋" w:eastAsia="仿宋" w:hAnsi="仿宋" w:hint="eastAsia"/>
          <w:color w:val="000000"/>
          <w:sz w:val="28"/>
        </w:rPr>
        <w:t>本次用于回购的资金总额为不低于人民币2,500万元（含），不超过人民币5,000万元（含）</w:t>
      </w:r>
      <w:r w:rsidR="002929C5">
        <w:rPr>
          <w:rFonts w:ascii="仿宋" w:eastAsia="仿宋" w:hAnsi="仿宋" w:hint="eastAsia"/>
          <w:color w:val="000000"/>
          <w:sz w:val="28"/>
        </w:rPr>
        <w:t>,</w:t>
      </w:r>
      <w:r w:rsidRPr="007438A7">
        <w:rPr>
          <w:rFonts w:ascii="仿宋" w:eastAsia="仿宋" w:hAnsi="仿宋" w:hint="eastAsia"/>
          <w:color w:val="000000"/>
          <w:sz w:val="28"/>
        </w:rPr>
        <w:t>按回购股份价格上限</w:t>
      </w:r>
      <w:r w:rsidRPr="007438A7">
        <w:rPr>
          <w:rFonts w:ascii="仿宋" w:eastAsia="仿宋" w:hAnsi="仿宋"/>
          <w:color w:val="000000"/>
          <w:sz w:val="28"/>
        </w:rPr>
        <w:t>28.5</w:t>
      </w:r>
      <w:r w:rsidRPr="007438A7">
        <w:rPr>
          <w:rFonts w:ascii="仿宋" w:eastAsia="仿宋" w:hAnsi="仿宋" w:hint="eastAsia"/>
          <w:color w:val="000000"/>
          <w:sz w:val="28"/>
        </w:rPr>
        <w:t>0元/股（含）测算，预计回购股份数量为</w:t>
      </w:r>
      <w:r w:rsidRPr="007438A7">
        <w:rPr>
          <w:rFonts w:ascii="仿宋" w:eastAsia="仿宋" w:hAnsi="仿宋"/>
          <w:color w:val="000000"/>
          <w:sz w:val="28"/>
        </w:rPr>
        <w:t>877,193</w:t>
      </w:r>
      <w:r w:rsidRPr="007438A7">
        <w:rPr>
          <w:rFonts w:ascii="仿宋" w:eastAsia="仿宋" w:hAnsi="仿宋" w:hint="eastAsia"/>
          <w:color w:val="000000"/>
          <w:sz w:val="28"/>
        </w:rPr>
        <w:t>股至</w:t>
      </w:r>
      <w:r w:rsidRPr="007438A7">
        <w:rPr>
          <w:rFonts w:ascii="仿宋" w:eastAsia="仿宋" w:hAnsi="仿宋"/>
          <w:color w:val="000000"/>
          <w:sz w:val="28"/>
        </w:rPr>
        <w:t>1,754</w:t>
      </w:r>
      <w:r w:rsidRPr="007438A7">
        <w:rPr>
          <w:rFonts w:ascii="仿宋" w:eastAsia="仿宋" w:hAnsi="仿宋" w:hint="eastAsia"/>
          <w:color w:val="000000"/>
          <w:sz w:val="28"/>
        </w:rPr>
        <w:t>,</w:t>
      </w:r>
      <w:r w:rsidRPr="007438A7">
        <w:rPr>
          <w:rFonts w:ascii="仿宋" w:eastAsia="仿宋" w:hAnsi="仿宋"/>
          <w:color w:val="000000"/>
          <w:sz w:val="28"/>
        </w:rPr>
        <w:t>386</w:t>
      </w:r>
      <w:r w:rsidRPr="007438A7">
        <w:rPr>
          <w:rFonts w:ascii="仿宋" w:eastAsia="仿宋" w:hAnsi="仿宋" w:hint="eastAsia"/>
          <w:color w:val="000000"/>
          <w:sz w:val="28"/>
        </w:rPr>
        <w:t>股，占公司目前总股本比例为</w:t>
      </w:r>
      <w:r w:rsidRPr="007438A7">
        <w:rPr>
          <w:rFonts w:ascii="仿宋" w:eastAsia="仿宋" w:hAnsi="仿宋"/>
          <w:color w:val="000000"/>
          <w:sz w:val="28"/>
        </w:rPr>
        <w:t>1.33</w:t>
      </w:r>
      <w:r w:rsidRPr="007438A7">
        <w:rPr>
          <w:rFonts w:ascii="仿宋" w:eastAsia="仿宋" w:hAnsi="仿宋" w:hint="eastAsia"/>
          <w:color w:val="000000"/>
          <w:sz w:val="28"/>
        </w:rPr>
        <w:t>%至</w:t>
      </w:r>
      <w:r w:rsidRPr="007438A7">
        <w:rPr>
          <w:rFonts w:ascii="仿宋" w:eastAsia="仿宋" w:hAnsi="仿宋"/>
          <w:color w:val="000000"/>
          <w:sz w:val="28"/>
        </w:rPr>
        <w:t>2.66</w:t>
      </w:r>
      <w:r w:rsidRPr="007438A7">
        <w:rPr>
          <w:rFonts w:ascii="仿宋" w:eastAsia="仿宋" w:hAnsi="仿宋" w:hint="eastAsia"/>
          <w:color w:val="000000"/>
          <w:sz w:val="28"/>
        </w:rPr>
        <w:t>%。具体回购股份的数量以回购期满时实际回购的股份数量为准。</w:t>
      </w:r>
    </w:p>
    <w:p w:rsidR="00377D35" w:rsidRDefault="00377D35" w:rsidP="008F3128">
      <w:pPr>
        <w:pStyle w:val="a3"/>
        <w:numPr>
          <w:ilvl w:val="0"/>
          <w:numId w:val="3"/>
        </w:numPr>
        <w:spacing w:line="360" w:lineRule="auto"/>
        <w:ind w:left="1446" w:firstLineChars="0"/>
        <w:outlineLvl w:val="1"/>
        <w:rPr>
          <w:rFonts w:ascii="仿宋" w:eastAsia="仿宋" w:hAnsi="仿宋"/>
          <w:b/>
          <w:color w:val="000000"/>
          <w:sz w:val="28"/>
        </w:rPr>
      </w:pPr>
      <w:r w:rsidRPr="00377D35">
        <w:rPr>
          <w:rFonts w:ascii="仿宋" w:eastAsia="仿宋" w:hAnsi="仿宋" w:hint="eastAsia"/>
          <w:b/>
          <w:color w:val="000000"/>
          <w:sz w:val="28"/>
        </w:rPr>
        <w:lastRenderedPageBreak/>
        <w:t>回购股份的资金来源</w:t>
      </w:r>
    </w:p>
    <w:p w:rsidR="00377D35" w:rsidRPr="00377D35" w:rsidRDefault="00377D35" w:rsidP="008F3128">
      <w:pPr>
        <w:spacing w:line="360" w:lineRule="auto"/>
        <w:ind w:left="561" w:firstLineChars="200" w:firstLine="560"/>
        <w:rPr>
          <w:rFonts w:ascii="仿宋" w:eastAsia="仿宋" w:hAnsi="仿宋"/>
          <w:color w:val="000000"/>
          <w:sz w:val="28"/>
        </w:rPr>
      </w:pPr>
      <w:r w:rsidRPr="00377D35">
        <w:rPr>
          <w:rFonts w:ascii="仿宋" w:eastAsia="仿宋" w:hAnsi="仿宋" w:hint="eastAsia"/>
          <w:color w:val="000000"/>
          <w:sz w:val="28"/>
        </w:rPr>
        <w:t>用于回购股份的资金来源为自有资金</w:t>
      </w:r>
      <w:r>
        <w:rPr>
          <w:rFonts w:ascii="仿宋" w:eastAsia="仿宋" w:hAnsi="仿宋" w:hint="eastAsia"/>
          <w:color w:val="000000"/>
          <w:sz w:val="28"/>
        </w:rPr>
        <w:t>或自筹资金</w:t>
      </w:r>
      <w:r w:rsidRPr="00377D35">
        <w:rPr>
          <w:rFonts w:ascii="仿宋" w:eastAsia="仿宋" w:hAnsi="仿宋" w:hint="eastAsia"/>
          <w:color w:val="000000"/>
          <w:sz w:val="28"/>
        </w:rPr>
        <w:t>。</w:t>
      </w:r>
    </w:p>
    <w:p w:rsidR="00377D35" w:rsidRDefault="00377D35" w:rsidP="008F3128">
      <w:pPr>
        <w:pStyle w:val="a3"/>
        <w:numPr>
          <w:ilvl w:val="0"/>
          <w:numId w:val="3"/>
        </w:numPr>
        <w:spacing w:line="360" w:lineRule="auto"/>
        <w:ind w:left="1446" w:firstLineChars="0"/>
        <w:outlineLvl w:val="1"/>
        <w:rPr>
          <w:rFonts w:ascii="仿宋" w:eastAsia="仿宋" w:hAnsi="仿宋"/>
          <w:b/>
          <w:color w:val="000000"/>
          <w:sz w:val="28"/>
        </w:rPr>
      </w:pPr>
      <w:r w:rsidRPr="00377D35">
        <w:rPr>
          <w:rFonts w:ascii="仿宋" w:eastAsia="仿宋" w:hAnsi="仿宋" w:hint="eastAsia"/>
          <w:b/>
          <w:color w:val="000000"/>
          <w:sz w:val="28"/>
        </w:rPr>
        <w:t>回购股份的实施期限</w:t>
      </w:r>
    </w:p>
    <w:p w:rsidR="00377D35" w:rsidRPr="00377D35" w:rsidRDefault="00377D35" w:rsidP="00E764E2">
      <w:pPr>
        <w:spacing w:line="360" w:lineRule="auto"/>
        <w:ind w:left="561" w:firstLineChars="200" w:firstLine="560"/>
        <w:rPr>
          <w:rFonts w:ascii="仿宋" w:eastAsia="仿宋" w:hAnsi="仿宋"/>
          <w:color w:val="000000"/>
          <w:sz w:val="28"/>
        </w:rPr>
      </w:pPr>
      <w:r w:rsidRPr="00377D35">
        <w:rPr>
          <w:rFonts w:ascii="仿宋" w:eastAsia="仿宋" w:hAnsi="仿宋" w:hint="eastAsia"/>
          <w:color w:val="000000"/>
          <w:sz w:val="28"/>
        </w:rPr>
        <w:t>1</w:t>
      </w:r>
      <w:r>
        <w:rPr>
          <w:rFonts w:ascii="仿宋" w:eastAsia="仿宋" w:hAnsi="仿宋" w:hint="eastAsia"/>
          <w:color w:val="000000"/>
          <w:sz w:val="28"/>
        </w:rPr>
        <w:t>.</w:t>
      </w:r>
      <w:r w:rsidRPr="00377D35">
        <w:rPr>
          <w:rFonts w:ascii="仿宋" w:eastAsia="仿宋" w:hAnsi="仿宋" w:hint="eastAsia"/>
          <w:color w:val="000000"/>
          <w:sz w:val="28"/>
        </w:rPr>
        <w:t>本次回购股份的实施期限自董事会审议通过本次回购股份方案之日起不超过12个月。如果触及以下条件，则回购期限提前届满，回购方案实施完毕：</w:t>
      </w:r>
    </w:p>
    <w:p w:rsidR="00377D35" w:rsidRPr="00377D35" w:rsidRDefault="00377D35" w:rsidP="00E764E2">
      <w:pPr>
        <w:spacing w:line="360" w:lineRule="auto"/>
        <w:ind w:left="561" w:firstLineChars="200" w:firstLine="560"/>
        <w:rPr>
          <w:rFonts w:ascii="仿宋" w:eastAsia="仿宋" w:hAnsi="仿宋"/>
          <w:color w:val="000000"/>
          <w:sz w:val="28"/>
        </w:rPr>
      </w:pPr>
      <w:r w:rsidRPr="00377D35">
        <w:rPr>
          <w:rFonts w:ascii="仿宋" w:eastAsia="仿宋" w:hAnsi="仿宋" w:hint="eastAsia"/>
          <w:color w:val="000000"/>
          <w:sz w:val="28"/>
        </w:rPr>
        <w:t>（1）如果在回购期限内回购资金总额达到最高限额，则回购方案实施完毕，即回购期限自该日起提前届满；</w:t>
      </w:r>
    </w:p>
    <w:p w:rsidR="00377D35" w:rsidRDefault="00377D35" w:rsidP="00E764E2">
      <w:pPr>
        <w:spacing w:line="360" w:lineRule="auto"/>
        <w:ind w:left="561" w:firstLineChars="200" w:firstLine="560"/>
        <w:rPr>
          <w:rFonts w:ascii="仿宋" w:eastAsia="仿宋" w:hAnsi="仿宋"/>
          <w:color w:val="000000"/>
          <w:sz w:val="28"/>
        </w:rPr>
      </w:pPr>
      <w:r w:rsidRPr="00377D35">
        <w:rPr>
          <w:rFonts w:ascii="仿宋" w:eastAsia="仿宋" w:hAnsi="仿宋" w:hint="eastAsia"/>
          <w:color w:val="000000"/>
          <w:sz w:val="28"/>
        </w:rPr>
        <w:t>（2）如公司董事会决定终止本回购方案，则回购期限自董事会决议终止本回购方案之日起提前届满。</w:t>
      </w:r>
    </w:p>
    <w:p w:rsidR="00377D35" w:rsidRPr="00377D35" w:rsidRDefault="00377D35" w:rsidP="00E764E2">
      <w:pPr>
        <w:spacing w:line="360" w:lineRule="auto"/>
        <w:ind w:left="561" w:firstLineChars="200" w:firstLine="560"/>
        <w:rPr>
          <w:rFonts w:ascii="仿宋" w:eastAsia="仿宋" w:hAnsi="仿宋"/>
          <w:color w:val="000000"/>
          <w:sz w:val="28"/>
        </w:rPr>
      </w:pPr>
      <w:r w:rsidRPr="00377D35">
        <w:rPr>
          <w:rFonts w:ascii="仿宋" w:eastAsia="仿宋" w:hAnsi="仿宋" w:hint="eastAsia"/>
          <w:color w:val="000000"/>
          <w:sz w:val="28"/>
        </w:rPr>
        <w:t>2</w:t>
      </w:r>
      <w:r>
        <w:rPr>
          <w:rFonts w:ascii="仿宋" w:eastAsia="仿宋" w:hAnsi="仿宋" w:hint="eastAsia"/>
          <w:color w:val="000000"/>
          <w:sz w:val="28"/>
        </w:rPr>
        <w:t>.</w:t>
      </w:r>
      <w:r w:rsidR="00486FA3" w:rsidRPr="00486FA3">
        <w:rPr>
          <w:rFonts w:ascii="仿宋" w:eastAsia="仿宋" w:hAnsi="仿宋" w:hint="eastAsia"/>
          <w:color w:val="000000"/>
          <w:sz w:val="28"/>
        </w:rPr>
        <w:t>根据相关法律法规及规范性文件，</w:t>
      </w:r>
      <w:r w:rsidRPr="00377D35">
        <w:rPr>
          <w:rFonts w:ascii="仿宋" w:eastAsia="仿宋" w:hAnsi="仿宋" w:hint="eastAsia"/>
          <w:color w:val="000000"/>
          <w:sz w:val="28"/>
        </w:rPr>
        <w:t>公司不得在下列期间回购公司股票：</w:t>
      </w:r>
    </w:p>
    <w:p w:rsidR="00784728" w:rsidRPr="00784728" w:rsidRDefault="00784728" w:rsidP="00E764E2">
      <w:pPr>
        <w:spacing w:line="360" w:lineRule="auto"/>
        <w:ind w:left="561" w:firstLineChars="200" w:firstLine="560"/>
        <w:rPr>
          <w:rFonts w:ascii="仿宋" w:eastAsia="仿宋" w:hAnsi="仿宋"/>
          <w:color w:val="000000"/>
          <w:sz w:val="28"/>
        </w:rPr>
      </w:pPr>
      <w:r>
        <w:rPr>
          <w:rFonts w:ascii="仿宋" w:eastAsia="仿宋" w:hAnsi="仿宋" w:hint="eastAsia"/>
          <w:color w:val="000000"/>
          <w:sz w:val="28"/>
        </w:rPr>
        <w:t>（1）</w:t>
      </w:r>
      <w:r w:rsidRPr="00784728">
        <w:rPr>
          <w:rFonts w:ascii="仿宋" w:eastAsia="仿宋" w:hAnsi="仿宋" w:hint="eastAsia"/>
          <w:color w:val="000000"/>
          <w:sz w:val="28"/>
        </w:rPr>
        <w:t>公司年度报告、半年度报告公告前十个交易日内，因特殊原因推迟公告日期的，自原预约公告日前十个交易日起算；</w:t>
      </w:r>
    </w:p>
    <w:p w:rsidR="00784728" w:rsidRPr="00784728" w:rsidRDefault="00784728" w:rsidP="00E764E2">
      <w:pPr>
        <w:spacing w:line="360" w:lineRule="auto"/>
        <w:ind w:left="561" w:firstLineChars="200" w:firstLine="560"/>
        <w:rPr>
          <w:rFonts w:ascii="仿宋" w:eastAsia="仿宋" w:hAnsi="仿宋"/>
          <w:color w:val="000000"/>
          <w:sz w:val="28"/>
        </w:rPr>
      </w:pPr>
      <w:r>
        <w:rPr>
          <w:rFonts w:ascii="仿宋" w:eastAsia="仿宋" w:hAnsi="仿宋" w:hint="eastAsia"/>
          <w:color w:val="000000"/>
          <w:sz w:val="28"/>
        </w:rPr>
        <w:t>（2）</w:t>
      </w:r>
      <w:r w:rsidRPr="00784728">
        <w:rPr>
          <w:rFonts w:ascii="仿宋" w:eastAsia="仿宋" w:hAnsi="仿宋" w:hint="eastAsia"/>
          <w:color w:val="000000"/>
          <w:sz w:val="28"/>
        </w:rPr>
        <w:t>公司季度报告、业绩预告、业绩快报公告前十个交易日内；</w:t>
      </w:r>
    </w:p>
    <w:p w:rsidR="00784728" w:rsidRPr="00784728" w:rsidRDefault="00784728" w:rsidP="00E764E2">
      <w:pPr>
        <w:spacing w:line="360" w:lineRule="auto"/>
        <w:ind w:left="561" w:firstLineChars="200" w:firstLine="560"/>
        <w:rPr>
          <w:rFonts w:ascii="仿宋" w:eastAsia="仿宋" w:hAnsi="仿宋"/>
          <w:color w:val="000000"/>
          <w:sz w:val="28"/>
        </w:rPr>
      </w:pPr>
      <w:r>
        <w:rPr>
          <w:rFonts w:ascii="仿宋" w:eastAsia="仿宋" w:hAnsi="仿宋" w:hint="eastAsia"/>
          <w:color w:val="000000"/>
          <w:sz w:val="28"/>
        </w:rPr>
        <w:t>（3）</w:t>
      </w:r>
      <w:r w:rsidRPr="00784728">
        <w:rPr>
          <w:rFonts w:ascii="仿宋" w:eastAsia="仿宋" w:hAnsi="仿宋" w:hint="eastAsia"/>
          <w:color w:val="000000"/>
          <w:sz w:val="28"/>
        </w:rPr>
        <w:t>自可能对本公司股票交易价格产生重大影响的重大事项发生之日或者决策过程中，至依法披露之日内；</w:t>
      </w:r>
    </w:p>
    <w:p w:rsidR="00784728" w:rsidRDefault="00784728" w:rsidP="00E764E2">
      <w:pPr>
        <w:spacing w:line="360" w:lineRule="auto"/>
        <w:ind w:left="561" w:firstLineChars="200" w:firstLine="560"/>
        <w:rPr>
          <w:rFonts w:ascii="仿宋" w:eastAsia="仿宋" w:hAnsi="仿宋"/>
          <w:color w:val="000000"/>
          <w:sz w:val="28"/>
        </w:rPr>
      </w:pPr>
      <w:r>
        <w:rPr>
          <w:rFonts w:ascii="仿宋" w:eastAsia="仿宋" w:hAnsi="仿宋" w:hint="eastAsia"/>
          <w:color w:val="000000"/>
          <w:sz w:val="28"/>
        </w:rPr>
        <w:t>（4）</w:t>
      </w:r>
      <w:r w:rsidRPr="00784728">
        <w:rPr>
          <w:rFonts w:ascii="仿宋" w:eastAsia="仿宋" w:hAnsi="仿宋" w:hint="eastAsia"/>
          <w:color w:val="000000"/>
          <w:sz w:val="28"/>
        </w:rPr>
        <w:t>中国证监会规定的其他情形。</w:t>
      </w:r>
    </w:p>
    <w:p w:rsidR="005369BC" w:rsidRDefault="005369BC" w:rsidP="00E764E2">
      <w:pPr>
        <w:spacing w:line="360" w:lineRule="auto"/>
        <w:ind w:left="561" w:firstLineChars="200" w:firstLine="560"/>
        <w:rPr>
          <w:rFonts w:ascii="仿宋" w:eastAsia="仿宋" w:hAnsi="仿宋"/>
          <w:color w:val="000000"/>
          <w:sz w:val="28"/>
        </w:rPr>
      </w:pPr>
      <w:r>
        <w:rPr>
          <w:rFonts w:ascii="仿宋" w:eastAsia="仿宋" w:hAnsi="仿宋" w:hint="eastAsia"/>
          <w:color w:val="000000"/>
          <w:sz w:val="28"/>
        </w:rPr>
        <w:t>3</w:t>
      </w:r>
      <w:r>
        <w:rPr>
          <w:rFonts w:ascii="仿宋" w:eastAsia="仿宋" w:hAnsi="仿宋"/>
          <w:color w:val="000000"/>
          <w:sz w:val="28"/>
        </w:rPr>
        <w:t>.</w:t>
      </w:r>
      <w:r w:rsidRPr="005369BC">
        <w:rPr>
          <w:rFonts w:ascii="仿宋" w:eastAsia="仿宋" w:hAnsi="仿宋" w:hint="eastAsia"/>
          <w:color w:val="000000"/>
          <w:sz w:val="28"/>
        </w:rPr>
        <w:t>公司不得在以下交易时间进行回购股份的委托：</w:t>
      </w:r>
    </w:p>
    <w:p w:rsidR="005369BC" w:rsidRPr="005369BC" w:rsidRDefault="005369BC" w:rsidP="00E764E2">
      <w:pPr>
        <w:spacing w:line="360" w:lineRule="auto"/>
        <w:ind w:left="561" w:firstLineChars="200" w:firstLine="560"/>
        <w:rPr>
          <w:rFonts w:ascii="仿宋" w:eastAsia="仿宋" w:hAnsi="仿宋"/>
          <w:color w:val="000000"/>
          <w:sz w:val="28"/>
        </w:rPr>
      </w:pPr>
      <w:r w:rsidRPr="005369BC">
        <w:rPr>
          <w:rFonts w:ascii="仿宋" w:eastAsia="仿宋" w:hAnsi="仿宋" w:hint="eastAsia"/>
          <w:color w:val="000000"/>
          <w:sz w:val="28"/>
        </w:rPr>
        <w:t>（1）开盘集合竞价；</w:t>
      </w:r>
    </w:p>
    <w:p w:rsidR="005369BC" w:rsidRPr="005369BC" w:rsidRDefault="005369BC" w:rsidP="00E764E2">
      <w:pPr>
        <w:spacing w:line="360" w:lineRule="auto"/>
        <w:ind w:left="561" w:firstLineChars="200" w:firstLine="560"/>
        <w:rPr>
          <w:rFonts w:ascii="仿宋" w:eastAsia="仿宋" w:hAnsi="仿宋"/>
          <w:color w:val="000000"/>
          <w:sz w:val="28"/>
        </w:rPr>
      </w:pPr>
      <w:r w:rsidRPr="005369BC">
        <w:rPr>
          <w:rFonts w:ascii="仿宋" w:eastAsia="仿宋" w:hAnsi="仿宋" w:hint="eastAsia"/>
          <w:color w:val="000000"/>
          <w:sz w:val="28"/>
        </w:rPr>
        <w:t>（2）收盘前半小时内；</w:t>
      </w:r>
    </w:p>
    <w:p w:rsidR="005369BC" w:rsidRPr="005369BC" w:rsidRDefault="005369BC" w:rsidP="00E764E2">
      <w:pPr>
        <w:spacing w:line="360" w:lineRule="auto"/>
        <w:ind w:left="561" w:firstLineChars="200" w:firstLine="560"/>
        <w:rPr>
          <w:rFonts w:ascii="仿宋" w:eastAsia="仿宋" w:hAnsi="仿宋"/>
          <w:color w:val="000000"/>
          <w:sz w:val="28"/>
        </w:rPr>
      </w:pPr>
      <w:r w:rsidRPr="005369BC">
        <w:rPr>
          <w:rFonts w:ascii="仿宋" w:eastAsia="仿宋" w:hAnsi="仿宋" w:hint="eastAsia"/>
          <w:color w:val="000000"/>
          <w:sz w:val="28"/>
        </w:rPr>
        <w:lastRenderedPageBreak/>
        <w:t>（3）股票价格无涨跌幅限制</w:t>
      </w:r>
      <w:r>
        <w:rPr>
          <w:rFonts w:ascii="仿宋" w:eastAsia="仿宋" w:hAnsi="仿宋" w:hint="eastAsia"/>
          <w:color w:val="000000"/>
          <w:sz w:val="28"/>
        </w:rPr>
        <w:t>的交易日</w:t>
      </w:r>
      <w:r w:rsidRPr="005369BC">
        <w:rPr>
          <w:rFonts w:ascii="仿宋" w:eastAsia="仿宋" w:hAnsi="仿宋" w:hint="eastAsia"/>
          <w:color w:val="000000"/>
          <w:sz w:val="28"/>
        </w:rPr>
        <w:t>。</w:t>
      </w:r>
    </w:p>
    <w:p w:rsidR="005369BC" w:rsidRPr="00377D35" w:rsidRDefault="005369BC" w:rsidP="00E764E2">
      <w:pPr>
        <w:spacing w:line="360" w:lineRule="auto"/>
        <w:ind w:left="561" w:firstLineChars="200" w:firstLine="560"/>
        <w:rPr>
          <w:rFonts w:ascii="仿宋" w:eastAsia="仿宋" w:hAnsi="仿宋"/>
          <w:color w:val="000000"/>
          <w:sz w:val="28"/>
        </w:rPr>
      </w:pPr>
      <w:r w:rsidRPr="005369BC">
        <w:rPr>
          <w:rFonts w:ascii="仿宋" w:eastAsia="仿宋" w:hAnsi="仿宋" w:hint="eastAsia"/>
          <w:color w:val="000000"/>
          <w:sz w:val="28"/>
        </w:rPr>
        <w:t>公司回购股份的价格不得为公司股票当日交易涨幅限制的价格。</w:t>
      </w:r>
    </w:p>
    <w:p w:rsidR="00377D35" w:rsidRDefault="00377D35" w:rsidP="009E1F9B">
      <w:pPr>
        <w:pStyle w:val="a3"/>
        <w:numPr>
          <w:ilvl w:val="0"/>
          <w:numId w:val="3"/>
        </w:numPr>
        <w:spacing w:line="360" w:lineRule="auto"/>
        <w:ind w:left="1446" w:firstLineChars="0"/>
        <w:outlineLvl w:val="1"/>
        <w:rPr>
          <w:rFonts w:ascii="仿宋" w:eastAsia="仿宋" w:hAnsi="仿宋"/>
          <w:b/>
          <w:color w:val="000000"/>
          <w:sz w:val="28"/>
        </w:rPr>
      </w:pPr>
      <w:r w:rsidRPr="00377D35">
        <w:rPr>
          <w:rFonts w:ascii="仿宋" w:eastAsia="仿宋" w:hAnsi="仿宋" w:hint="eastAsia"/>
          <w:b/>
          <w:color w:val="000000"/>
          <w:sz w:val="28"/>
        </w:rPr>
        <w:t>预计回购后公司股权结构的变动情况</w:t>
      </w:r>
    </w:p>
    <w:p w:rsidR="00D949F1" w:rsidRDefault="00D949F1" w:rsidP="00572BBE">
      <w:pPr>
        <w:spacing w:line="360" w:lineRule="auto"/>
        <w:ind w:left="562" w:firstLineChars="200" w:firstLine="560"/>
        <w:rPr>
          <w:rFonts w:ascii="仿宋" w:eastAsia="仿宋" w:hAnsi="仿宋"/>
          <w:color w:val="000000"/>
          <w:sz w:val="28"/>
        </w:rPr>
      </w:pPr>
      <w:r w:rsidRPr="00D949F1">
        <w:rPr>
          <w:rFonts w:ascii="仿宋" w:eastAsia="仿宋" w:hAnsi="仿宋" w:hint="eastAsia"/>
          <w:color w:val="000000"/>
          <w:sz w:val="28"/>
        </w:rPr>
        <w:t>1</w:t>
      </w:r>
      <w:r w:rsidRPr="00D949F1">
        <w:rPr>
          <w:rFonts w:ascii="仿宋" w:eastAsia="仿宋" w:hAnsi="仿宋"/>
          <w:color w:val="000000"/>
          <w:sz w:val="28"/>
        </w:rPr>
        <w:t>.</w:t>
      </w:r>
      <w:r w:rsidR="00DE1F74" w:rsidRPr="00DE1F74">
        <w:rPr>
          <w:rFonts w:ascii="仿宋" w:eastAsia="仿宋" w:hAnsi="仿宋" w:hint="eastAsia"/>
          <w:color w:val="000000"/>
          <w:sz w:val="28"/>
        </w:rPr>
        <w:t>按照本次回购金额下限人民币2,500万元（含）、回购价格上限人民币28.50元/股（含）进行测算，预计回购股份数量877,193股，回购股份比例约占公司总股本的1.33%。假设本次回购股份全部实施股权激励计划或员工持股计划并全部予以锁定，预计公司股权结构的变动情况如下：</w:t>
      </w:r>
    </w:p>
    <w:tbl>
      <w:tblPr>
        <w:tblStyle w:val="a7"/>
        <w:tblW w:w="0" w:type="auto"/>
        <w:tblInd w:w="562" w:type="dxa"/>
        <w:tblLook w:val="04A0" w:firstRow="1" w:lastRow="0" w:firstColumn="1" w:lastColumn="0" w:noHBand="0" w:noVBand="1"/>
      </w:tblPr>
      <w:tblGrid>
        <w:gridCol w:w="1919"/>
        <w:gridCol w:w="1738"/>
        <w:gridCol w:w="1196"/>
        <w:gridCol w:w="1764"/>
        <w:gridCol w:w="1196"/>
      </w:tblGrid>
      <w:tr w:rsidR="00D949F1" w:rsidTr="007D0502">
        <w:tc>
          <w:tcPr>
            <w:tcW w:w="1919" w:type="dxa"/>
            <w:vMerge w:val="restart"/>
            <w:vAlign w:val="center"/>
          </w:tcPr>
          <w:p w:rsidR="00D949F1" w:rsidRPr="00C35FF2" w:rsidRDefault="00D949F1" w:rsidP="00572BBE">
            <w:pPr>
              <w:pStyle w:val="Default"/>
              <w:jc w:val="center"/>
              <w:rPr>
                <w:rFonts w:ascii="仿宋" w:eastAsia="仿宋" w:hAnsi="仿宋"/>
                <w:color w:val="000009"/>
                <w:sz w:val="36"/>
                <w:szCs w:val="21"/>
              </w:rPr>
            </w:pPr>
            <w:r w:rsidRPr="00C35FF2">
              <w:rPr>
                <w:rFonts w:ascii="仿宋" w:eastAsia="仿宋" w:hAnsi="仿宋" w:hint="eastAsia"/>
                <w:color w:val="000009"/>
                <w:sz w:val="28"/>
                <w:szCs w:val="21"/>
              </w:rPr>
              <w:t>股份类别</w:t>
            </w:r>
          </w:p>
        </w:tc>
        <w:tc>
          <w:tcPr>
            <w:tcW w:w="2934" w:type="dxa"/>
            <w:gridSpan w:val="2"/>
            <w:vAlign w:val="center"/>
          </w:tcPr>
          <w:p w:rsidR="00D949F1" w:rsidRDefault="00C35FF2" w:rsidP="00572BBE">
            <w:pPr>
              <w:spacing w:line="360" w:lineRule="auto"/>
              <w:jc w:val="center"/>
              <w:rPr>
                <w:rFonts w:ascii="仿宋" w:eastAsia="仿宋" w:hAnsi="仿宋"/>
                <w:color w:val="000000"/>
                <w:sz w:val="28"/>
              </w:rPr>
            </w:pPr>
            <w:r>
              <w:rPr>
                <w:rFonts w:ascii="仿宋" w:eastAsia="仿宋" w:hAnsi="仿宋" w:hint="eastAsia"/>
                <w:color w:val="000000"/>
                <w:sz w:val="28"/>
              </w:rPr>
              <w:t>回购前</w:t>
            </w:r>
          </w:p>
        </w:tc>
        <w:tc>
          <w:tcPr>
            <w:tcW w:w="2960" w:type="dxa"/>
            <w:gridSpan w:val="2"/>
            <w:vAlign w:val="center"/>
          </w:tcPr>
          <w:p w:rsidR="00D949F1" w:rsidRDefault="00C35FF2" w:rsidP="00572BBE">
            <w:pPr>
              <w:spacing w:line="360" w:lineRule="auto"/>
              <w:jc w:val="center"/>
              <w:rPr>
                <w:rFonts w:ascii="仿宋" w:eastAsia="仿宋" w:hAnsi="仿宋"/>
                <w:color w:val="000000"/>
                <w:sz w:val="28"/>
              </w:rPr>
            </w:pPr>
            <w:r>
              <w:rPr>
                <w:rFonts w:ascii="仿宋" w:eastAsia="仿宋" w:hAnsi="仿宋" w:hint="eastAsia"/>
                <w:color w:val="000000"/>
                <w:sz w:val="28"/>
              </w:rPr>
              <w:t>回购后</w:t>
            </w:r>
          </w:p>
        </w:tc>
      </w:tr>
      <w:tr w:rsidR="00C35FF2" w:rsidTr="007D0502">
        <w:tc>
          <w:tcPr>
            <w:tcW w:w="1919" w:type="dxa"/>
            <w:vMerge/>
            <w:vAlign w:val="center"/>
          </w:tcPr>
          <w:p w:rsidR="00C35FF2" w:rsidRDefault="00C35FF2" w:rsidP="00572BBE">
            <w:pPr>
              <w:spacing w:line="360" w:lineRule="auto"/>
              <w:rPr>
                <w:rFonts w:ascii="仿宋" w:eastAsia="仿宋" w:hAnsi="仿宋"/>
                <w:color w:val="000000"/>
                <w:sz w:val="28"/>
              </w:rPr>
            </w:pPr>
          </w:p>
        </w:tc>
        <w:tc>
          <w:tcPr>
            <w:tcW w:w="1738" w:type="dxa"/>
            <w:vAlign w:val="center"/>
          </w:tcPr>
          <w:p w:rsidR="00C35FF2" w:rsidRDefault="00C35FF2" w:rsidP="00572BBE">
            <w:pPr>
              <w:spacing w:line="360" w:lineRule="auto"/>
              <w:rPr>
                <w:rFonts w:ascii="仿宋" w:eastAsia="仿宋" w:hAnsi="仿宋"/>
                <w:color w:val="000000"/>
                <w:sz w:val="28"/>
              </w:rPr>
            </w:pPr>
            <w:r>
              <w:rPr>
                <w:rFonts w:ascii="仿宋" w:eastAsia="仿宋" w:hAnsi="仿宋" w:hint="eastAsia"/>
                <w:color w:val="000000"/>
                <w:sz w:val="28"/>
              </w:rPr>
              <w:t>数量（股）</w:t>
            </w:r>
          </w:p>
        </w:tc>
        <w:tc>
          <w:tcPr>
            <w:tcW w:w="1196" w:type="dxa"/>
            <w:vAlign w:val="center"/>
          </w:tcPr>
          <w:p w:rsidR="00C35FF2" w:rsidRDefault="00C35FF2" w:rsidP="00572BBE">
            <w:pPr>
              <w:spacing w:line="360" w:lineRule="auto"/>
              <w:rPr>
                <w:rFonts w:ascii="仿宋" w:eastAsia="仿宋" w:hAnsi="仿宋"/>
                <w:color w:val="000000"/>
                <w:sz w:val="28"/>
              </w:rPr>
            </w:pPr>
            <w:r>
              <w:rPr>
                <w:rFonts w:ascii="仿宋" w:eastAsia="仿宋" w:hAnsi="仿宋" w:hint="eastAsia"/>
                <w:color w:val="000000"/>
                <w:sz w:val="28"/>
              </w:rPr>
              <w:t>比例%</w:t>
            </w:r>
          </w:p>
        </w:tc>
        <w:tc>
          <w:tcPr>
            <w:tcW w:w="1764" w:type="dxa"/>
            <w:vAlign w:val="center"/>
          </w:tcPr>
          <w:p w:rsidR="00C35FF2" w:rsidRDefault="00C35FF2" w:rsidP="00572BBE">
            <w:pPr>
              <w:spacing w:line="360" w:lineRule="auto"/>
              <w:rPr>
                <w:rFonts w:ascii="仿宋" w:eastAsia="仿宋" w:hAnsi="仿宋"/>
                <w:color w:val="000000"/>
                <w:sz w:val="28"/>
              </w:rPr>
            </w:pPr>
            <w:r>
              <w:rPr>
                <w:rFonts w:ascii="仿宋" w:eastAsia="仿宋" w:hAnsi="仿宋" w:hint="eastAsia"/>
                <w:color w:val="000000"/>
                <w:sz w:val="28"/>
              </w:rPr>
              <w:t>数量（股）</w:t>
            </w:r>
          </w:p>
        </w:tc>
        <w:tc>
          <w:tcPr>
            <w:tcW w:w="1196" w:type="dxa"/>
            <w:vAlign w:val="center"/>
          </w:tcPr>
          <w:p w:rsidR="00C35FF2" w:rsidRDefault="00C35FF2" w:rsidP="00572BBE">
            <w:pPr>
              <w:spacing w:line="360" w:lineRule="auto"/>
              <w:rPr>
                <w:rFonts w:ascii="仿宋" w:eastAsia="仿宋" w:hAnsi="仿宋"/>
                <w:color w:val="000000"/>
                <w:sz w:val="28"/>
              </w:rPr>
            </w:pPr>
            <w:r>
              <w:rPr>
                <w:rFonts w:ascii="仿宋" w:eastAsia="仿宋" w:hAnsi="仿宋" w:hint="eastAsia"/>
                <w:color w:val="000000"/>
                <w:sz w:val="28"/>
              </w:rPr>
              <w:t>比例%</w:t>
            </w:r>
          </w:p>
        </w:tc>
      </w:tr>
      <w:tr w:rsidR="00993FB0" w:rsidTr="007D0502">
        <w:tc>
          <w:tcPr>
            <w:tcW w:w="1919" w:type="dxa"/>
            <w:vAlign w:val="center"/>
          </w:tcPr>
          <w:p w:rsidR="00993FB0" w:rsidRDefault="00993FB0" w:rsidP="00572BBE">
            <w:pPr>
              <w:spacing w:line="360" w:lineRule="auto"/>
              <w:jc w:val="center"/>
              <w:rPr>
                <w:rFonts w:ascii="仿宋" w:eastAsia="仿宋" w:hAnsi="仿宋"/>
                <w:color w:val="000000"/>
                <w:sz w:val="28"/>
              </w:rPr>
            </w:pPr>
            <w:r>
              <w:rPr>
                <w:rFonts w:ascii="仿宋" w:eastAsia="仿宋" w:hAnsi="仿宋" w:hint="eastAsia"/>
                <w:color w:val="000000"/>
                <w:sz w:val="28"/>
              </w:rPr>
              <w:t>有限售条件股</w:t>
            </w:r>
          </w:p>
        </w:tc>
        <w:tc>
          <w:tcPr>
            <w:tcW w:w="1738" w:type="dxa"/>
            <w:vAlign w:val="bottom"/>
          </w:tcPr>
          <w:p w:rsidR="00993FB0" w:rsidRPr="00776E47" w:rsidRDefault="00993FB0" w:rsidP="00572BBE">
            <w:pPr>
              <w:spacing w:line="360" w:lineRule="auto"/>
              <w:jc w:val="center"/>
              <w:rPr>
                <w:rFonts w:ascii="仿宋" w:eastAsia="仿宋" w:hAnsi="仿宋"/>
                <w:sz w:val="28"/>
                <w:szCs w:val="28"/>
              </w:rPr>
            </w:pPr>
            <w:r w:rsidRPr="00776E47">
              <w:rPr>
                <w:rFonts w:ascii="仿宋" w:eastAsia="仿宋" w:hAnsi="仿宋"/>
                <w:color w:val="000000"/>
                <w:sz w:val="28"/>
                <w:szCs w:val="28"/>
              </w:rPr>
              <w:t>22,357,944</w:t>
            </w:r>
          </w:p>
        </w:tc>
        <w:tc>
          <w:tcPr>
            <w:tcW w:w="1196" w:type="dxa"/>
            <w:vAlign w:val="bottom"/>
          </w:tcPr>
          <w:p w:rsidR="00993FB0" w:rsidRPr="00776E47" w:rsidRDefault="00993FB0" w:rsidP="00CD216E">
            <w:pPr>
              <w:spacing w:line="360" w:lineRule="auto"/>
              <w:jc w:val="center"/>
              <w:rPr>
                <w:rFonts w:ascii="仿宋" w:eastAsia="仿宋" w:hAnsi="仿宋"/>
                <w:sz w:val="28"/>
                <w:szCs w:val="28"/>
              </w:rPr>
            </w:pPr>
            <w:r w:rsidRPr="00776E47">
              <w:rPr>
                <w:rFonts w:ascii="仿宋" w:eastAsia="仿宋" w:hAnsi="仿宋"/>
                <w:color w:val="000000"/>
                <w:sz w:val="28"/>
                <w:szCs w:val="28"/>
              </w:rPr>
              <w:t>3</w:t>
            </w:r>
            <w:r w:rsidR="00CD216E">
              <w:rPr>
                <w:rFonts w:ascii="仿宋" w:eastAsia="仿宋" w:hAnsi="仿宋" w:hint="eastAsia"/>
                <w:color w:val="000000"/>
                <w:sz w:val="28"/>
                <w:szCs w:val="28"/>
              </w:rPr>
              <w:t>3.90</w:t>
            </w:r>
            <w:r w:rsidRPr="00776E47">
              <w:rPr>
                <w:rFonts w:ascii="仿宋" w:eastAsia="仿宋" w:hAnsi="仿宋"/>
                <w:color w:val="000000"/>
                <w:sz w:val="28"/>
                <w:szCs w:val="28"/>
              </w:rPr>
              <w:t>%</w:t>
            </w:r>
          </w:p>
        </w:tc>
        <w:tc>
          <w:tcPr>
            <w:tcW w:w="1764" w:type="dxa"/>
            <w:vAlign w:val="bottom"/>
          </w:tcPr>
          <w:p w:rsidR="00993FB0" w:rsidRPr="00776E47" w:rsidRDefault="00993FB0" w:rsidP="00572BBE">
            <w:pPr>
              <w:spacing w:line="360" w:lineRule="auto"/>
              <w:jc w:val="center"/>
              <w:rPr>
                <w:rFonts w:ascii="仿宋" w:eastAsia="仿宋" w:hAnsi="仿宋"/>
                <w:sz w:val="28"/>
                <w:szCs w:val="28"/>
              </w:rPr>
            </w:pPr>
            <w:r w:rsidRPr="00776E47">
              <w:rPr>
                <w:rFonts w:ascii="仿宋" w:eastAsia="仿宋" w:hAnsi="仿宋"/>
                <w:color w:val="000000"/>
                <w:sz w:val="28"/>
                <w:szCs w:val="28"/>
              </w:rPr>
              <w:t>23,235,137</w:t>
            </w:r>
          </w:p>
        </w:tc>
        <w:tc>
          <w:tcPr>
            <w:tcW w:w="1196" w:type="dxa"/>
            <w:vAlign w:val="bottom"/>
          </w:tcPr>
          <w:p w:rsidR="00993FB0" w:rsidRPr="00776E47" w:rsidRDefault="00993FB0" w:rsidP="00572BBE">
            <w:pPr>
              <w:spacing w:line="360" w:lineRule="auto"/>
              <w:jc w:val="center"/>
              <w:rPr>
                <w:rFonts w:ascii="仿宋" w:eastAsia="仿宋" w:hAnsi="仿宋"/>
                <w:sz w:val="28"/>
                <w:szCs w:val="28"/>
              </w:rPr>
            </w:pPr>
            <w:r w:rsidRPr="00776E47">
              <w:rPr>
                <w:rFonts w:ascii="仿宋" w:eastAsia="仿宋" w:hAnsi="仿宋"/>
                <w:color w:val="000000"/>
                <w:sz w:val="28"/>
                <w:szCs w:val="28"/>
              </w:rPr>
              <w:t>35</w:t>
            </w:r>
            <w:r w:rsidR="00054A51">
              <w:rPr>
                <w:rFonts w:ascii="仿宋" w:eastAsia="仿宋" w:hAnsi="仿宋" w:hint="eastAsia"/>
                <w:color w:val="000000"/>
                <w:sz w:val="28"/>
                <w:szCs w:val="28"/>
              </w:rPr>
              <w:t>.23</w:t>
            </w:r>
            <w:r w:rsidRPr="00776E47">
              <w:rPr>
                <w:rFonts w:ascii="仿宋" w:eastAsia="仿宋" w:hAnsi="仿宋"/>
                <w:color w:val="000000"/>
                <w:sz w:val="28"/>
                <w:szCs w:val="28"/>
              </w:rPr>
              <w:t>%</w:t>
            </w:r>
          </w:p>
        </w:tc>
      </w:tr>
      <w:tr w:rsidR="00993FB0" w:rsidTr="007D0502">
        <w:tc>
          <w:tcPr>
            <w:tcW w:w="1919" w:type="dxa"/>
            <w:vAlign w:val="center"/>
          </w:tcPr>
          <w:p w:rsidR="00993FB0" w:rsidRDefault="00993FB0" w:rsidP="00572BBE">
            <w:pPr>
              <w:spacing w:line="360" w:lineRule="auto"/>
              <w:jc w:val="center"/>
              <w:rPr>
                <w:rFonts w:ascii="仿宋" w:eastAsia="仿宋" w:hAnsi="仿宋"/>
                <w:color w:val="000000"/>
                <w:sz w:val="28"/>
              </w:rPr>
            </w:pPr>
            <w:r>
              <w:rPr>
                <w:rFonts w:ascii="仿宋" w:eastAsia="仿宋" w:hAnsi="仿宋" w:hint="eastAsia"/>
                <w:color w:val="000000"/>
                <w:sz w:val="28"/>
              </w:rPr>
              <w:t>无限售条件股</w:t>
            </w:r>
          </w:p>
        </w:tc>
        <w:tc>
          <w:tcPr>
            <w:tcW w:w="1738" w:type="dxa"/>
            <w:vAlign w:val="bottom"/>
          </w:tcPr>
          <w:p w:rsidR="00993FB0" w:rsidRPr="00776E47" w:rsidRDefault="00993FB0" w:rsidP="00572BBE">
            <w:pPr>
              <w:spacing w:line="360" w:lineRule="auto"/>
              <w:jc w:val="center"/>
              <w:rPr>
                <w:rFonts w:ascii="仿宋" w:eastAsia="仿宋" w:hAnsi="仿宋"/>
                <w:sz w:val="28"/>
                <w:szCs w:val="28"/>
              </w:rPr>
            </w:pPr>
            <w:r w:rsidRPr="00776E47">
              <w:rPr>
                <w:rFonts w:ascii="仿宋" w:eastAsia="仿宋" w:hAnsi="仿宋"/>
                <w:color w:val="000000"/>
                <w:sz w:val="28"/>
                <w:szCs w:val="28"/>
              </w:rPr>
              <w:t>43,598,856</w:t>
            </w:r>
          </w:p>
        </w:tc>
        <w:tc>
          <w:tcPr>
            <w:tcW w:w="1196" w:type="dxa"/>
            <w:vAlign w:val="bottom"/>
          </w:tcPr>
          <w:p w:rsidR="00993FB0" w:rsidRPr="00776E47" w:rsidRDefault="00993FB0" w:rsidP="00572BBE">
            <w:pPr>
              <w:spacing w:line="360" w:lineRule="auto"/>
              <w:jc w:val="center"/>
              <w:rPr>
                <w:rFonts w:ascii="仿宋" w:eastAsia="仿宋" w:hAnsi="仿宋"/>
                <w:sz w:val="28"/>
                <w:szCs w:val="28"/>
              </w:rPr>
            </w:pPr>
            <w:r w:rsidRPr="00776E47">
              <w:rPr>
                <w:rFonts w:ascii="仿宋" w:eastAsia="仿宋" w:hAnsi="仿宋"/>
                <w:color w:val="000000"/>
                <w:sz w:val="28"/>
                <w:szCs w:val="28"/>
              </w:rPr>
              <w:t>66</w:t>
            </w:r>
            <w:r w:rsidR="00CD216E">
              <w:rPr>
                <w:rFonts w:ascii="仿宋" w:eastAsia="仿宋" w:hAnsi="仿宋" w:hint="eastAsia"/>
                <w:color w:val="000000"/>
                <w:sz w:val="28"/>
                <w:szCs w:val="28"/>
              </w:rPr>
              <w:t>.10</w:t>
            </w:r>
            <w:r w:rsidRPr="00776E47">
              <w:rPr>
                <w:rFonts w:ascii="仿宋" w:eastAsia="仿宋" w:hAnsi="仿宋"/>
                <w:color w:val="000000"/>
                <w:sz w:val="28"/>
                <w:szCs w:val="28"/>
              </w:rPr>
              <w:t>%</w:t>
            </w:r>
          </w:p>
        </w:tc>
        <w:tc>
          <w:tcPr>
            <w:tcW w:w="1764" w:type="dxa"/>
            <w:vAlign w:val="bottom"/>
          </w:tcPr>
          <w:p w:rsidR="00993FB0" w:rsidRPr="00776E47" w:rsidRDefault="00993FB0" w:rsidP="00572BBE">
            <w:pPr>
              <w:spacing w:line="360" w:lineRule="auto"/>
              <w:jc w:val="center"/>
              <w:rPr>
                <w:rFonts w:ascii="仿宋" w:eastAsia="仿宋" w:hAnsi="仿宋"/>
                <w:sz w:val="28"/>
                <w:szCs w:val="28"/>
              </w:rPr>
            </w:pPr>
            <w:r w:rsidRPr="00776E47">
              <w:rPr>
                <w:rFonts w:ascii="仿宋" w:eastAsia="仿宋" w:hAnsi="仿宋"/>
                <w:color w:val="000000"/>
                <w:sz w:val="28"/>
                <w:szCs w:val="28"/>
              </w:rPr>
              <w:t>42,721,663</w:t>
            </w:r>
          </w:p>
        </w:tc>
        <w:tc>
          <w:tcPr>
            <w:tcW w:w="1196" w:type="dxa"/>
            <w:vAlign w:val="bottom"/>
          </w:tcPr>
          <w:p w:rsidR="00993FB0" w:rsidRPr="00776E47" w:rsidRDefault="00993FB0" w:rsidP="000855BB">
            <w:pPr>
              <w:spacing w:line="360" w:lineRule="auto"/>
              <w:jc w:val="center"/>
              <w:rPr>
                <w:rFonts w:ascii="仿宋" w:eastAsia="仿宋" w:hAnsi="仿宋"/>
                <w:sz w:val="28"/>
                <w:szCs w:val="28"/>
              </w:rPr>
            </w:pPr>
            <w:r w:rsidRPr="00776E47">
              <w:rPr>
                <w:rFonts w:ascii="仿宋" w:eastAsia="仿宋" w:hAnsi="仿宋"/>
                <w:color w:val="000000"/>
                <w:sz w:val="28"/>
                <w:szCs w:val="28"/>
              </w:rPr>
              <w:t>6</w:t>
            </w:r>
            <w:r w:rsidR="000855BB">
              <w:rPr>
                <w:rFonts w:ascii="仿宋" w:eastAsia="仿宋" w:hAnsi="仿宋" w:hint="eastAsia"/>
                <w:color w:val="000000"/>
                <w:sz w:val="28"/>
                <w:szCs w:val="28"/>
              </w:rPr>
              <w:t>4.77</w:t>
            </w:r>
            <w:r w:rsidRPr="00776E47">
              <w:rPr>
                <w:rFonts w:ascii="仿宋" w:eastAsia="仿宋" w:hAnsi="仿宋"/>
                <w:color w:val="000000"/>
                <w:sz w:val="28"/>
                <w:szCs w:val="28"/>
              </w:rPr>
              <w:t>%</w:t>
            </w:r>
          </w:p>
        </w:tc>
      </w:tr>
      <w:tr w:rsidR="00993FB0" w:rsidTr="007D0502">
        <w:tc>
          <w:tcPr>
            <w:tcW w:w="1919" w:type="dxa"/>
            <w:vAlign w:val="center"/>
          </w:tcPr>
          <w:p w:rsidR="00993FB0" w:rsidRDefault="00993FB0" w:rsidP="00572BBE">
            <w:pPr>
              <w:spacing w:line="360" w:lineRule="auto"/>
              <w:jc w:val="center"/>
              <w:rPr>
                <w:rFonts w:ascii="仿宋" w:eastAsia="仿宋" w:hAnsi="仿宋"/>
                <w:color w:val="000000"/>
                <w:sz w:val="28"/>
              </w:rPr>
            </w:pPr>
            <w:r>
              <w:rPr>
                <w:rFonts w:ascii="仿宋" w:eastAsia="仿宋" w:hAnsi="仿宋" w:hint="eastAsia"/>
                <w:color w:val="000000"/>
                <w:sz w:val="28"/>
              </w:rPr>
              <w:t>总股本</w:t>
            </w:r>
          </w:p>
        </w:tc>
        <w:tc>
          <w:tcPr>
            <w:tcW w:w="1738" w:type="dxa"/>
            <w:vAlign w:val="bottom"/>
          </w:tcPr>
          <w:p w:rsidR="00993FB0" w:rsidRPr="00776E47" w:rsidRDefault="00993FB0" w:rsidP="00572BBE">
            <w:pPr>
              <w:spacing w:line="360" w:lineRule="auto"/>
              <w:jc w:val="center"/>
              <w:rPr>
                <w:rFonts w:ascii="仿宋" w:eastAsia="仿宋" w:hAnsi="仿宋"/>
                <w:sz w:val="28"/>
                <w:szCs w:val="28"/>
              </w:rPr>
            </w:pPr>
            <w:r w:rsidRPr="00776E47">
              <w:rPr>
                <w:rFonts w:ascii="仿宋" w:eastAsia="仿宋" w:hAnsi="仿宋"/>
                <w:color w:val="000000"/>
                <w:sz w:val="28"/>
                <w:szCs w:val="28"/>
              </w:rPr>
              <w:t>65,956,800</w:t>
            </w:r>
          </w:p>
        </w:tc>
        <w:tc>
          <w:tcPr>
            <w:tcW w:w="1196" w:type="dxa"/>
            <w:vAlign w:val="bottom"/>
          </w:tcPr>
          <w:p w:rsidR="00993FB0" w:rsidRPr="00776E47" w:rsidRDefault="00993FB0" w:rsidP="00572BBE">
            <w:pPr>
              <w:spacing w:line="360" w:lineRule="auto"/>
              <w:jc w:val="center"/>
              <w:rPr>
                <w:rFonts w:ascii="仿宋" w:eastAsia="仿宋" w:hAnsi="仿宋"/>
                <w:sz w:val="28"/>
                <w:szCs w:val="28"/>
              </w:rPr>
            </w:pPr>
            <w:r w:rsidRPr="00776E47">
              <w:rPr>
                <w:rFonts w:ascii="仿宋" w:eastAsia="仿宋" w:hAnsi="仿宋"/>
                <w:color w:val="000000"/>
                <w:sz w:val="28"/>
                <w:szCs w:val="28"/>
              </w:rPr>
              <w:t>100</w:t>
            </w:r>
            <w:r w:rsidR="00960D9E">
              <w:rPr>
                <w:rFonts w:ascii="仿宋" w:eastAsia="仿宋" w:hAnsi="仿宋" w:hint="eastAsia"/>
                <w:color w:val="000000"/>
                <w:sz w:val="28"/>
                <w:szCs w:val="28"/>
              </w:rPr>
              <w:t>.00</w:t>
            </w:r>
            <w:r w:rsidRPr="00776E47">
              <w:rPr>
                <w:rFonts w:ascii="仿宋" w:eastAsia="仿宋" w:hAnsi="仿宋"/>
                <w:color w:val="000000"/>
                <w:sz w:val="28"/>
                <w:szCs w:val="28"/>
              </w:rPr>
              <w:t>%</w:t>
            </w:r>
          </w:p>
        </w:tc>
        <w:tc>
          <w:tcPr>
            <w:tcW w:w="1764" w:type="dxa"/>
            <w:vAlign w:val="bottom"/>
          </w:tcPr>
          <w:p w:rsidR="00993FB0" w:rsidRPr="00776E47" w:rsidRDefault="00993FB0" w:rsidP="00572BBE">
            <w:pPr>
              <w:spacing w:line="360" w:lineRule="auto"/>
              <w:jc w:val="center"/>
              <w:rPr>
                <w:rFonts w:ascii="仿宋" w:eastAsia="仿宋" w:hAnsi="仿宋"/>
                <w:sz w:val="28"/>
                <w:szCs w:val="28"/>
              </w:rPr>
            </w:pPr>
            <w:r w:rsidRPr="00776E47">
              <w:rPr>
                <w:rFonts w:ascii="仿宋" w:eastAsia="仿宋" w:hAnsi="仿宋"/>
                <w:color w:val="000000"/>
                <w:sz w:val="28"/>
                <w:szCs w:val="28"/>
              </w:rPr>
              <w:t>65,956,800</w:t>
            </w:r>
          </w:p>
        </w:tc>
        <w:tc>
          <w:tcPr>
            <w:tcW w:w="1196" w:type="dxa"/>
            <w:vAlign w:val="bottom"/>
          </w:tcPr>
          <w:p w:rsidR="00993FB0" w:rsidRPr="00776E47" w:rsidRDefault="00993FB0" w:rsidP="00572BBE">
            <w:pPr>
              <w:spacing w:line="360" w:lineRule="auto"/>
              <w:jc w:val="center"/>
              <w:rPr>
                <w:rFonts w:ascii="仿宋" w:eastAsia="仿宋" w:hAnsi="仿宋"/>
                <w:sz w:val="28"/>
                <w:szCs w:val="28"/>
              </w:rPr>
            </w:pPr>
            <w:r w:rsidRPr="00776E47">
              <w:rPr>
                <w:rFonts w:ascii="仿宋" w:eastAsia="仿宋" w:hAnsi="仿宋"/>
                <w:color w:val="000000"/>
                <w:sz w:val="28"/>
                <w:szCs w:val="28"/>
              </w:rPr>
              <w:t>100</w:t>
            </w:r>
            <w:r w:rsidR="00124DA1">
              <w:rPr>
                <w:rFonts w:ascii="仿宋" w:eastAsia="仿宋" w:hAnsi="仿宋" w:hint="eastAsia"/>
                <w:color w:val="000000"/>
                <w:sz w:val="28"/>
                <w:szCs w:val="28"/>
              </w:rPr>
              <w:t>.00</w:t>
            </w:r>
            <w:r w:rsidRPr="00776E47">
              <w:rPr>
                <w:rFonts w:ascii="仿宋" w:eastAsia="仿宋" w:hAnsi="仿宋"/>
                <w:color w:val="000000"/>
                <w:sz w:val="28"/>
                <w:szCs w:val="28"/>
              </w:rPr>
              <w:t>%</w:t>
            </w:r>
          </w:p>
        </w:tc>
      </w:tr>
    </w:tbl>
    <w:p w:rsidR="007D0502" w:rsidRPr="00076874" w:rsidRDefault="007D0502" w:rsidP="00076874">
      <w:pPr>
        <w:spacing w:line="360" w:lineRule="auto"/>
        <w:ind w:left="562" w:firstLineChars="200" w:firstLine="420"/>
        <w:rPr>
          <w:rFonts w:ascii="仿宋" w:eastAsia="仿宋" w:hAnsi="仿宋"/>
          <w:color w:val="000000"/>
          <w:szCs w:val="21"/>
        </w:rPr>
      </w:pPr>
      <w:r w:rsidRPr="00076874">
        <w:rPr>
          <w:rFonts w:ascii="仿宋" w:eastAsia="仿宋" w:hAnsi="仿宋" w:hint="eastAsia"/>
          <w:color w:val="000000"/>
          <w:szCs w:val="21"/>
        </w:rPr>
        <w:t>注：上述变动情况暂未考虑其他因素影响，具体回购股份的数量以回购期满时实际回购的股份数量为准。</w:t>
      </w:r>
    </w:p>
    <w:p w:rsidR="007D0502" w:rsidRPr="007D0502" w:rsidRDefault="00D949F1" w:rsidP="007D0502">
      <w:pPr>
        <w:spacing w:line="360" w:lineRule="auto"/>
        <w:ind w:left="562" w:firstLineChars="200" w:firstLine="560"/>
        <w:rPr>
          <w:rFonts w:ascii="仿宋" w:eastAsia="仿宋" w:hAnsi="仿宋"/>
          <w:color w:val="000000"/>
          <w:sz w:val="28"/>
        </w:rPr>
      </w:pPr>
      <w:r w:rsidRPr="00D949F1">
        <w:rPr>
          <w:rFonts w:ascii="仿宋" w:eastAsia="仿宋" w:hAnsi="仿宋" w:hint="eastAsia"/>
          <w:color w:val="000000"/>
          <w:sz w:val="28"/>
        </w:rPr>
        <w:t>2</w:t>
      </w:r>
      <w:r>
        <w:rPr>
          <w:rFonts w:ascii="仿宋" w:eastAsia="仿宋" w:hAnsi="仿宋" w:hint="eastAsia"/>
          <w:color w:val="000000"/>
          <w:sz w:val="28"/>
        </w:rPr>
        <w:t>.</w:t>
      </w:r>
      <w:r w:rsidR="007D0502" w:rsidRPr="007D0502">
        <w:rPr>
          <w:rFonts w:ascii="仿宋" w:eastAsia="仿宋" w:hAnsi="仿宋" w:hint="eastAsia"/>
          <w:color w:val="000000"/>
          <w:sz w:val="28"/>
        </w:rPr>
        <w:t>按本次回购金额上限人民币5,000万元（含）、回购价格上限人民币</w:t>
      </w:r>
      <w:r w:rsidR="007D0502" w:rsidRPr="007D0502">
        <w:rPr>
          <w:rFonts w:ascii="仿宋" w:eastAsia="仿宋" w:hAnsi="仿宋"/>
          <w:color w:val="000000"/>
          <w:sz w:val="28"/>
        </w:rPr>
        <w:t>28.5</w:t>
      </w:r>
      <w:r w:rsidR="007D0502" w:rsidRPr="007D0502">
        <w:rPr>
          <w:rFonts w:ascii="仿宋" w:eastAsia="仿宋" w:hAnsi="仿宋" w:hint="eastAsia"/>
          <w:color w:val="000000"/>
          <w:sz w:val="28"/>
        </w:rPr>
        <w:t>0元/股（含）进行测算，预计回购股份数量</w:t>
      </w:r>
      <w:r w:rsidR="007D0502" w:rsidRPr="007D0502">
        <w:rPr>
          <w:rFonts w:ascii="仿宋" w:eastAsia="仿宋" w:hAnsi="仿宋"/>
          <w:color w:val="000000"/>
          <w:sz w:val="28"/>
        </w:rPr>
        <w:t>1,754</w:t>
      </w:r>
      <w:r w:rsidR="007D0502" w:rsidRPr="007D0502">
        <w:rPr>
          <w:rFonts w:ascii="仿宋" w:eastAsia="仿宋" w:hAnsi="仿宋" w:hint="eastAsia"/>
          <w:color w:val="000000"/>
          <w:sz w:val="28"/>
        </w:rPr>
        <w:t>,</w:t>
      </w:r>
      <w:r w:rsidR="007D0502" w:rsidRPr="007D0502">
        <w:rPr>
          <w:rFonts w:ascii="仿宋" w:eastAsia="仿宋" w:hAnsi="仿宋"/>
          <w:color w:val="000000"/>
          <w:sz w:val="28"/>
        </w:rPr>
        <w:t>386</w:t>
      </w:r>
      <w:r w:rsidR="007D0502" w:rsidRPr="007D0502">
        <w:rPr>
          <w:rFonts w:ascii="仿宋" w:eastAsia="仿宋" w:hAnsi="仿宋" w:hint="eastAsia"/>
          <w:color w:val="000000"/>
          <w:sz w:val="28"/>
        </w:rPr>
        <w:t>股，回购股份比例约占公司总股本的2.</w:t>
      </w:r>
      <w:r w:rsidR="007D0502" w:rsidRPr="007D0502">
        <w:rPr>
          <w:rFonts w:ascii="仿宋" w:eastAsia="仿宋" w:hAnsi="仿宋"/>
          <w:color w:val="000000"/>
          <w:sz w:val="28"/>
        </w:rPr>
        <w:t>66</w:t>
      </w:r>
      <w:r w:rsidR="007D0502" w:rsidRPr="007D0502">
        <w:rPr>
          <w:rFonts w:ascii="仿宋" w:eastAsia="仿宋" w:hAnsi="仿宋" w:hint="eastAsia"/>
          <w:color w:val="000000"/>
          <w:sz w:val="28"/>
        </w:rPr>
        <w:t>%。假设本次回购股份全部实施股权激励计划或员工持股计划并全部予以锁定，预计公司股权结构的变动情况如下</w:t>
      </w:r>
      <w:r w:rsidR="007D0502" w:rsidRPr="007D0502">
        <w:rPr>
          <w:rFonts w:ascii="仿宋" w:eastAsia="仿宋" w:hAnsi="仿宋"/>
          <w:color w:val="000000"/>
          <w:sz w:val="28"/>
        </w:rPr>
        <w:t>：</w:t>
      </w:r>
    </w:p>
    <w:tbl>
      <w:tblPr>
        <w:tblStyle w:val="a7"/>
        <w:tblW w:w="0" w:type="auto"/>
        <w:tblInd w:w="562" w:type="dxa"/>
        <w:tblLook w:val="04A0" w:firstRow="1" w:lastRow="0" w:firstColumn="1" w:lastColumn="0" w:noHBand="0" w:noVBand="1"/>
      </w:tblPr>
      <w:tblGrid>
        <w:gridCol w:w="1919"/>
        <w:gridCol w:w="1738"/>
        <w:gridCol w:w="1196"/>
        <w:gridCol w:w="1764"/>
        <w:gridCol w:w="1196"/>
      </w:tblGrid>
      <w:tr w:rsidR="00C35FF2" w:rsidRPr="00EA2BC8" w:rsidTr="005A6E01">
        <w:tc>
          <w:tcPr>
            <w:tcW w:w="1919" w:type="dxa"/>
            <w:vMerge w:val="restart"/>
            <w:vAlign w:val="center"/>
          </w:tcPr>
          <w:p w:rsidR="00C35FF2" w:rsidRPr="00EA2BC8" w:rsidRDefault="00C35FF2" w:rsidP="00572BBE">
            <w:pPr>
              <w:pStyle w:val="Default"/>
              <w:jc w:val="center"/>
              <w:rPr>
                <w:rFonts w:ascii="仿宋" w:eastAsia="仿宋" w:hAnsi="仿宋"/>
                <w:color w:val="000009"/>
                <w:sz w:val="28"/>
                <w:szCs w:val="28"/>
              </w:rPr>
            </w:pPr>
            <w:r w:rsidRPr="00EA2BC8">
              <w:rPr>
                <w:rFonts w:ascii="仿宋" w:eastAsia="仿宋" w:hAnsi="仿宋" w:hint="eastAsia"/>
                <w:color w:val="000009"/>
                <w:sz w:val="28"/>
                <w:szCs w:val="28"/>
              </w:rPr>
              <w:t>股份类别</w:t>
            </w:r>
          </w:p>
        </w:tc>
        <w:tc>
          <w:tcPr>
            <w:tcW w:w="2934" w:type="dxa"/>
            <w:gridSpan w:val="2"/>
            <w:vAlign w:val="center"/>
          </w:tcPr>
          <w:p w:rsidR="00C35FF2" w:rsidRPr="00EA2BC8" w:rsidRDefault="00C35FF2" w:rsidP="00572BBE">
            <w:pPr>
              <w:spacing w:line="360" w:lineRule="auto"/>
              <w:jc w:val="center"/>
              <w:rPr>
                <w:rFonts w:ascii="仿宋" w:eastAsia="仿宋" w:hAnsi="仿宋"/>
                <w:color w:val="000000"/>
                <w:sz w:val="28"/>
                <w:szCs w:val="28"/>
              </w:rPr>
            </w:pPr>
            <w:r w:rsidRPr="00EA2BC8">
              <w:rPr>
                <w:rFonts w:ascii="仿宋" w:eastAsia="仿宋" w:hAnsi="仿宋" w:hint="eastAsia"/>
                <w:color w:val="000000"/>
                <w:sz w:val="28"/>
                <w:szCs w:val="28"/>
              </w:rPr>
              <w:t>回购前</w:t>
            </w:r>
          </w:p>
        </w:tc>
        <w:tc>
          <w:tcPr>
            <w:tcW w:w="2960" w:type="dxa"/>
            <w:gridSpan w:val="2"/>
            <w:vAlign w:val="center"/>
          </w:tcPr>
          <w:p w:rsidR="00C35FF2" w:rsidRPr="00EA2BC8" w:rsidRDefault="00C35FF2" w:rsidP="00572BBE">
            <w:pPr>
              <w:spacing w:line="360" w:lineRule="auto"/>
              <w:jc w:val="center"/>
              <w:rPr>
                <w:rFonts w:ascii="仿宋" w:eastAsia="仿宋" w:hAnsi="仿宋"/>
                <w:color w:val="000000"/>
                <w:sz w:val="28"/>
                <w:szCs w:val="28"/>
              </w:rPr>
            </w:pPr>
            <w:r w:rsidRPr="00EA2BC8">
              <w:rPr>
                <w:rFonts w:ascii="仿宋" w:eastAsia="仿宋" w:hAnsi="仿宋" w:hint="eastAsia"/>
                <w:color w:val="000000"/>
                <w:sz w:val="28"/>
                <w:szCs w:val="28"/>
              </w:rPr>
              <w:t>回购后</w:t>
            </w:r>
          </w:p>
        </w:tc>
      </w:tr>
      <w:tr w:rsidR="00C35FF2" w:rsidRPr="00EA2BC8" w:rsidTr="005A6E01">
        <w:tc>
          <w:tcPr>
            <w:tcW w:w="1919" w:type="dxa"/>
            <w:vMerge/>
            <w:vAlign w:val="center"/>
          </w:tcPr>
          <w:p w:rsidR="00C35FF2" w:rsidRPr="00EA2BC8" w:rsidRDefault="00C35FF2" w:rsidP="00572BBE">
            <w:pPr>
              <w:spacing w:line="360" w:lineRule="auto"/>
              <w:rPr>
                <w:rFonts w:ascii="仿宋" w:eastAsia="仿宋" w:hAnsi="仿宋"/>
                <w:color w:val="000000"/>
                <w:sz w:val="28"/>
                <w:szCs w:val="28"/>
              </w:rPr>
            </w:pPr>
          </w:p>
        </w:tc>
        <w:tc>
          <w:tcPr>
            <w:tcW w:w="1738" w:type="dxa"/>
            <w:vAlign w:val="center"/>
          </w:tcPr>
          <w:p w:rsidR="00C35FF2" w:rsidRPr="00EA2BC8" w:rsidRDefault="00C35FF2" w:rsidP="00572BBE">
            <w:pPr>
              <w:spacing w:line="360" w:lineRule="auto"/>
              <w:rPr>
                <w:rFonts w:ascii="仿宋" w:eastAsia="仿宋" w:hAnsi="仿宋"/>
                <w:color w:val="000000"/>
                <w:sz w:val="28"/>
                <w:szCs w:val="28"/>
              </w:rPr>
            </w:pPr>
            <w:r w:rsidRPr="00EA2BC8">
              <w:rPr>
                <w:rFonts w:ascii="仿宋" w:eastAsia="仿宋" w:hAnsi="仿宋" w:hint="eastAsia"/>
                <w:color w:val="000000"/>
                <w:sz w:val="28"/>
                <w:szCs w:val="28"/>
              </w:rPr>
              <w:t>数量（股）</w:t>
            </w:r>
          </w:p>
        </w:tc>
        <w:tc>
          <w:tcPr>
            <w:tcW w:w="1196" w:type="dxa"/>
            <w:vAlign w:val="center"/>
          </w:tcPr>
          <w:p w:rsidR="00C35FF2" w:rsidRPr="00EA2BC8" w:rsidRDefault="00C35FF2" w:rsidP="00572BBE">
            <w:pPr>
              <w:spacing w:line="360" w:lineRule="auto"/>
              <w:rPr>
                <w:rFonts w:ascii="仿宋" w:eastAsia="仿宋" w:hAnsi="仿宋"/>
                <w:color w:val="000000"/>
                <w:sz w:val="28"/>
                <w:szCs w:val="28"/>
              </w:rPr>
            </w:pPr>
            <w:r w:rsidRPr="00EA2BC8">
              <w:rPr>
                <w:rFonts w:ascii="仿宋" w:eastAsia="仿宋" w:hAnsi="仿宋" w:hint="eastAsia"/>
                <w:color w:val="000000"/>
                <w:sz w:val="28"/>
                <w:szCs w:val="28"/>
              </w:rPr>
              <w:t>比例%</w:t>
            </w:r>
          </w:p>
        </w:tc>
        <w:tc>
          <w:tcPr>
            <w:tcW w:w="1764" w:type="dxa"/>
            <w:vAlign w:val="center"/>
          </w:tcPr>
          <w:p w:rsidR="00C35FF2" w:rsidRPr="00EA2BC8" w:rsidRDefault="00C35FF2" w:rsidP="00572BBE">
            <w:pPr>
              <w:spacing w:line="360" w:lineRule="auto"/>
              <w:rPr>
                <w:rFonts w:ascii="仿宋" w:eastAsia="仿宋" w:hAnsi="仿宋"/>
                <w:color w:val="000000"/>
                <w:sz w:val="28"/>
                <w:szCs w:val="28"/>
              </w:rPr>
            </w:pPr>
            <w:r w:rsidRPr="00EA2BC8">
              <w:rPr>
                <w:rFonts w:ascii="仿宋" w:eastAsia="仿宋" w:hAnsi="仿宋" w:hint="eastAsia"/>
                <w:color w:val="000000"/>
                <w:sz w:val="28"/>
                <w:szCs w:val="28"/>
              </w:rPr>
              <w:t>数量（股）</w:t>
            </w:r>
          </w:p>
        </w:tc>
        <w:tc>
          <w:tcPr>
            <w:tcW w:w="1196" w:type="dxa"/>
            <w:vAlign w:val="center"/>
          </w:tcPr>
          <w:p w:rsidR="00C35FF2" w:rsidRPr="00EA2BC8" w:rsidRDefault="00C35FF2" w:rsidP="00572BBE">
            <w:pPr>
              <w:spacing w:line="360" w:lineRule="auto"/>
              <w:rPr>
                <w:rFonts w:ascii="仿宋" w:eastAsia="仿宋" w:hAnsi="仿宋"/>
                <w:color w:val="000000"/>
                <w:sz w:val="28"/>
                <w:szCs w:val="28"/>
              </w:rPr>
            </w:pPr>
            <w:r w:rsidRPr="00EA2BC8">
              <w:rPr>
                <w:rFonts w:ascii="仿宋" w:eastAsia="仿宋" w:hAnsi="仿宋" w:hint="eastAsia"/>
                <w:color w:val="000000"/>
                <w:sz w:val="28"/>
                <w:szCs w:val="28"/>
              </w:rPr>
              <w:t>比例%</w:t>
            </w:r>
          </w:p>
        </w:tc>
      </w:tr>
      <w:tr w:rsidR="0074799E" w:rsidRPr="00EA2BC8" w:rsidTr="005A6E01">
        <w:tc>
          <w:tcPr>
            <w:tcW w:w="1919" w:type="dxa"/>
            <w:vAlign w:val="center"/>
          </w:tcPr>
          <w:p w:rsidR="0074799E" w:rsidRPr="00EA2BC8" w:rsidRDefault="0074799E" w:rsidP="00572BBE">
            <w:pPr>
              <w:spacing w:line="360" w:lineRule="auto"/>
              <w:jc w:val="center"/>
              <w:rPr>
                <w:rFonts w:ascii="仿宋" w:eastAsia="仿宋" w:hAnsi="仿宋"/>
                <w:color w:val="000000"/>
                <w:sz w:val="28"/>
                <w:szCs w:val="28"/>
              </w:rPr>
            </w:pPr>
            <w:r w:rsidRPr="00EA2BC8">
              <w:rPr>
                <w:rFonts w:ascii="仿宋" w:eastAsia="仿宋" w:hAnsi="仿宋" w:hint="eastAsia"/>
                <w:color w:val="000000"/>
                <w:sz w:val="28"/>
                <w:szCs w:val="28"/>
              </w:rPr>
              <w:t>有限售条件股</w:t>
            </w:r>
          </w:p>
        </w:tc>
        <w:tc>
          <w:tcPr>
            <w:tcW w:w="1738" w:type="dxa"/>
            <w:vAlign w:val="bottom"/>
          </w:tcPr>
          <w:p w:rsidR="0074799E" w:rsidRPr="00EA2BC8" w:rsidRDefault="0074799E" w:rsidP="00572BBE">
            <w:pPr>
              <w:spacing w:line="360" w:lineRule="auto"/>
              <w:jc w:val="center"/>
              <w:rPr>
                <w:rFonts w:ascii="仿宋" w:eastAsia="仿宋" w:hAnsi="仿宋"/>
                <w:sz w:val="28"/>
                <w:szCs w:val="28"/>
              </w:rPr>
            </w:pPr>
            <w:r w:rsidRPr="00EA2BC8">
              <w:rPr>
                <w:rFonts w:ascii="仿宋" w:eastAsia="仿宋" w:hAnsi="仿宋"/>
                <w:color w:val="000000"/>
                <w:sz w:val="28"/>
                <w:szCs w:val="28"/>
              </w:rPr>
              <w:t>22,357,944</w:t>
            </w:r>
          </w:p>
        </w:tc>
        <w:tc>
          <w:tcPr>
            <w:tcW w:w="1196" w:type="dxa"/>
            <w:vAlign w:val="bottom"/>
          </w:tcPr>
          <w:p w:rsidR="0074799E" w:rsidRPr="00776E47" w:rsidRDefault="0074799E" w:rsidP="002D5AAC">
            <w:pPr>
              <w:spacing w:line="360" w:lineRule="auto"/>
              <w:jc w:val="center"/>
              <w:rPr>
                <w:rFonts w:ascii="仿宋" w:eastAsia="仿宋" w:hAnsi="仿宋"/>
                <w:sz w:val="28"/>
                <w:szCs w:val="28"/>
              </w:rPr>
            </w:pPr>
            <w:r w:rsidRPr="00776E47">
              <w:rPr>
                <w:rFonts w:ascii="仿宋" w:eastAsia="仿宋" w:hAnsi="仿宋"/>
                <w:color w:val="000000"/>
                <w:sz w:val="28"/>
                <w:szCs w:val="28"/>
              </w:rPr>
              <w:t>3</w:t>
            </w:r>
            <w:r>
              <w:rPr>
                <w:rFonts w:ascii="仿宋" w:eastAsia="仿宋" w:hAnsi="仿宋" w:hint="eastAsia"/>
                <w:color w:val="000000"/>
                <w:sz w:val="28"/>
                <w:szCs w:val="28"/>
              </w:rPr>
              <w:t>3.90</w:t>
            </w:r>
            <w:r w:rsidRPr="00776E47">
              <w:rPr>
                <w:rFonts w:ascii="仿宋" w:eastAsia="仿宋" w:hAnsi="仿宋"/>
                <w:color w:val="000000"/>
                <w:sz w:val="28"/>
                <w:szCs w:val="28"/>
              </w:rPr>
              <w:t>%</w:t>
            </w:r>
          </w:p>
        </w:tc>
        <w:tc>
          <w:tcPr>
            <w:tcW w:w="1764" w:type="dxa"/>
            <w:vAlign w:val="bottom"/>
          </w:tcPr>
          <w:p w:rsidR="0074799E" w:rsidRPr="00EA2BC8" w:rsidRDefault="0074799E" w:rsidP="00572BBE">
            <w:pPr>
              <w:spacing w:line="360" w:lineRule="auto"/>
              <w:jc w:val="center"/>
              <w:rPr>
                <w:rFonts w:ascii="仿宋" w:eastAsia="仿宋" w:hAnsi="仿宋"/>
                <w:sz w:val="28"/>
                <w:szCs w:val="28"/>
              </w:rPr>
            </w:pPr>
            <w:r w:rsidRPr="00EA2BC8">
              <w:rPr>
                <w:rFonts w:ascii="仿宋" w:eastAsia="仿宋" w:hAnsi="仿宋"/>
                <w:color w:val="000000"/>
                <w:sz w:val="28"/>
                <w:szCs w:val="28"/>
              </w:rPr>
              <w:t>24,112,330</w:t>
            </w:r>
          </w:p>
        </w:tc>
        <w:tc>
          <w:tcPr>
            <w:tcW w:w="1196" w:type="dxa"/>
            <w:vAlign w:val="bottom"/>
          </w:tcPr>
          <w:p w:rsidR="0074799E" w:rsidRPr="00EA2BC8" w:rsidRDefault="0074799E" w:rsidP="00354373">
            <w:pPr>
              <w:spacing w:line="360" w:lineRule="auto"/>
              <w:jc w:val="center"/>
              <w:rPr>
                <w:rFonts w:ascii="仿宋" w:eastAsia="仿宋" w:hAnsi="仿宋"/>
                <w:sz w:val="28"/>
                <w:szCs w:val="28"/>
              </w:rPr>
            </w:pPr>
            <w:r w:rsidRPr="00EA2BC8">
              <w:rPr>
                <w:rFonts w:ascii="仿宋" w:eastAsia="仿宋" w:hAnsi="仿宋"/>
                <w:color w:val="000000"/>
                <w:sz w:val="28"/>
                <w:szCs w:val="28"/>
              </w:rPr>
              <w:t>3</w:t>
            </w:r>
            <w:r w:rsidR="00354373">
              <w:rPr>
                <w:rFonts w:ascii="仿宋" w:eastAsia="仿宋" w:hAnsi="仿宋" w:hint="eastAsia"/>
                <w:color w:val="000000"/>
                <w:sz w:val="28"/>
                <w:szCs w:val="28"/>
              </w:rPr>
              <w:t>6.56</w:t>
            </w:r>
            <w:r w:rsidRPr="00EA2BC8">
              <w:rPr>
                <w:rFonts w:ascii="仿宋" w:eastAsia="仿宋" w:hAnsi="仿宋"/>
                <w:color w:val="000000"/>
                <w:sz w:val="28"/>
                <w:szCs w:val="28"/>
              </w:rPr>
              <w:t>%</w:t>
            </w:r>
          </w:p>
        </w:tc>
      </w:tr>
      <w:tr w:rsidR="0074799E" w:rsidRPr="00EA2BC8" w:rsidTr="005A6E01">
        <w:tc>
          <w:tcPr>
            <w:tcW w:w="1919" w:type="dxa"/>
            <w:vAlign w:val="center"/>
          </w:tcPr>
          <w:p w:rsidR="0074799E" w:rsidRPr="00EA2BC8" w:rsidRDefault="0074799E" w:rsidP="00572BBE">
            <w:pPr>
              <w:spacing w:line="360" w:lineRule="auto"/>
              <w:jc w:val="center"/>
              <w:rPr>
                <w:rFonts w:ascii="仿宋" w:eastAsia="仿宋" w:hAnsi="仿宋"/>
                <w:color w:val="000000"/>
                <w:sz w:val="28"/>
                <w:szCs w:val="28"/>
              </w:rPr>
            </w:pPr>
            <w:r w:rsidRPr="00EA2BC8">
              <w:rPr>
                <w:rFonts w:ascii="仿宋" w:eastAsia="仿宋" w:hAnsi="仿宋" w:hint="eastAsia"/>
                <w:color w:val="000000"/>
                <w:sz w:val="28"/>
                <w:szCs w:val="28"/>
              </w:rPr>
              <w:t>无限售条件股</w:t>
            </w:r>
          </w:p>
        </w:tc>
        <w:tc>
          <w:tcPr>
            <w:tcW w:w="1738" w:type="dxa"/>
            <w:vAlign w:val="bottom"/>
          </w:tcPr>
          <w:p w:rsidR="0074799E" w:rsidRPr="00EA2BC8" w:rsidRDefault="0074799E" w:rsidP="00572BBE">
            <w:pPr>
              <w:spacing w:line="360" w:lineRule="auto"/>
              <w:jc w:val="center"/>
              <w:rPr>
                <w:rFonts w:ascii="仿宋" w:eastAsia="仿宋" w:hAnsi="仿宋"/>
                <w:sz w:val="28"/>
                <w:szCs w:val="28"/>
              </w:rPr>
            </w:pPr>
            <w:r w:rsidRPr="00EA2BC8">
              <w:rPr>
                <w:rFonts w:ascii="仿宋" w:eastAsia="仿宋" w:hAnsi="仿宋"/>
                <w:color w:val="000000"/>
                <w:sz w:val="28"/>
                <w:szCs w:val="28"/>
              </w:rPr>
              <w:t>43,598,856</w:t>
            </w:r>
          </w:p>
        </w:tc>
        <w:tc>
          <w:tcPr>
            <w:tcW w:w="1196" w:type="dxa"/>
            <w:vAlign w:val="bottom"/>
          </w:tcPr>
          <w:p w:rsidR="0074799E" w:rsidRPr="00776E47" w:rsidRDefault="0074799E" w:rsidP="002D5AAC">
            <w:pPr>
              <w:spacing w:line="360" w:lineRule="auto"/>
              <w:jc w:val="center"/>
              <w:rPr>
                <w:rFonts w:ascii="仿宋" w:eastAsia="仿宋" w:hAnsi="仿宋"/>
                <w:sz w:val="28"/>
                <w:szCs w:val="28"/>
              </w:rPr>
            </w:pPr>
            <w:r w:rsidRPr="00776E47">
              <w:rPr>
                <w:rFonts w:ascii="仿宋" w:eastAsia="仿宋" w:hAnsi="仿宋"/>
                <w:color w:val="000000"/>
                <w:sz w:val="28"/>
                <w:szCs w:val="28"/>
              </w:rPr>
              <w:t>66</w:t>
            </w:r>
            <w:r>
              <w:rPr>
                <w:rFonts w:ascii="仿宋" w:eastAsia="仿宋" w:hAnsi="仿宋" w:hint="eastAsia"/>
                <w:color w:val="000000"/>
                <w:sz w:val="28"/>
                <w:szCs w:val="28"/>
              </w:rPr>
              <w:t>.10</w:t>
            </w:r>
            <w:r w:rsidRPr="00776E47">
              <w:rPr>
                <w:rFonts w:ascii="仿宋" w:eastAsia="仿宋" w:hAnsi="仿宋"/>
                <w:color w:val="000000"/>
                <w:sz w:val="28"/>
                <w:szCs w:val="28"/>
              </w:rPr>
              <w:t>%</w:t>
            </w:r>
          </w:p>
        </w:tc>
        <w:tc>
          <w:tcPr>
            <w:tcW w:w="1764" w:type="dxa"/>
            <w:vAlign w:val="bottom"/>
          </w:tcPr>
          <w:p w:rsidR="0074799E" w:rsidRPr="00EA2BC8" w:rsidRDefault="0074799E" w:rsidP="00572BBE">
            <w:pPr>
              <w:spacing w:line="360" w:lineRule="auto"/>
              <w:jc w:val="center"/>
              <w:rPr>
                <w:rFonts w:ascii="仿宋" w:eastAsia="仿宋" w:hAnsi="仿宋"/>
                <w:sz w:val="28"/>
                <w:szCs w:val="28"/>
              </w:rPr>
            </w:pPr>
            <w:r w:rsidRPr="00EA2BC8">
              <w:rPr>
                <w:rFonts w:ascii="仿宋" w:eastAsia="仿宋" w:hAnsi="仿宋"/>
                <w:color w:val="000000"/>
                <w:sz w:val="28"/>
                <w:szCs w:val="28"/>
              </w:rPr>
              <w:t>41,844,470</w:t>
            </w:r>
          </w:p>
        </w:tc>
        <w:tc>
          <w:tcPr>
            <w:tcW w:w="1196" w:type="dxa"/>
            <w:vAlign w:val="bottom"/>
          </w:tcPr>
          <w:p w:rsidR="0074799E" w:rsidRPr="00EA2BC8" w:rsidRDefault="0074799E" w:rsidP="00572BBE">
            <w:pPr>
              <w:spacing w:line="360" w:lineRule="auto"/>
              <w:jc w:val="center"/>
              <w:rPr>
                <w:rFonts w:ascii="仿宋" w:eastAsia="仿宋" w:hAnsi="仿宋"/>
                <w:sz w:val="28"/>
                <w:szCs w:val="28"/>
              </w:rPr>
            </w:pPr>
            <w:r w:rsidRPr="00EA2BC8">
              <w:rPr>
                <w:rFonts w:ascii="仿宋" w:eastAsia="仿宋" w:hAnsi="仿宋"/>
                <w:color w:val="000000"/>
                <w:sz w:val="28"/>
                <w:szCs w:val="28"/>
              </w:rPr>
              <w:t>6</w:t>
            </w:r>
            <w:r w:rsidRPr="00EA2BC8">
              <w:rPr>
                <w:rFonts w:ascii="仿宋" w:eastAsia="仿宋" w:hAnsi="仿宋" w:hint="eastAsia"/>
                <w:color w:val="000000"/>
                <w:sz w:val="28"/>
                <w:szCs w:val="28"/>
              </w:rPr>
              <w:t>3</w:t>
            </w:r>
            <w:r w:rsidR="00835E74">
              <w:rPr>
                <w:rFonts w:ascii="仿宋" w:eastAsia="仿宋" w:hAnsi="仿宋" w:hint="eastAsia"/>
                <w:color w:val="000000"/>
                <w:sz w:val="28"/>
                <w:szCs w:val="28"/>
              </w:rPr>
              <w:t>.44</w:t>
            </w:r>
            <w:r w:rsidRPr="00EA2BC8">
              <w:rPr>
                <w:rFonts w:ascii="仿宋" w:eastAsia="仿宋" w:hAnsi="仿宋"/>
                <w:color w:val="000000"/>
                <w:sz w:val="28"/>
                <w:szCs w:val="28"/>
              </w:rPr>
              <w:t>%</w:t>
            </w:r>
          </w:p>
        </w:tc>
      </w:tr>
      <w:tr w:rsidR="0074799E" w:rsidRPr="00EA2BC8" w:rsidTr="005A6E01">
        <w:tc>
          <w:tcPr>
            <w:tcW w:w="1919" w:type="dxa"/>
            <w:vAlign w:val="center"/>
          </w:tcPr>
          <w:p w:rsidR="0074799E" w:rsidRPr="00EA2BC8" w:rsidRDefault="0074799E" w:rsidP="00572BBE">
            <w:pPr>
              <w:spacing w:line="360" w:lineRule="auto"/>
              <w:jc w:val="center"/>
              <w:rPr>
                <w:rFonts w:ascii="仿宋" w:eastAsia="仿宋" w:hAnsi="仿宋"/>
                <w:color w:val="000000"/>
                <w:sz w:val="28"/>
                <w:szCs w:val="28"/>
              </w:rPr>
            </w:pPr>
            <w:r w:rsidRPr="00EA2BC8">
              <w:rPr>
                <w:rFonts w:ascii="仿宋" w:eastAsia="仿宋" w:hAnsi="仿宋" w:hint="eastAsia"/>
                <w:color w:val="000000"/>
                <w:sz w:val="28"/>
                <w:szCs w:val="28"/>
              </w:rPr>
              <w:t>总股本</w:t>
            </w:r>
          </w:p>
        </w:tc>
        <w:tc>
          <w:tcPr>
            <w:tcW w:w="1738" w:type="dxa"/>
            <w:vAlign w:val="bottom"/>
          </w:tcPr>
          <w:p w:rsidR="0074799E" w:rsidRPr="00EA2BC8" w:rsidRDefault="0074799E" w:rsidP="00572BBE">
            <w:pPr>
              <w:spacing w:line="360" w:lineRule="auto"/>
              <w:jc w:val="center"/>
              <w:rPr>
                <w:rFonts w:ascii="仿宋" w:eastAsia="仿宋" w:hAnsi="仿宋"/>
                <w:sz w:val="28"/>
                <w:szCs w:val="28"/>
              </w:rPr>
            </w:pPr>
            <w:r w:rsidRPr="00EA2BC8">
              <w:rPr>
                <w:rFonts w:ascii="仿宋" w:eastAsia="仿宋" w:hAnsi="仿宋"/>
                <w:color w:val="000000"/>
                <w:sz w:val="28"/>
                <w:szCs w:val="28"/>
              </w:rPr>
              <w:t>65,956,800</w:t>
            </w:r>
          </w:p>
        </w:tc>
        <w:tc>
          <w:tcPr>
            <w:tcW w:w="1196" w:type="dxa"/>
            <w:vAlign w:val="bottom"/>
          </w:tcPr>
          <w:p w:rsidR="0074799E" w:rsidRPr="00776E47" w:rsidRDefault="0074799E" w:rsidP="002D5AAC">
            <w:pPr>
              <w:spacing w:line="360" w:lineRule="auto"/>
              <w:jc w:val="center"/>
              <w:rPr>
                <w:rFonts w:ascii="仿宋" w:eastAsia="仿宋" w:hAnsi="仿宋"/>
                <w:sz w:val="28"/>
                <w:szCs w:val="28"/>
              </w:rPr>
            </w:pPr>
            <w:r w:rsidRPr="00776E47">
              <w:rPr>
                <w:rFonts w:ascii="仿宋" w:eastAsia="仿宋" w:hAnsi="仿宋"/>
                <w:color w:val="000000"/>
                <w:sz w:val="28"/>
                <w:szCs w:val="28"/>
              </w:rPr>
              <w:t>100</w:t>
            </w:r>
            <w:r>
              <w:rPr>
                <w:rFonts w:ascii="仿宋" w:eastAsia="仿宋" w:hAnsi="仿宋" w:hint="eastAsia"/>
                <w:color w:val="000000"/>
                <w:sz w:val="28"/>
                <w:szCs w:val="28"/>
              </w:rPr>
              <w:t>.00</w:t>
            </w:r>
            <w:r w:rsidRPr="00776E47">
              <w:rPr>
                <w:rFonts w:ascii="仿宋" w:eastAsia="仿宋" w:hAnsi="仿宋"/>
                <w:color w:val="000000"/>
                <w:sz w:val="28"/>
                <w:szCs w:val="28"/>
              </w:rPr>
              <w:t>%</w:t>
            </w:r>
          </w:p>
        </w:tc>
        <w:tc>
          <w:tcPr>
            <w:tcW w:w="1764" w:type="dxa"/>
            <w:vAlign w:val="bottom"/>
          </w:tcPr>
          <w:p w:rsidR="0074799E" w:rsidRPr="00EA2BC8" w:rsidRDefault="0074799E" w:rsidP="00572BBE">
            <w:pPr>
              <w:spacing w:line="360" w:lineRule="auto"/>
              <w:jc w:val="center"/>
              <w:rPr>
                <w:rFonts w:ascii="仿宋" w:eastAsia="仿宋" w:hAnsi="仿宋"/>
                <w:sz w:val="28"/>
                <w:szCs w:val="28"/>
              </w:rPr>
            </w:pPr>
            <w:r w:rsidRPr="00EA2BC8">
              <w:rPr>
                <w:rFonts w:ascii="仿宋" w:eastAsia="仿宋" w:hAnsi="仿宋"/>
                <w:color w:val="000000"/>
                <w:sz w:val="28"/>
                <w:szCs w:val="28"/>
              </w:rPr>
              <w:t>65,956,800</w:t>
            </w:r>
          </w:p>
        </w:tc>
        <w:tc>
          <w:tcPr>
            <w:tcW w:w="1196" w:type="dxa"/>
            <w:vAlign w:val="bottom"/>
          </w:tcPr>
          <w:p w:rsidR="0074799E" w:rsidRPr="00EA2BC8" w:rsidRDefault="0074799E" w:rsidP="00572BBE">
            <w:pPr>
              <w:spacing w:line="360" w:lineRule="auto"/>
              <w:jc w:val="center"/>
              <w:rPr>
                <w:rFonts w:ascii="仿宋" w:eastAsia="仿宋" w:hAnsi="仿宋"/>
                <w:sz w:val="28"/>
                <w:szCs w:val="28"/>
              </w:rPr>
            </w:pPr>
            <w:r w:rsidRPr="00EA2BC8">
              <w:rPr>
                <w:rFonts w:ascii="仿宋" w:eastAsia="仿宋" w:hAnsi="仿宋"/>
                <w:color w:val="000000"/>
                <w:sz w:val="28"/>
                <w:szCs w:val="28"/>
              </w:rPr>
              <w:t>100</w:t>
            </w:r>
            <w:r w:rsidR="00413B65">
              <w:rPr>
                <w:rFonts w:ascii="仿宋" w:eastAsia="仿宋" w:hAnsi="仿宋" w:hint="eastAsia"/>
                <w:color w:val="000000"/>
                <w:sz w:val="28"/>
                <w:szCs w:val="28"/>
              </w:rPr>
              <w:t>.00</w:t>
            </w:r>
            <w:r w:rsidRPr="00EA2BC8">
              <w:rPr>
                <w:rFonts w:ascii="仿宋" w:eastAsia="仿宋" w:hAnsi="仿宋"/>
                <w:color w:val="000000"/>
                <w:sz w:val="28"/>
                <w:szCs w:val="28"/>
              </w:rPr>
              <w:t>%</w:t>
            </w:r>
          </w:p>
        </w:tc>
      </w:tr>
    </w:tbl>
    <w:p w:rsidR="005A6E01" w:rsidRPr="00076874" w:rsidRDefault="005A6E01" w:rsidP="00076874">
      <w:pPr>
        <w:spacing w:line="360" w:lineRule="auto"/>
        <w:ind w:left="562" w:firstLineChars="200" w:firstLine="420"/>
        <w:rPr>
          <w:rFonts w:ascii="仿宋" w:eastAsia="仿宋" w:hAnsi="仿宋"/>
          <w:color w:val="000000"/>
          <w:szCs w:val="21"/>
        </w:rPr>
      </w:pPr>
      <w:r w:rsidRPr="00076874">
        <w:rPr>
          <w:rFonts w:ascii="仿宋" w:eastAsia="仿宋" w:hAnsi="仿宋" w:hint="eastAsia"/>
          <w:color w:val="000000"/>
          <w:szCs w:val="21"/>
        </w:rPr>
        <w:t>注：上述变动情况暂未考虑其他因素影响，具体回购股份的数量以回购期满时实际回购的股份数量为准。</w:t>
      </w:r>
    </w:p>
    <w:p w:rsidR="00D949F1" w:rsidRPr="005A6E01" w:rsidRDefault="00D949F1" w:rsidP="005A6E01">
      <w:pPr>
        <w:pStyle w:val="a3"/>
        <w:numPr>
          <w:ilvl w:val="0"/>
          <w:numId w:val="3"/>
        </w:numPr>
        <w:spacing w:line="360" w:lineRule="auto"/>
        <w:ind w:left="1446" w:firstLineChars="0"/>
        <w:outlineLvl w:val="1"/>
        <w:rPr>
          <w:rFonts w:ascii="仿宋" w:eastAsia="仿宋" w:hAnsi="仿宋"/>
          <w:b/>
          <w:color w:val="000000"/>
          <w:sz w:val="28"/>
        </w:rPr>
      </w:pPr>
      <w:r w:rsidRPr="005A6E01">
        <w:rPr>
          <w:rFonts w:ascii="仿宋" w:eastAsia="仿宋" w:hAnsi="仿宋" w:hint="eastAsia"/>
          <w:b/>
          <w:color w:val="000000"/>
          <w:sz w:val="28"/>
        </w:rPr>
        <w:t>管理层关于本次回购股份对公司经营、盈利能力、财务、研发、债务履行能力、未来发展影响和维持上市地位等情况的分析，全体董事关于本次回购股份不会损害公司债务履行能力和持续经营能力的承诺：</w:t>
      </w:r>
    </w:p>
    <w:p w:rsidR="00C35FF2" w:rsidRDefault="00C35FF2" w:rsidP="00D55B20">
      <w:pPr>
        <w:spacing w:line="360" w:lineRule="auto"/>
        <w:ind w:left="561" w:firstLineChars="200" w:firstLine="560"/>
        <w:rPr>
          <w:rFonts w:ascii="仿宋" w:eastAsia="仿宋" w:hAnsi="仿宋"/>
          <w:color w:val="000000"/>
          <w:sz w:val="28"/>
        </w:rPr>
      </w:pPr>
      <w:r w:rsidRPr="00C35FF2">
        <w:rPr>
          <w:rFonts w:ascii="仿宋" w:eastAsia="仿宋" w:hAnsi="仿宋" w:hint="eastAsia"/>
          <w:color w:val="000000"/>
          <w:sz w:val="28"/>
        </w:rPr>
        <w:t>1</w:t>
      </w:r>
      <w:r>
        <w:rPr>
          <w:rFonts w:ascii="仿宋" w:eastAsia="仿宋" w:hAnsi="仿宋" w:hint="eastAsia"/>
          <w:color w:val="000000"/>
          <w:sz w:val="28"/>
        </w:rPr>
        <w:t>.</w:t>
      </w:r>
      <w:r w:rsidR="00874E17" w:rsidRPr="00874E17">
        <w:rPr>
          <w:rFonts w:ascii="仿宋" w:eastAsia="仿宋" w:hAnsi="仿宋" w:hint="eastAsia"/>
          <w:color w:val="000000"/>
          <w:sz w:val="28"/>
        </w:rPr>
        <w:t>本次回购股份</w:t>
      </w:r>
      <w:r w:rsidRPr="00C35FF2">
        <w:rPr>
          <w:rFonts w:ascii="仿宋" w:eastAsia="仿宋" w:hAnsi="仿宋" w:hint="eastAsia"/>
          <w:color w:val="000000"/>
          <w:sz w:val="28"/>
        </w:rPr>
        <w:t>对公司经营、盈利能力、财务、研发、债务履行能力的影响分析</w:t>
      </w:r>
    </w:p>
    <w:p w:rsidR="00812D57" w:rsidRPr="00812D57" w:rsidRDefault="00812D57" w:rsidP="00D55B20">
      <w:pPr>
        <w:spacing w:line="360" w:lineRule="auto"/>
        <w:ind w:left="561" w:firstLineChars="200" w:firstLine="560"/>
        <w:rPr>
          <w:rFonts w:ascii="仿宋" w:eastAsia="仿宋" w:hAnsi="仿宋"/>
          <w:color w:val="000000"/>
          <w:sz w:val="28"/>
        </w:rPr>
      </w:pPr>
      <w:r w:rsidRPr="00812D57">
        <w:rPr>
          <w:rFonts w:ascii="仿宋" w:eastAsia="仿宋" w:hAnsi="仿宋" w:hint="eastAsia"/>
          <w:color w:val="000000"/>
          <w:sz w:val="28"/>
        </w:rPr>
        <w:t>根据本次回购方案，回购资金将在回购期限内择机支付，具有一定弹性。截至2022年9月30日，公司总资产94,878.87万元（未经审计）、归属于母公司股东的净资产80,599.71万元（未经审计），本次回购股份资金来源为公司自有资金或自筹资金，按照本次回购上限人民币5,000万元测算，回购资金分别占以上指标的5.27%、6.20%。</w:t>
      </w:r>
    </w:p>
    <w:p w:rsidR="00812D57" w:rsidRPr="00812D57" w:rsidRDefault="00812D57" w:rsidP="00D55B20">
      <w:pPr>
        <w:spacing w:line="360" w:lineRule="auto"/>
        <w:ind w:left="561" w:firstLineChars="200" w:firstLine="560"/>
        <w:rPr>
          <w:rFonts w:ascii="仿宋" w:eastAsia="仿宋" w:hAnsi="仿宋"/>
          <w:color w:val="000000"/>
          <w:sz w:val="28"/>
        </w:rPr>
      </w:pPr>
      <w:r w:rsidRPr="00812D57">
        <w:rPr>
          <w:rFonts w:ascii="仿宋" w:eastAsia="仿宋" w:hAnsi="仿宋" w:hint="eastAsia"/>
          <w:color w:val="000000"/>
          <w:sz w:val="28"/>
        </w:rPr>
        <w:t>截至2022年9月30日，公司资产负债率为15.08%（未经审计），流动比率为6.93（未经审计），按照本次回购上限人民币5,000万元测算，公司资产负债率将升至15.92%，流动比率将降至6.55。本次回购股份对公司债务履行能力不会产生重大</w:t>
      </w:r>
      <w:r w:rsidRPr="00812D57">
        <w:rPr>
          <w:rFonts w:ascii="仿宋" w:eastAsia="仿宋" w:hAnsi="仿宋" w:hint="eastAsia"/>
          <w:color w:val="000000"/>
          <w:sz w:val="28"/>
        </w:rPr>
        <w:lastRenderedPageBreak/>
        <w:t>不利影响。</w:t>
      </w:r>
    </w:p>
    <w:p w:rsidR="00812D57" w:rsidRPr="00812D57" w:rsidRDefault="00812D57" w:rsidP="00D55B20">
      <w:pPr>
        <w:spacing w:line="360" w:lineRule="auto"/>
        <w:ind w:left="561" w:firstLineChars="200" w:firstLine="560"/>
        <w:rPr>
          <w:rFonts w:ascii="仿宋" w:eastAsia="仿宋" w:hAnsi="仿宋"/>
          <w:color w:val="000000"/>
          <w:sz w:val="28"/>
        </w:rPr>
      </w:pPr>
      <w:r w:rsidRPr="00812D57">
        <w:rPr>
          <w:rFonts w:ascii="仿宋" w:eastAsia="仿宋" w:hAnsi="仿宋" w:hint="eastAsia"/>
          <w:color w:val="000000"/>
          <w:sz w:val="28"/>
        </w:rPr>
        <w:t>2020年、2021年、2022年1-9月，公司研发费用分别为1,609.14万元、1,750.15万元、1,396.85万元（未经审计），本次回购股份后公司仍有充足的资金开展研发活动。</w:t>
      </w:r>
    </w:p>
    <w:p w:rsidR="00812D57" w:rsidRPr="00812D57" w:rsidRDefault="00812D57" w:rsidP="00D55B20">
      <w:pPr>
        <w:spacing w:line="360" w:lineRule="auto"/>
        <w:ind w:left="561" w:firstLineChars="200" w:firstLine="560"/>
        <w:rPr>
          <w:rFonts w:ascii="仿宋" w:eastAsia="仿宋" w:hAnsi="仿宋"/>
          <w:color w:val="000000"/>
          <w:sz w:val="28"/>
        </w:rPr>
      </w:pPr>
      <w:r w:rsidRPr="00812D57">
        <w:rPr>
          <w:rFonts w:ascii="仿宋" w:eastAsia="仿宋" w:hAnsi="仿宋" w:hint="eastAsia"/>
          <w:color w:val="000000"/>
          <w:sz w:val="28"/>
        </w:rPr>
        <w:t>综合考虑以上因素，本次回购不会对公司的经营、盈利能力、财务、研发、债务履行能力产生重大不利影响。</w:t>
      </w:r>
    </w:p>
    <w:p w:rsidR="00812D57" w:rsidRDefault="00812D57" w:rsidP="00D55B20">
      <w:pPr>
        <w:spacing w:line="360" w:lineRule="auto"/>
        <w:ind w:left="561" w:firstLineChars="200" w:firstLine="560"/>
        <w:rPr>
          <w:rFonts w:ascii="仿宋" w:eastAsia="仿宋" w:hAnsi="仿宋"/>
          <w:color w:val="000000"/>
          <w:sz w:val="28"/>
        </w:rPr>
      </w:pPr>
      <w:r w:rsidRPr="00812D57">
        <w:rPr>
          <w:rFonts w:ascii="仿宋" w:eastAsia="仿宋" w:hAnsi="仿宋" w:hint="eastAsia"/>
          <w:color w:val="000000"/>
          <w:sz w:val="28"/>
        </w:rPr>
        <w:t>公司全体董事承诺：在本次回购股份事项中将诚实守信、勤勉尽责，维护公司利益及股东和债权人的合法权益，本次回购股份不会损害公司的债务履行能力和持续经营能力。</w:t>
      </w:r>
    </w:p>
    <w:p w:rsidR="00C35FF2" w:rsidRDefault="00C35FF2" w:rsidP="00D55B20">
      <w:pPr>
        <w:spacing w:line="360" w:lineRule="auto"/>
        <w:ind w:left="561" w:firstLineChars="200" w:firstLine="560"/>
        <w:rPr>
          <w:rFonts w:ascii="仿宋" w:eastAsia="仿宋" w:hAnsi="仿宋"/>
          <w:color w:val="000000"/>
          <w:sz w:val="28"/>
        </w:rPr>
      </w:pPr>
      <w:r>
        <w:rPr>
          <w:rFonts w:ascii="仿宋" w:eastAsia="仿宋" w:hAnsi="仿宋"/>
          <w:color w:val="000000"/>
          <w:sz w:val="28"/>
        </w:rPr>
        <w:t>2.</w:t>
      </w:r>
      <w:r w:rsidR="00B21A4C" w:rsidRPr="00B21A4C">
        <w:rPr>
          <w:rFonts w:ascii="仿宋" w:eastAsia="仿宋" w:hAnsi="仿宋" w:hint="eastAsia"/>
          <w:color w:val="000000"/>
          <w:sz w:val="28"/>
        </w:rPr>
        <w:t>本次回购股份</w:t>
      </w:r>
      <w:r w:rsidRPr="00C35FF2">
        <w:rPr>
          <w:rFonts w:ascii="仿宋" w:eastAsia="仿宋" w:hAnsi="仿宋" w:hint="eastAsia"/>
          <w:color w:val="000000"/>
          <w:sz w:val="28"/>
        </w:rPr>
        <w:t>对公司未来发展的影响分析</w:t>
      </w:r>
    </w:p>
    <w:p w:rsidR="00C35FF2" w:rsidRDefault="00EF1C91" w:rsidP="00D55B20">
      <w:pPr>
        <w:spacing w:line="360" w:lineRule="auto"/>
        <w:ind w:left="561" w:firstLineChars="200" w:firstLine="560"/>
        <w:rPr>
          <w:rFonts w:ascii="仿宋" w:eastAsia="仿宋" w:hAnsi="仿宋"/>
          <w:color w:val="000000"/>
          <w:sz w:val="28"/>
        </w:rPr>
      </w:pPr>
      <w:r w:rsidRPr="00EF1C91">
        <w:rPr>
          <w:rFonts w:ascii="仿宋" w:eastAsia="仿宋" w:hAnsi="仿宋" w:hint="eastAsia"/>
          <w:color w:val="000000"/>
          <w:sz w:val="28"/>
        </w:rPr>
        <w:t>回购股份用于实施股权激励计划或员工持股计划，有利于充分调动核心团队的积极性，有效将公司、股东及核心团队个人利益统一，有利于提高公司凝聚力和竞争力，维护公司在资本市场的形象，促进公司可持续发展。</w:t>
      </w:r>
    </w:p>
    <w:p w:rsidR="00D4754B" w:rsidRDefault="00EF1C91" w:rsidP="00D55B20">
      <w:pPr>
        <w:spacing w:line="360" w:lineRule="auto"/>
        <w:ind w:left="561" w:firstLineChars="200" w:firstLine="560"/>
        <w:rPr>
          <w:rFonts w:ascii="仿宋" w:eastAsia="仿宋" w:hAnsi="仿宋"/>
          <w:color w:val="000000"/>
          <w:sz w:val="28"/>
        </w:rPr>
      </w:pPr>
      <w:r>
        <w:rPr>
          <w:rFonts w:ascii="仿宋" w:eastAsia="仿宋" w:hAnsi="仿宋" w:hint="eastAsia"/>
          <w:color w:val="000000"/>
          <w:sz w:val="28"/>
        </w:rPr>
        <w:t>3</w:t>
      </w:r>
      <w:r>
        <w:rPr>
          <w:rFonts w:ascii="仿宋" w:eastAsia="仿宋" w:hAnsi="仿宋"/>
          <w:color w:val="000000"/>
          <w:sz w:val="28"/>
        </w:rPr>
        <w:t>.</w:t>
      </w:r>
      <w:r w:rsidRPr="00EF1C91">
        <w:rPr>
          <w:rFonts w:ascii="仿宋" w:eastAsia="仿宋" w:hAnsi="仿宋" w:hint="eastAsia"/>
          <w:color w:val="000000"/>
          <w:sz w:val="28"/>
        </w:rPr>
        <w:t>对</w:t>
      </w:r>
      <w:r w:rsidR="00D4754B" w:rsidRPr="00D4754B">
        <w:rPr>
          <w:rFonts w:ascii="仿宋" w:eastAsia="仿宋" w:hAnsi="仿宋" w:hint="eastAsia"/>
          <w:color w:val="000000"/>
          <w:sz w:val="28"/>
        </w:rPr>
        <w:t>本次回购股份是否影响上市公司地位的分析</w:t>
      </w:r>
    </w:p>
    <w:p w:rsidR="00EF1C91" w:rsidRPr="00C35FF2" w:rsidRDefault="00C816EC" w:rsidP="00D55B20">
      <w:pPr>
        <w:spacing w:line="360" w:lineRule="auto"/>
        <w:ind w:left="561" w:firstLineChars="200" w:firstLine="560"/>
        <w:rPr>
          <w:rFonts w:ascii="仿宋" w:eastAsia="仿宋" w:hAnsi="仿宋"/>
          <w:color w:val="000000"/>
          <w:sz w:val="28"/>
        </w:rPr>
      </w:pPr>
      <w:r>
        <w:rPr>
          <w:rFonts w:ascii="仿宋" w:eastAsia="仿宋" w:hAnsi="仿宋" w:hint="eastAsia"/>
          <w:color w:val="000000"/>
          <w:sz w:val="28"/>
        </w:rPr>
        <w:t>按照</w:t>
      </w:r>
      <w:r w:rsidR="00C5276A" w:rsidRPr="00C5276A">
        <w:rPr>
          <w:rFonts w:ascii="仿宋" w:eastAsia="仿宋" w:hAnsi="仿宋" w:hint="eastAsia"/>
          <w:color w:val="000000"/>
          <w:sz w:val="28"/>
        </w:rPr>
        <w:t>回购金额上限5,000.00万元</w:t>
      </w:r>
      <w:r w:rsidR="00A667D5" w:rsidRPr="00A667D5">
        <w:rPr>
          <w:rFonts w:ascii="仿宋" w:eastAsia="仿宋" w:hAnsi="仿宋" w:hint="eastAsia"/>
          <w:color w:val="000000"/>
          <w:sz w:val="28"/>
        </w:rPr>
        <w:t>（含）</w:t>
      </w:r>
      <w:r w:rsidR="00C5276A" w:rsidRPr="00C5276A">
        <w:rPr>
          <w:rFonts w:ascii="仿宋" w:eastAsia="仿宋" w:hAnsi="仿宋" w:hint="eastAsia"/>
          <w:color w:val="000000"/>
          <w:sz w:val="28"/>
        </w:rPr>
        <w:t>、回购价格上限28.50元/股</w:t>
      </w:r>
      <w:r w:rsidR="00A667D5" w:rsidRPr="00A667D5">
        <w:rPr>
          <w:rFonts w:ascii="仿宋" w:eastAsia="仿宋" w:hAnsi="仿宋" w:hint="eastAsia"/>
          <w:color w:val="000000"/>
          <w:sz w:val="28"/>
        </w:rPr>
        <w:t>（含）</w:t>
      </w:r>
      <w:r w:rsidR="00C5276A" w:rsidRPr="00C5276A">
        <w:rPr>
          <w:rFonts w:ascii="仿宋" w:eastAsia="仿宋" w:hAnsi="仿宋" w:hint="eastAsia"/>
          <w:color w:val="000000"/>
          <w:sz w:val="28"/>
        </w:rPr>
        <w:t>测算，预计股份回购数量为1,754,386股，占公司目前总股本的</w:t>
      </w:r>
      <w:r w:rsidR="00BF038D">
        <w:rPr>
          <w:rFonts w:ascii="仿宋" w:eastAsia="仿宋" w:hAnsi="仿宋" w:hint="eastAsia"/>
          <w:color w:val="000000"/>
          <w:sz w:val="28"/>
        </w:rPr>
        <w:t>2.66</w:t>
      </w:r>
      <w:r w:rsidR="00C5276A" w:rsidRPr="00C5276A">
        <w:rPr>
          <w:rFonts w:ascii="仿宋" w:eastAsia="仿宋" w:hAnsi="仿宋" w:hint="eastAsia"/>
          <w:color w:val="000000"/>
          <w:sz w:val="28"/>
        </w:rPr>
        <w:t>%。回购股份实施</w:t>
      </w:r>
      <w:r w:rsidR="00D63D4C">
        <w:rPr>
          <w:rFonts w:ascii="仿宋" w:eastAsia="仿宋" w:hAnsi="仿宋" w:hint="eastAsia"/>
          <w:color w:val="000000"/>
          <w:sz w:val="28"/>
        </w:rPr>
        <w:t>完成</w:t>
      </w:r>
      <w:r w:rsidR="00C5276A" w:rsidRPr="00C5276A">
        <w:rPr>
          <w:rFonts w:ascii="仿宋" w:eastAsia="仿宋" w:hAnsi="仿宋" w:hint="eastAsia"/>
          <w:color w:val="000000"/>
          <w:sz w:val="28"/>
        </w:rPr>
        <w:t>后，公司的股权结构不会出现重大变动，股权分布仍符合上市条件，不影响公司上市地位，不会导致公司控制权发生变化。</w:t>
      </w:r>
    </w:p>
    <w:p w:rsidR="00C35FF2" w:rsidRDefault="00C35FF2" w:rsidP="00D55B20">
      <w:pPr>
        <w:pStyle w:val="a3"/>
        <w:numPr>
          <w:ilvl w:val="0"/>
          <w:numId w:val="3"/>
        </w:numPr>
        <w:spacing w:line="360" w:lineRule="auto"/>
        <w:ind w:left="1446" w:firstLineChars="0"/>
        <w:outlineLvl w:val="1"/>
        <w:rPr>
          <w:rFonts w:ascii="仿宋" w:eastAsia="仿宋" w:hAnsi="仿宋"/>
          <w:b/>
          <w:color w:val="000000"/>
          <w:sz w:val="28"/>
        </w:rPr>
      </w:pPr>
      <w:r w:rsidRPr="00C35FF2">
        <w:rPr>
          <w:rFonts w:ascii="仿宋" w:eastAsia="仿宋" w:hAnsi="仿宋" w:hint="eastAsia"/>
          <w:b/>
          <w:color w:val="000000"/>
          <w:sz w:val="28"/>
        </w:rPr>
        <w:t>公司董事、监事、高级管理人员，控股股东、实际控制人及其一致行动人在董事会作出回购股份决议前六个月</w:t>
      </w:r>
      <w:r w:rsidRPr="00C35FF2">
        <w:rPr>
          <w:rFonts w:ascii="仿宋" w:eastAsia="仿宋" w:hAnsi="仿宋" w:hint="eastAsia"/>
          <w:b/>
          <w:color w:val="000000"/>
          <w:sz w:val="28"/>
        </w:rPr>
        <w:lastRenderedPageBreak/>
        <w:t>内买卖本公司股份的情况，是否存在单独或者与他人联合进行内幕交易及操纵市场行为的说明，回购期间的增减持计划；持股5%以上股东及其一致行动人未来六个月的减持计划；</w:t>
      </w:r>
    </w:p>
    <w:p w:rsidR="00E82990" w:rsidRPr="00E82990" w:rsidRDefault="00E82990" w:rsidP="00BA375E">
      <w:pPr>
        <w:spacing w:line="360" w:lineRule="auto"/>
        <w:ind w:left="561" w:firstLineChars="200" w:firstLine="560"/>
        <w:rPr>
          <w:rFonts w:ascii="仿宋" w:eastAsia="仿宋" w:hAnsi="仿宋"/>
          <w:color w:val="000000"/>
          <w:sz w:val="28"/>
        </w:rPr>
      </w:pPr>
      <w:r w:rsidRPr="00E82990">
        <w:rPr>
          <w:rFonts w:ascii="仿宋" w:eastAsia="仿宋" w:hAnsi="仿宋" w:hint="eastAsia"/>
          <w:color w:val="000000"/>
          <w:sz w:val="28"/>
        </w:rPr>
        <w:t>经自查，公司董事、监事、高级管理人员、控股股东、实际控制人及其一致行动人截至</w:t>
      </w:r>
      <w:r w:rsidR="005C7181">
        <w:rPr>
          <w:rFonts w:ascii="仿宋" w:eastAsia="仿宋" w:hAnsi="仿宋" w:hint="eastAsia"/>
          <w:color w:val="000000"/>
          <w:sz w:val="28"/>
        </w:rPr>
        <w:t>公告</w:t>
      </w:r>
      <w:r w:rsidRPr="00E82990">
        <w:rPr>
          <w:rFonts w:ascii="仿宋" w:eastAsia="仿宋" w:hAnsi="仿宋" w:hint="eastAsia"/>
          <w:color w:val="000000"/>
          <w:sz w:val="28"/>
        </w:rPr>
        <w:t>日前6个月内不存在买卖公司股票的行为，也不存在单独或者与他人联合进行内幕交易及市场操纵的行为。</w:t>
      </w:r>
    </w:p>
    <w:p w:rsidR="00865CA2" w:rsidRDefault="00865CA2" w:rsidP="00865CA2">
      <w:pPr>
        <w:spacing w:line="360" w:lineRule="auto"/>
        <w:ind w:left="561" w:firstLineChars="200" w:firstLine="560"/>
        <w:rPr>
          <w:rFonts w:ascii="仿宋" w:eastAsia="仿宋" w:hAnsi="仿宋"/>
          <w:color w:val="000000"/>
          <w:sz w:val="28"/>
        </w:rPr>
      </w:pPr>
      <w:r w:rsidRPr="00865CA2">
        <w:rPr>
          <w:rFonts w:ascii="仿宋" w:eastAsia="仿宋" w:hAnsi="仿宋" w:hint="eastAsia"/>
          <w:color w:val="000000"/>
          <w:sz w:val="28"/>
        </w:rPr>
        <w:t>公司董事、监事、高级管理人员，控股股东、实际控制人及其一致行动人在回购期间暂无明确的增减持公司股份计划；若上述主体在未来拟实施股份增减持计划的，公司将严格按照中国证监会、深圳证券交易所的相关规定履行信息披露义务。</w:t>
      </w:r>
    </w:p>
    <w:p w:rsidR="00715686" w:rsidRDefault="006B6809" w:rsidP="00865CA2">
      <w:pPr>
        <w:spacing w:line="360" w:lineRule="auto"/>
        <w:ind w:left="561" w:firstLineChars="200" w:firstLine="560"/>
        <w:rPr>
          <w:rFonts w:ascii="仿宋" w:eastAsia="仿宋" w:hAnsi="仿宋"/>
          <w:color w:val="000000"/>
          <w:sz w:val="28"/>
        </w:rPr>
      </w:pPr>
      <w:r w:rsidRPr="006B6809">
        <w:rPr>
          <w:rFonts w:ascii="仿宋" w:eastAsia="仿宋" w:hAnsi="仿宋" w:hint="eastAsia"/>
          <w:color w:val="000000"/>
          <w:sz w:val="28"/>
        </w:rPr>
        <w:t>公司于2022年11月11日收到</w:t>
      </w:r>
      <w:r w:rsidR="00255F2D">
        <w:rPr>
          <w:rFonts w:ascii="仿宋" w:eastAsia="仿宋" w:hAnsi="仿宋" w:hint="eastAsia"/>
          <w:color w:val="000000"/>
          <w:sz w:val="28"/>
        </w:rPr>
        <w:t>原</w:t>
      </w:r>
      <w:r w:rsidRPr="006B6809">
        <w:rPr>
          <w:rFonts w:ascii="仿宋" w:eastAsia="仿宋" w:hAnsi="仿宋" w:hint="eastAsia"/>
          <w:color w:val="000000"/>
          <w:sz w:val="28"/>
        </w:rPr>
        <w:t>持股5%以上股东</w:t>
      </w:r>
      <w:r w:rsidR="00E1786A" w:rsidRPr="00E1786A">
        <w:rPr>
          <w:rFonts w:ascii="仿宋" w:eastAsia="仿宋" w:hAnsi="仿宋" w:hint="eastAsia"/>
          <w:color w:val="000000"/>
          <w:sz w:val="28"/>
        </w:rPr>
        <w:t>揭阳奥邦投资咨询有限公司（曾用名：“广州奥邦投资咨询有限公司”，以下简称“奥邦投资”）</w:t>
      </w:r>
      <w:r w:rsidRPr="006B6809">
        <w:rPr>
          <w:rFonts w:ascii="仿宋" w:eastAsia="仿宋" w:hAnsi="仿宋" w:hint="eastAsia"/>
          <w:color w:val="000000"/>
          <w:sz w:val="28"/>
        </w:rPr>
        <w:t>的《减持计划告知函》。奥邦投资原持有公司股份4,779,040股，占公司股份总数的7.25%，其计划在3个月内（中国证监会、深圳证券交易所相关法律法规、规范性文件规定不得进行减持的时间除外）以集中竞价及大宗交易方式减持公司1,978,704股，占公司总股本的</w:t>
      </w:r>
      <w:r w:rsidRPr="00CA4E0D">
        <w:rPr>
          <w:rFonts w:ascii="仿宋" w:eastAsia="仿宋" w:hAnsi="仿宋" w:hint="eastAsia"/>
          <w:color w:val="000000"/>
          <w:sz w:val="28"/>
        </w:rPr>
        <w:t>3%。截至</w:t>
      </w:r>
      <w:r w:rsidR="00DD4655" w:rsidRPr="00CA4E0D">
        <w:rPr>
          <w:rFonts w:ascii="仿宋" w:eastAsia="仿宋" w:hAnsi="仿宋" w:hint="eastAsia"/>
          <w:color w:val="000000"/>
          <w:sz w:val="28"/>
        </w:rPr>
        <w:t>本</w:t>
      </w:r>
      <w:r w:rsidR="007F1B79" w:rsidRPr="00CA4E0D">
        <w:rPr>
          <w:rFonts w:ascii="仿宋" w:eastAsia="仿宋" w:hAnsi="仿宋" w:hint="eastAsia"/>
          <w:color w:val="000000"/>
          <w:sz w:val="28"/>
        </w:rPr>
        <w:t>公告</w:t>
      </w:r>
      <w:r w:rsidRPr="00CA4E0D">
        <w:rPr>
          <w:rFonts w:ascii="仿宋" w:eastAsia="仿宋" w:hAnsi="仿宋" w:hint="eastAsia"/>
          <w:color w:val="000000"/>
          <w:sz w:val="28"/>
        </w:rPr>
        <w:t>日，</w:t>
      </w:r>
      <w:r w:rsidR="007C66F7" w:rsidRPr="00CA4E0D">
        <w:rPr>
          <w:rFonts w:ascii="仿宋" w:eastAsia="仿宋" w:hAnsi="仿宋" w:hint="eastAsia"/>
          <w:color w:val="000000"/>
          <w:sz w:val="28"/>
        </w:rPr>
        <w:t>奥邦投资累计</w:t>
      </w:r>
      <w:r w:rsidR="007C66F7" w:rsidRPr="007C66F7">
        <w:rPr>
          <w:rFonts w:ascii="仿宋" w:eastAsia="仿宋" w:hAnsi="仿宋" w:hint="eastAsia"/>
          <w:color w:val="000000"/>
          <w:sz w:val="28"/>
        </w:rPr>
        <w:t>减持1,959,569股，持股比例</w:t>
      </w:r>
      <w:r w:rsidR="001674A1">
        <w:rPr>
          <w:rFonts w:ascii="仿宋" w:eastAsia="仿宋" w:hAnsi="仿宋" w:hint="eastAsia"/>
          <w:color w:val="000000"/>
          <w:sz w:val="28"/>
        </w:rPr>
        <w:t>为</w:t>
      </w:r>
      <w:r w:rsidR="007C66F7" w:rsidRPr="007C66F7">
        <w:rPr>
          <w:rFonts w:ascii="仿宋" w:eastAsia="仿宋" w:hAnsi="仿宋" w:hint="eastAsia"/>
          <w:color w:val="000000"/>
          <w:sz w:val="28"/>
        </w:rPr>
        <w:t>4.27%。本次减持计划尚在实施。</w:t>
      </w:r>
    </w:p>
    <w:p w:rsidR="006B6809" w:rsidRPr="00E543BF" w:rsidRDefault="006B6809" w:rsidP="00BA375E">
      <w:pPr>
        <w:spacing w:line="360" w:lineRule="auto"/>
        <w:ind w:left="561" w:firstLineChars="200" w:firstLine="560"/>
        <w:rPr>
          <w:rFonts w:ascii="仿宋" w:eastAsia="仿宋" w:hAnsi="仿宋"/>
          <w:color w:val="000000"/>
          <w:sz w:val="28"/>
        </w:rPr>
      </w:pPr>
      <w:r w:rsidRPr="006B6809">
        <w:rPr>
          <w:rFonts w:ascii="仿宋" w:eastAsia="仿宋" w:hAnsi="仿宋" w:hint="eastAsia"/>
          <w:color w:val="000000"/>
          <w:sz w:val="28"/>
        </w:rPr>
        <w:t>此外，持股5%以上股东</w:t>
      </w:r>
      <w:r w:rsidR="00E6411E" w:rsidRPr="00E6411E">
        <w:rPr>
          <w:rFonts w:ascii="仿宋" w:eastAsia="仿宋" w:hAnsi="仿宋" w:hint="eastAsia"/>
          <w:color w:val="000000"/>
          <w:sz w:val="28"/>
        </w:rPr>
        <w:t>深圳市乐成信息咨询管理企业（有</w:t>
      </w:r>
      <w:r w:rsidR="00E6411E" w:rsidRPr="00E6411E">
        <w:rPr>
          <w:rFonts w:ascii="仿宋" w:eastAsia="仿宋" w:hAnsi="仿宋" w:hint="eastAsia"/>
          <w:color w:val="000000"/>
          <w:sz w:val="28"/>
        </w:rPr>
        <w:lastRenderedPageBreak/>
        <w:t>限合伙）</w:t>
      </w:r>
      <w:r w:rsidR="00E6411E">
        <w:rPr>
          <w:rFonts w:ascii="仿宋" w:eastAsia="仿宋" w:hAnsi="仿宋" w:hint="eastAsia"/>
          <w:color w:val="000000"/>
          <w:sz w:val="28"/>
        </w:rPr>
        <w:t>、</w:t>
      </w:r>
      <w:r w:rsidR="00E6411E" w:rsidRPr="00E6411E">
        <w:rPr>
          <w:rFonts w:ascii="仿宋" w:eastAsia="仿宋" w:hAnsi="仿宋" w:hint="eastAsia"/>
          <w:color w:val="000000"/>
          <w:sz w:val="28"/>
        </w:rPr>
        <w:t>汕头市励志投资管理合伙企业（有限合伙）</w:t>
      </w:r>
      <w:r w:rsidRPr="006B6809">
        <w:rPr>
          <w:rFonts w:ascii="仿宋" w:eastAsia="仿宋" w:hAnsi="仿宋" w:hint="eastAsia"/>
          <w:color w:val="000000"/>
          <w:sz w:val="28"/>
        </w:rPr>
        <w:t>在回购期间暂无明确的</w:t>
      </w:r>
      <w:r w:rsidR="006E63CC">
        <w:rPr>
          <w:rFonts w:ascii="仿宋" w:eastAsia="仿宋" w:hAnsi="仿宋" w:hint="eastAsia"/>
          <w:color w:val="000000"/>
          <w:sz w:val="28"/>
        </w:rPr>
        <w:t>增</w:t>
      </w:r>
      <w:r w:rsidRPr="006B6809">
        <w:rPr>
          <w:rFonts w:ascii="仿宋" w:eastAsia="仿宋" w:hAnsi="仿宋" w:hint="eastAsia"/>
          <w:color w:val="000000"/>
          <w:sz w:val="28"/>
        </w:rPr>
        <w:t>减持计划</w:t>
      </w:r>
      <w:r w:rsidR="00E6411E">
        <w:rPr>
          <w:rFonts w:ascii="仿宋" w:eastAsia="仿宋" w:hAnsi="仿宋" w:hint="eastAsia"/>
          <w:color w:val="000000"/>
          <w:sz w:val="28"/>
        </w:rPr>
        <w:t>，</w:t>
      </w:r>
      <w:r w:rsidR="00E6411E" w:rsidRPr="00E6411E">
        <w:rPr>
          <w:rFonts w:ascii="仿宋" w:eastAsia="仿宋" w:hAnsi="仿宋" w:hint="eastAsia"/>
          <w:color w:val="000000"/>
          <w:sz w:val="28"/>
        </w:rPr>
        <w:t>不排除实施增减持股份计划</w:t>
      </w:r>
      <w:r w:rsidR="00E6411E">
        <w:rPr>
          <w:rFonts w:ascii="仿宋" w:eastAsia="仿宋" w:hAnsi="仿宋" w:hint="eastAsia"/>
          <w:color w:val="000000"/>
          <w:sz w:val="28"/>
        </w:rPr>
        <w:t>的可能</w:t>
      </w:r>
      <w:r w:rsidR="00E6411E" w:rsidRPr="00E6411E">
        <w:rPr>
          <w:rFonts w:ascii="仿宋" w:eastAsia="仿宋" w:hAnsi="仿宋" w:hint="eastAsia"/>
          <w:color w:val="000000"/>
          <w:sz w:val="28"/>
        </w:rPr>
        <w:t>。若未来拟实施股份增减持计划，</w:t>
      </w:r>
      <w:r w:rsidR="00474336">
        <w:rPr>
          <w:rFonts w:ascii="仿宋" w:eastAsia="仿宋" w:hAnsi="仿宋" w:hint="eastAsia"/>
          <w:color w:val="000000"/>
          <w:sz w:val="28"/>
        </w:rPr>
        <w:t>将按照相关法律法规的规定及时向</w:t>
      </w:r>
      <w:r w:rsidR="00E6411E" w:rsidRPr="00E6411E">
        <w:rPr>
          <w:rFonts w:ascii="仿宋" w:eastAsia="仿宋" w:hAnsi="仿宋" w:hint="eastAsia"/>
          <w:color w:val="000000"/>
          <w:sz w:val="28"/>
        </w:rPr>
        <w:t>公司报告</w:t>
      </w:r>
      <w:r w:rsidR="00E543BF">
        <w:rPr>
          <w:rFonts w:ascii="仿宋" w:eastAsia="仿宋" w:hAnsi="仿宋" w:hint="eastAsia"/>
          <w:color w:val="000000"/>
          <w:sz w:val="28"/>
        </w:rPr>
        <w:t>，</w:t>
      </w:r>
      <w:r w:rsidR="006E10CA" w:rsidRPr="006E10CA">
        <w:rPr>
          <w:rFonts w:ascii="仿宋" w:eastAsia="仿宋" w:hAnsi="仿宋" w:hint="eastAsia"/>
          <w:color w:val="000000"/>
          <w:sz w:val="28"/>
        </w:rPr>
        <w:t>公司将根据相关法律法规的相关规定履行信息披露义务。</w:t>
      </w:r>
    </w:p>
    <w:p w:rsidR="00C35FF2" w:rsidRDefault="00C35FF2" w:rsidP="003A68D9">
      <w:pPr>
        <w:pStyle w:val="a3"/>
        <w:numPr>
          <w:ilvl w:val="0"/>
          <w:numId w:val="3"/>
        </w:numPr>
        <w:spacing w:line="360" w:lineRule="auto"/>
        <w:ind w:left="1446" w:firstLineChars="0"/>
        <w:outlineLvl w:val="1"/>
        <w:rPr>
          <w:rFonts w:ascii="仿宋" w:eastAsia="仿宋" w:hAnsi="仿宋"/>
          <w:b/>
          <w:color w:val="000000"/>
          <w:sz w:val="28"/>
        </w:rPr>
      </w:pPr>
      <w:r w:rsidRPr="00C35FF2">
        <w:rPr>
          <w:rFonts w:ascii="仿宋" w:eastAsia="仿宋" w:hAnsi="仿宋" w:hint="eastAsia"/>
          <w:b/>
          <w:color w:val="000000"/>
          <w:sz w:val="28"/>
        </w:rPr>
        <w:t>回购股份后依法注销或者转让的相关安排及防范侵害债权人利益的相关安排</w:t>
      </w:r>
    </w:p>
    <w:p w:rsidR="00F7452D" w:rsidRPr="00F7452D" w:rsidRDefault="00B203C0" w:rsidP="00117D09">
      <w:pPr>
        <w:spacing w:line="360" w:lineRule="auto"/>
        <w:ind w:left="561" w:firstLineChars="200" w:firstLine="560"/>
        <w:rPr>
          <w:rFonts w:ascii="仿宋" w:eastAsia="仿宋" w:hAnsi="仿宋"/>
          <w:color w:val="000000"/>
          <w:sz w:val="28"/>
        </w:rPr>
      </w:pPr>
      <w:r w:rsidRPr="00B203C0">
        <w:rPr>
          <w:rFonts w:ascii="仿宋" w:eastAsia="仿宋" w:hAnsi="仿宋" w:hint="eastAsia"/>
          <w:color w:val="000000"/>
          <w:sz w:val="28"/>
        </w:rPr>
        <w:t>本次回购的股份将用于股权激励计划或员工持股计划。若在股份回购完成后未能在相关法律法规规定的期限内实施上述用途，未</w:t>
      </w:r>
      <w:r w:rsidR="00AF2B8E" w:rsidRPr="00AF2B8E">
        <w:rPr>
          <w:rFonts w:ascii="仿宋" w:eastAsia="仿宋" w:hAnsi="仿宋" w:hint="eastAsia"/>
          <w:color w:val="000000"/>
          <w:sz w:val="28"/>
        </w:rPr>
        <w:t>授出或转让的部分</w:t>
      </w:r>
      <w:r w:rsidRPr="00B203C0">
        <w:rPr>
          <w:rFonts w:ascii="仿宋" w:eastAsia="仿宋" w:hAnsi="仿宋" w:hint="eastAsia"/>
          <w:color w:val="000000"/>
          <w:sz w:val="28"/>
        </w:rPr>
        <w:t>股份将依法予以注销，公司将依据《公司法》等有关法律法规的规定及时履行相关决策程序并通知所有债权人</w:t>
      </w:r>
      <w:r w:rsidR="00E31BE1" w:rsidRPr="00E31BE1">
        <w:rPr>
          <w:rFonts w:ascii="仿宋" w:eastAsia="仿宋" w:hAnsi="仿宋" w:hint="eastAsia"/>
          <w:color w:val="000000"/>
          <w:sz w:val="28"/>
        </w:rPr>
        <w:t>，充分保障债权人的合法权益，并及时履行披露义务。</w:t>
      </w:r>
    </w:p>
    <w:p w:rsidR="00C35FF2" w:rsidRDefault="00C35FF2" w:rsidP="00D2489B">
      <w:pPr>
        <w:pStyle w:val="a3"/>
        <w:numPr>
          <w:ilvl w:val="0"/>
          <w:numId w:val="3"/>
        </w:numPr>
        <w:spacing w:line="360" w:lineRule="auto"/>
        <w:ind w:left="1446" w:firstLineChars="0"/>
        <w:outlineLvl w:val="1"/>
        <w:rPr>
          <w:rFonts w:ascii="仿宋" w:eastAsia="仿宋" w:hAnsi="仿宋"/>
          <w:b/>
          <w:color w:val="000000"/>
          <w:sz w:val="28"/>
        </w:rPr>
      </w:pPr>
      <w:r w:rsidRPr="00C35FF2">
        <w:rPr>
          <w:rFonts w:ascii="仿宋" w:eastAsia="仿宋" w:hAnsi="仿宋" w:hint="eastAsia"/>
          <w:b/>
          <w:color w:val="000000"/>
          <w:sz w:val="28"/>
        </w:rPr>
        <w:t>本次回购股份事项的具体授权</w:t>
      </w:r>
    </w:p>
    <w:p w:rsidR="00931731" w:rsidRPr="00931731" w:rsidRDefault="00931731" w:rsidP="003E0A66">
      <w:pPr>
        <w:spacing w:line="360" w:lineRule="auto"/>
        <w:ind w:left="561" w:firstLineChars="200" w:firstLine="560"/>
        <w:rPr>
          <w:rFonts w:ascii="仿宋" w:eastAsia="仿宋" w:hAnsi="仿宋"/>
          <w:color w:val="000000"/>
          <w:sz w:val="28"/>
        </w:rPr>
      </w:pPr>
      <w:r w:rsidRPr="00931731">
        <w:rPr>
          <w:rFonts w:ascii="仿宋" w:eastAsia="仿宋" w:hAnsi="仿宋" w:hint="eastAsia"/>
          <w:color w:val="000000"/>
          <w:sz w:val="28"/>
        </w:rPr>
        <w:t>根据《公司章程》的相关规定，本次回购公司股份事宜需经三分之二以上董事出席的董事会会议决议，不需提交股东大会审议。为了顺利实施本次股份回购，董事会授权公司管理层办理本次回购股份相关事宜，包括但不限于：</w:t>
      </w:r>
    </w:p>
    <w:p w:rsidR="00931731" w:rsidRPr="00931731" w:rsidRDefault="00931731" w:rsidP="003E0A66">
      <w:pPr>
        <w:spacing w:line="360" w:lineRule="auto"/>
        <w:ind w:left="561" w:firstLineChars="200" w:firstLine="560"/>
        <w:rPr>
          <w:rFonts w:ascii="仿宋" w:eastAsia="仿宋" w:hAnsi="仿宋"/>
          <w:color w:val="000000"/>
          <w:sz w:val="28"/>
        </w:rPr>
      </w:pPr>
      <w:r w:rsidRPr="00931731">
        <w:rPr>
          <w:rFonts w:ascii="仿宋" w:eastAsia="仿宋" w:hAnsi="仿宋" w:hint="eastAsia"/>
          <w:color w:val="000000"/>
          <w:sz w:val="28"/>
        </w:rPr>
        <w:t>1</w:t>
      </w:r>
      <w:r w:rsidR="00E007E2">
        <w:rPr>
          <w:rFonts w:ascii="仿宋" w:eastAsia="仿宋" w:hAnsi="仿宋" w:hint="eastAsia"/>
          <w:color w:val="000000"/>
          <w:sz w:val="28"/>
        </w:rPr>
        <w:t>.</w:t>
      </w:r>
      <w:r w:rsidRPr="00931731">
        <w:rPr>
          <w:rFonts w:ascii="仿宋" w:eastAsia="仿宋" w:hAnsi="仿宋" w:hint="eastAsia"/>
          <w:color w:val="000000"/>
          <w:sz w:val="28"/>
        </w:rPr>
        <w:t>制定并实施具体的回购方案，在回购期内择机回购公司股份，包括但不限于实施的时间、价格、数量等，并依据有关法律法规及《公司章程》的规定进行相应调整</w:t>
      </w:r>
      <w:r w:rsidR="00C816EC">
        <w:rPr>
          <w:rFonts w:ascii="仿宋" w:eastAsia="仿宋" w:hAnsi="仿宋" w:hint="eastAsia"/>
          <w:color w:val="000000"/>
          <w:sz w:val="28"/>
        </w:rPr>
        <w:t>；</w:t>
      </w:r>
    </w:p>
    <w:p w:rsidR="00931731" w:rsidRPr="00931731" w:rsidRDefault="00931731" w:rsidP="003E0A66">
      <w:pPr>
        <w:spacing w:line="360" w:lineRule="auto"/>
        <w:ind w:left="561" w:firstLineChars="200" w:firstLine="560"/>
        <w:rPr>
          <w:rFonts w:ascii="仿宋" w:eastAsia="仿宋" w:hAnsi="仿宋"/>
          <w:color w:val="000000"/>
          <w:sz w:val="28"/>
        </w:rPr>
      </w:pPr>
      <w:r w:rsidRPr="00931731">
        <w:rPr>
          <w:rFonts w:ascii="仿宋" w:eastAsia="仿宋" w:hAnsi="仿宋" w:hint="eastAsia"/>
          <w:color w:val="000000"/>
          <w:sz w:val="28"/>
        </w:rPr>
        <w:t>2</w:t>
      </w:r>
      <w:r w:rsidR="00E007E2">
        <w:rPr>
          <w:rFonts w:ascii="仿宋" w:eastAsia="仿宋" w:hAnsi="仿宋" w:hint="eastAsia"/>
          <w:color w:val="000000"/>
          <w:sz w:val="28"/>
        </w:rPr>
        <w:t>.</w:t>
      </w:r>
      <w:r w:rsidRPr="00931731">
        <w:rPr>
          <w:rFonts w:ascii="仿宋" w:eastAsia="仿宋" w:hAnsi="仿宋" w:hint="eastAsia"/>
          <w:color w:val="000000"/>
          <w:sz w:val="28"/>
        </w:rPr>
        <w:t>除涉及有关法律法规、《公司章程》规定须由董事会重新表决的事项外，依据有关法律法规调整回购股份的具体实施方案，</w:t>
      </w:r>
      <w:r w:rsidRPr="00931731">
        <w:rPr>
          <w:rFonts w:ascii="仿宋" w:eastAsia="仿宋" w:hAnsi="仿宋" w:hint="eastAsia"/>
          <w:color w:val="000000"/>
          <w:sz w:val="28"/>
        </w:rPr>
        <w:lastRenderedPageBreak/>
        <w:t>办理与股份回购有关的其他事宜</w:t>
      </w:r>
      <w:r w:rsidR="00C816EC">
        <w:rPr>
          <w:rFonts w:ascii="仿宋" w:eastAsia="仿宋" w:hAnsi="仿宋" w:hint="eastAsia"/>
          <w:color w:val="000000"/>
          <w:sz w:val="28"/>
        </w:rPr>
        <w:t>；</w:t>
      </w:r>
    </w:p>
    <w:p w:rsidR="00931731" w:rsidRPr="00931731" w:rsidRDefault="00931731" w:rsidP="003E0A66">
      <w:pPr>
        <w:spacing w:line="360" w:lineRule="auto"/>
        <w:ind w:left="561" w:firstLineChars="200" w:firstLine="560"/>
        <w:rPr>
          <w:rFonts w:ascii="仿宋" w:eastAsia="仿宋" w:hAnsi="仿宋"/>
          <w:color w:val="000000"/>
          <w:sz w:val="28"/>
        </w:rPr>
      </w:pPr>
      <w:r w:rsidRPr="00931731">
        <w:rPr>
          <w:rFonts w:ascii="仿宋" w:eastAsia="仿宋" w:hAnsi="仿宋" w:hint="eastAsia"/>
          <w:color w:val="000000"/>
          <w:sz w:val="28"/>
        </w:rPr>
        <w:t>3</w:t>
      </w:r>
      <w:r w:rsidR="00E007E2">
        <w:rPr>
          <w:rFonts w:ascii="仿宋" w:eastAsia="仿宋" w:hAnsi="仿宋" w:hint="eastAsia"/>
          <w:color w:val="000000"/>
          <w:sz w:val="28"/>
        </w:rPr>
        <w:t>.</w:t>
      </w:r>
      <w:r w:rsidRPr="00931731">
        <w:rPr>
          <w:rFonts w:ascii="仿宋" w:eastAsia="仿宋" w:hAnsi="仿宋" w:hint="eastAsia"/>
          <w:color w:val="000000"/>
          <w:sz w:val="28"/>
        </w:rPr>
        <w:t>除涉及有关法律法规、《公司章程》规定须由董事会重新表决的事项外，依据市场条件、股价表现、公司实际情况等综合决定继续实施、调整实施本次回购方案</w:t>
      </w:r>
      <w:r w:rsidR="00C816EC">
        <w:rPr>
          <w:rFonts w:ascii="仿宋" w:eastAsia="仿宋" w:hAnsi="仿宋" w:hint="eastAsia"/>
          <w:color w:val="000000"/>
          <w:sz w:val="28"/>
        </w:rPr>
        <w:t>；</w:t>
      </w:r>
    </w:p>
    <w:p w:rsidR="00931731" w:rsidRDefault="00931731" w:rsidP="003E0A66">
      <w:pPr>
        <w:spacing w:line="360" w:lineRule="auto"/>
        <w:ind w:left="561" w:firstLineChars="200" w:firstLine="560"/>
        <w:rPr>
          <w:rFonts w:ascii="仿宋" w:eastAsia="仿宋" w:hAnsi="仿宋"/>
          <w:color w:val="000000"/>
          <w:sz w:val="28"/>
        </w:rPr>
      </w:pPr>
      <w:r w:rsidRPr="00931731">
        <w:rPr>
          <w:rFonts w:ascii="仿宋" w:eastAsia="仿宋" w:hAnsi="仿宋" w:hint="eastAsia"/>
          <w:color w:val="000000"/>
          <w:sz w:val="28"/>
        </w:rPr>
        <w:t>4</w:t>
      </w:r>
      <w:r w:rsidR="00E007E2">
        <w:rPr>
          <w:rFonts w:ascii="仿宋" w:eastAsia="仿宋" w:hAnsi="仿宋" w:hint="eastAsia"/>
          <w:color w:val="000000"/>
          <w:sz w:val="28"/>
        </w:rPr>
        <w:t>.</w:t>
      </w:r>
      <w:r w:rsidRPr="00931731">
        <w:rPr>
          <w:rFonts w:ascii="仿宋" w:eastAsia="仿宋" w:hAnsi="仿宋" w:hint="eastAsia"/>
          <w:color w:val="000000"/>
          <w:sz w:val="28"/>
        </w:rPr>
        <w:t>具体设立回购专用证券账户或其他相关证券账户</w:t>
      </w:r>
      <w:r w:rsidR="00C816EC">
        <w:rPr>
          <w:rFonts w:ascii="仿宋" w:eastAsia="仿宋" w:hAnsi="仿宋" w:hint="eastAsia"/>
          <w:color w:val="000000"/>
          <w:sz w:val="28"/>
        </w:rPr>
        <w:t>；</w:t>
      </w:r>
    </w:p>
    <w:p w:rsidR="00931731" w:rsidRPr="00931731" w:rsidRDefault="00931731" w:rsidP="003E0A66">
      <w:pPr>
        <w:spacing w:line="360" w:lineRule="auto"/>
        <w:ind w:left="561" w:firstLineChars="200" w:firstLine="560"/>
        <w:rPr>
          <w:rFonts w:ascii="仿宋" w:eastAsia="仿宋" w:hAnsi="仿宋"/>
          <w:color w:val="000000"/>
          <w:sz w:val="28"/>
        </w:rPr>
      </w:pPr>
      <w:r w:rsidRPr="00931731">
        <w:rPr>
          <w:rFonts w:ascii="仿宋" w:eastAsia="仿宋" w:hAnsi="仿宋" w:hint="eastAsia"/>
          <w:color w:val="000000"/>
          <w:sz w:val="28"/>
        </w:rPr>
        <w:t>5</w:t>
      </w:r>
      <w:r w:rsidR="00E007E2">
        <w:rPr>
          <w:rFonts w:ascii="仿宋" w:eastAsia="仿宋" w:hAnsi="仿宋" w:hint="eastAsia"/>
          <w:color w:val="000000"/>
          <w:sz w:val="28"/>
        </w:rPr>
        <w:t>.</w:t>
      </w:r>
      <w:r w:rsidRPr="00931731">
        <w:rPr>
          <w:rFonts w:ascii="仿宋" w:eastAsia="仿宋" w:hAnsi="仿宋" w:hint="eastAsia"/>
          <w:color w:val="000000"/>
          <w:sz w:val="28"/>
        </w:rPr>
        <w:t>办理相关报批事宜，包括但不限于授权、签署、执行、修改、完成与本次回购股份相关的所有必要的文件、合同、协议、合约</w:t>
      </w:r>
      <w:r w:rsidR="00C816EC">
        <w:rPr>
          <w:rFonts w:ascii="仿宋" w:eastAsia="仿宋" w:hAnsi="仿宋" w:hint="eastAsia"/>
          <w:color w:val="000000"/>
          <w:sz w:val="28"/>
        </w:rPr>
        <w:t>；</w:t>
      </w:r>
    </w:p>
    <w:p w:rsidR="00931731" w:rsidRPr="00931731" w:rsidRDefault="00931731" w:rsidP="003E0A66">
      <w:pPr>
        <w:spacing w:line="360" w:lineRule="auto"/>
        <w:ind w:left="561" w:firstLineChars="200" w:firstLine="560"/>
        <w:rPr>
          <w:rFonts w:ascii="仿宋" w:eastAsia="仿宋" w:hAnsi="仿宋"/>
          <w:color w:val="000000"/>
          <w:sz w:val="28"/>
        </w:rPr>
      </w:pPr>
      <w:r w:rsidRPr="00931731">
        <w:rPr>
          <w:rFonts w:ascii="仿宋" w:eastAsia="仿宋" w:hAnsi="仿宋" w:hint="eastAsia"/>
          <w:color w:val="000000"/>
          <w:sz w:val="28"/>
        </w:rPr>
        <w:t>6</w:t>
      </w:r>
      <w:r w:rsidR="00E007E2">
        <w:rPr>
          <w:rFonts w:ascii="仿宋" w:eastAsia="仿宋" w:hAnsi="仿宋" w:hint="eastAsia"/>
          <w:color w:val="000000"/>
          <w:sz w:val="28"/>
        </w:rPr>
        <w:t>.</w:t>
      </w:r>
      <w:r w:rsidRPr="00931731">
        <w:rPr>
          <w:rFonts w:ascii="仿宋" w:eastAsia="仿宋" w:hAnsi="仿宋" w:hint="eastAsia"/>
          <w:color w:val="000000"/>
          <w:sz w:val="28"/>
        </w:rPr>
        <w:t>具体办理与本次股份回购事项有关的其他所必须的事项。</w:t>
      </w:r>
    </w:p>
    <w:p w:rsidR="00931731" w:rsidRPr="00931731" w:rsidRDefault="00931731" w:rsidP="003E0A66">
      <w:pPr>
        <w:spacing w:line="360" w:lineRule="auto"/>
        <w:ind w:left="561" w:firstLineChars="200" w:firstLine="560"/>
        <w:rPr>
          <w:rFonts w:ascii="仿宋" w:eastAsia="仿宋" w:hAnsi="仿宋"/>
          <w:color w:val="000000"/>
          <w:sz w:val="28"/>
        </w:rPr>
      </w:pPr>
      <w:r w:rsidRPr="00931731">
        <w:rPr>
          <w:rFonts w:ascii="仿宋" w:eastAsia="仿宋" w:hAnsi="仿宋" w:hint="eastAsia"/>
          <w:color w:val="000000"/>
          <w:sz w:val="28"/>
        </w:rPr>
        <w:t>上述事宜自公司董事会审议通过股份回购方案之日起至上述授权事项办理完毕之日止。</w:t>
      </w:r>
    </w:p>
    <w:p w:rsidR="00D532E6" w:rsidRPr="00551F58" w:rsidRDefault="00D532E6" w:rsidP="00843F4C">
      <w:pPr>
        <w:spacing w:line="360" w:lineRule="auto"/>
        <w:ind w:firstLineChars="200" w:firstLine="562"/>
        <w:outlineLvl w:val="0"/>
        <w:rPr>
          <w:rFonts w:ascii="仿宋" w:eastAsia="仿宋" w:hAnsi="仿宋"/>
          <w:b/>
          <w:color w:val="000000"/>
          <w:sz w:val="28"/>
        </w:rPr>
      </w:pPr>
      <w:r w:rsidRPr="00551F58">
        <w:rPr>
          <w:rFonts w:ascii="仿宋" w:eastAsia="仿宋" w:hAnsi="仿宋" w:hint="eastAsia"/>
          <w:b/>
          <w:color w:val="000000"/>
          <w:sz w:val="28"/>
        </w:rPr>
        <w:t>二、</w:t>
      </w:r>
      <w:r w:rsidR="00D42DA4" w:rsidRPr="00D42DA4">
        <w:rPr>
          <w:rFonts w:ascii="仿宋" w:eastAsia="仿宋" w:hAnsi="仿宋" w:hint="eastAsia"/>
          <w:b/>
          <w:color w:val="000000"/>
          <w:sz w:val="28"/>
        </w:rPr>
        <w:t>回购股份事项履行相关审议程序及信息披露义务的情况</w:t>
      </w:r>
    </w:p>
    <w:p w:rsidR="00926C59" w:rsidRPr="00144632" w:rsidRDefault="00926C59" w:rsidP="00144632">
      <w:pPr>
        <w:spacing w:line="360" w:lineRule="auto"/>
        <w:ind w:firstLineChars="200" w:firstLine="562"/>
        <w:outlineLvl w:val="0"/>
        <w:rPr>
          <w:rFonts w:ascii="仿宋" w:eastAsia="仿宋" w:hAnsi="仿宋"/>
          <w:b/>
          <w:color w:val="000000"/>
          <w:sz w:val="28"/>
        </w:rPr>
      </w:pPr>
      <w:r w:rsidRPr="00144632">
        <w:rPr>
          <w:rFonts w:ascii="仿宋" w:eastAsia="仿宋" w:hAnsi="仿宋" w:hint="eastAsia"/>
          <w:b/>
          <w:color w:val="000000"/>
          <w:sz w:val="28"/>
        </w:rPr>
        <w:t>（一）回购股份事项的审议情况</w:t>
      </w:r>
    </w:p>
    <w:p w:rsidR="00926C59" w:rsidRPr="00926C59" w:rsidRDefault="00926C59" w:rsidP="00FC3290">
      <w:pPr>
        <w:spacing w:line="360" w:lineRule="auto"/>
        <w:ind w:firstLineChars="200" w:firstLine="560"/>
        <w:rPr>
          <w:rFonts w:ascii="仿宋" w:eastAsia="仿宋" w:hAnsi="仿宋"/>
          <w:color w:val="000000"/>
          <w:sz w:val="28"/>
        </w:rPr>
      </w:pPr>
      <w:r w:rsidRPr="00926C59">
        <w:rPr>
          <w:rFonts w:ascii="仿宋" w:eastAsia="仿宋" w:hAnsi="仿宋" w:hint="eastAsia"/>
          <w:color w:val="000000"/>
          <w:sz w:val="28"/>
        </w:rPr>
        <w:t>公司于2023年2月1日召开第三届董事会第九次会议，以8票同意、0票反对、0票弃权审议通过了《关于回购公司股份方案的议案》，独立董事发表了同意意见；同日召开第三届监事会第八次会议，以3票同意、0票反对、0票弃权审议通过了该议案并发表了同意意见。根据《公司章程》规定，本次回购事项无需提交股东大会审议。</w:t>
      </w:r>
    </w:p>
    <w:p w:rsidR="00926C59" w:rsidRPr="00144632" w:rsidRDefault="00926C59" w:rsidP="00144632">
      <w:pPr>
        <w:spacing w:line="360" w:lineRule="auto"/>
        <w:ind w:firstLineChars="200" w:firstLine="562"/>
        <w:outlineLvl w:val="0"/>
        <w:rPr>
          <w:rFonts w:ascii="仿宋" w:eastAsia="仿宋" w:hAnsi="仿宋"/>
          <w:b/>
          <w:color w:val="000000"/>
          <w:sz w:val="28"/>
        </w:rPr>
      </w:pPr>
      <w:r w:rsidRPr="00144632">
        <w:rPr>
          <w:rFonts w:ascii="仿宋" w:eastAsia="仿宋" w:hAnsi="仿宋" w:hint="eastAsia"/>
          <w:b/>
          <w:color w:val="000000"/>
          <w:sz w:val="28"/>
        </w:rPr>
        <w:t>（二）回购股份事项的信息披露情况</w:t>
      </w:r>
    </w:p>
    <w:p w:rsidR="00926C59" w:rsidRDefault="00926C59" w:rsidP="00FC3290">
      <w:pPr>
        <w:spacing w:line="360" w:lineRule="auto"/>
        <w:ind w:firstLineChars="200" w:firstLine="560"/>
        <w:rPr>
          <w:rFonts w:ascii="仿宋" w:eastAsia="仿宋" w:hAnsi="仿宋"/>
          <w:color w:val="000000"/>
          <w:sz w:val="28"/>
        </w:rPr>
      </w:pPr>
      <w:r w:rsidRPr="00926C59">
        <w:rPr>
          <w:rFonts w:ascii="仿宋" w:eastAsia="仿宋" w:hAnsi="仿宋" w:hint="eastAsia"/>
          <w:color w:val="000000"/>
          <w:sz w:val="28"/>
        </w:rPr>
        <w:t>公司于2023年2月2日在巨潮资讯网（www.cninfo.com.cn）披露了《广东天亿马信息产业股份有限公司第三届董事会第九次会议决议公告》（公告编号：2023-008）、《广东天亿马信息产业股份有限公</w:t>
      </w:r>
      <w:r w:rsidRPr="00926C59">
        <w:rPr>
          <w:rFonts w:ascii="仿宋" w:eastAsia="仿宋" w:hAnsi="仿宋" w:hint="eastAsia"/>
          <w:color w:val="000000"/>
          <w:sz w:val="28"/>
        </w:rPr>
        <w:lastRenderedPageBreak/>
        <w:t>司第三届监事会第八次会议决议公告》（公告编号：2023-009）、《广东天亿马信息产业股份有限公司关于回购公司股份方案的公告》（公告编号：2023-014）等相关公告。</w:t>
      </w:r>
    </w:p>
    <w:p w:rsidR="00EF0FD9" w:rsidRPr="00551F58" w:rsidRDefault="00EF0FD9" w:rsidP="00926C59">
      <w:pPr>
        <w:spacing w:line="360" w:lineRule="auto"/>
        <w:ind w:firstLineChars="200" w:firstLine="562"/>
        <w:outlineLvl w:val="0"/>
        <w:rPr>
          <w:rFonts w:ascii="仿宋" w:eastAsia="仿宋" w:hAnsi="仿宋"/>
          <w:b/>
          <w:color w:val="000000"/>
          <w:sz w:val="28"/>
        </w:rPr>
      </w:pPr>
      <w:r>
        <w:rPr>
          <w:rFonts w:ascii="仿宋" w:eastAsia="仿宋" w:hAnsi="仿宋" w:hint="eastAsia"/>
          <w:b/>
          <w:color w:val="000000"/>
          <w:sz w:val="28"/>
        </w:rPr>
        <w:t>三</w:t>
      </w:r>
      <w:r w:rsidRPr="00551F58">
        <w:rPr>
          <w:rFonts w:ascii="仿宋" w:eastAsia="仿宋" w:hAnsi="仿宋" w:hint="eastAsia"/>
          <w:b/>
          <w:color w:val="000000"/>
          <w:sz w:val="28"/>
        </w:rPr>
        <w:t>、</w:t>
      </w:r>
      <w:r w:rsidR="00CB4814" w:rsidRPr="00CB4814">
        <w:rPr>
          <w:rFonts w:ascii="仿宋" w:eastAsia="仿宋" w:hAnsi="仿宋" w:hint="eastAsia"/>
          <w:b/>
          <w:color w:val="000000"/>
          <w:sz w:val="28"/>
        </w:rPr>
        <w:t>风险提示</w:t>
      </w:r>
    </w:p>
    <w:p w:rsidR="008C5586" w:rsidRPr="008C5586" w:rsidRDefault="008C5586" w:rsidP="008C5586">
      <w:pPr>
        <w:spacing w:line="360" w:lineRule="auto"/>
        <w:ind w:firstLineChars="200" w:firstLine="560"/>
        <w:rPr>
          <w:rFonts w:ascii="仿宋" w:eastAsia="仿宋" w:hAnsi="仿宋"/>
          <w:color w:val="000000"/>
          <w:sz w:val="28"/>
        </w:rPr>
      </w:pPr>
      <w:r w:rsidRPr="008C5586">
        <w:rPr>
          <w:rFonts w:ascii="仿宋" w:eastAsia="仿宋" w:hAnsi="仿宋" w:hint="eastAsia"/>
          <w:color w:val="000000"/>
          <w:sz w:val="28"/>
        </w:rPr>
        <w:t>（一）本次回购存在回购期限内公司股票价格持续超出回购价格上限，导致回购方案无法实施或只能部分实施的风险；</w:t>
      </w:r>
    </w:p>
    <w:p w:rsidR="008C5586" w:rsidRPr="008C5586" w:rsidRDefault="008C5586" w:rsidP="008C5586">
      <w:pPr>
        <w:spacing w:line="360" w:lineRule="auto"/>
        <w:ind w:firstLineChars="200" w:firstLine="560"/>
        <w:rPr>
          <w:rFonts w:ascii="仿宋" w:eastAsia="仿宋" w:hAnsi="仿宋"/>
          <w:color w:val="000000"/>
          <w:sz w:val="28"/>
        </w:rPr>
      </w:pPr>
      <w:r w:rsidRPr="008C5586">
        <w:rPr>
          <w:rFonts w:ascii="仿宋" w:eastAsia="仿宋" w:hAnsi="仿宋" w:hint="eastAsia"/>
          <w:color w:val="000000"/>
          <w:sz w:val="28"/>
        </w:rPr>
        <w:t>（二）本次回购股份计划用于公司后续实施股权激励计划或员工持股计划，可能存在因相关方案未能经公司董事会和股东大会等决策机构审议通过，导致无法实施，或因激励对象放弃认购等原因，导致已回购股份无法全部授出的风险；</w:t>
      </w:r>
    </w:p>
    <w:p w:rsidR="008C5586" w:rsidRPr="008C5586" w:rsidRDefault="008C5586" w:rsidP="008C5586">
      <w:pPr>
        <w:spacing w:line="360" w:lineRule="auto"/>
        <w:ind w:firstLineChars="200" w:firstLine="560"/>
        <w:rPr>
          <w:rFonts w:ascii="仿宋" w:eastAsia="仿宋" w:hAnsi="仿宋"/>
          <w:color w:val="000000"/>
          <w:sz w:val="28"/>
        </w:rPr>
      </w:pPr>
      <w:r w:rsidRPr="008C5586">
        <w:rPr>
          <w:rFonts w:ascii="仿宋" w:eastAsia="仿宋" w:hAnsi="仿宋" w:hint="eastAsia"/>
          <w:color w:val="000000"/>
          <w:sz w:val="28"/>
        </w:rPr>
        <w:t>（三）若相关股权激励计划或员工持股计划事项未能在有效期内成功实施或未能全部实施，存在回购的股份须全部或部分依法予以注销，债权人要求公司提前清偿债务或要求公司提供相应担保的风险；</w:t>
      </w:r>
    </w:p>
    <w:p w:rsidR="008C5586" w:rsidRDefault="008C5586" w:rsidP="008C5586">
      <w:pPr>
        <w:spacing w:line="360" w:lineRule="auto"/>
        <w:ind w:firstLineChars="200" w:firstLine="560"/>
        <w:rPr>
          <w:rFonts w:ascii="仿宋" w:eastAsia="仿宋" w:hAnsi="仿宋"/>
          <w:color w:val="000000"/>
          <w:sz w:val="28"/>
        </w:rPr>
      </w:pPr>
      <w:r w:rsidRPr="008C5586">
        <w:rPr>
          <w:rFonts w:ascii="仿宋" w:eastAsia="仿宋" w:hAnsi="仿宋" w:hint="eastAsia"/>
          <w:color w:val="000000"/>
          <w:sz w:val="28"/>
        </w:rPr>
        <w:t>（四）本回购存在因发生对公司股票交易价格产生重大影响的重大事项，或公司生产经营、财务状况、外部客观情况发生重大变化，或其他导致董事会决定终止本回购方案的事项发生，则存在本次回购方案无法顺利实施、或者根据规则变更或终止本次回购方案的风险。</w:t>
      </w:r>
    </w:p>
    <w:p w:rsidR="004B0A33" w:rsidRDefault="000751C9" w:rsidP="008C5586">
      <w:pPr>
        <w:spacing w:line="360" w:lineRule="auto"/>
        <w:ind w:firstLineChars="200" w:firstLine="560"/>
        <w:rPr>
          <w:rFonts w:ascii="仿宋" w:eastAsia="仿宋" w:hAnsi="仿宋"/>
          <w:color w:val="000000"/>
          <w:sz w:val="28"/>
        </w:rPr>
      </w:pPr>
      <w:r w:rsidRPr="000751C9">
        <w:rPr>
          <w:rFonts w:ascii="仿宋" w:eastAsia="仿宋" w:hAnsi="仿宋" w:hint="eastAsia"/>
          <w:color w:val="000000"/>
          <w:sz w:val="28"/>
        </w:rPr>
        <w:t>公司将在回购期限内根据市场情况择机做出回购决策并予以实施，并根据回购股份事项进展情况及时履行信息披露义务，敬请广大投资者注意投资风险。</w:t>
      </w:r>
    </w:p>
    <w:p w:rsidR="0080721E" w:rsidRPr="0080721E" w:rsidRDefault="006C0874" w:rsidP="0080721E">
      <w:pPr>
        <w:spacing w:line="360" w:lineRule="auto"/>
        <w:ind w:firstLineChars="200" w:firstLine="562"/>
        <w:rPr>
          <w:rFonts w:ascii="仿宋" w:eastAsia="仿宋" w:hAnsi="仿宋"/>
          <w:b/>
          <w:color w:val="000000"/>
          <w:sz w:val="28"/>
        </w:rPr>
      </w:pPr>
      <w:bookmarkStart w:id="2" w:name="_Toc126933859"/>
      <w:r>
        <w:rPr>
          <w:rFonts w:ascii="仿宋" w:eastAsia="仿宋" w:hAnsi="仿宋" w:hint="eastAsia"/>
          <w:b/>
          <w:color w:val="000000"/>
          <w:sz w:val="28"/>
        </w:rPr>
        <w:t>四、</w:t>
      </w:r>
      <w:r w:rsidR="0080721E" w:rsidRPr="0080721E">
        <w:rPr>
          <w:rFonts w:ascii="仿宋" w:eastAsia="仿宋" w:hAnsi="仿宋" w:hint="eastAsia"/>
          <w:b/>
          <w:color w:val="000000"/>
          <w:sz w:val="28"/>
        </w:rPr>
        <w:t>回购专用证券账户的开立情况</w:t>
      </w:r>
      <w:bookmarkEnd w:id="2"/>
    </w:p>
    <w:p w:rsidR="0080721E" w:rsidRPr="0080721E" w:rsidRDefault="0080721E" w:rsidP="0080721E">
      <w:pPr>
        <w:spacing w:line="360" w:lineRule="auto"/>
        <w:ind w:firstLineChars="200" w:firstLine="560"/>
        <w:rPr>
          <w:rFonts w:ascii="仿宋" w:eastAsia="仿宋" w:hAnsi="仿宋"/>
          <w:color w:val="000000"/>
          <w:sz w:val="28"/>
        </w:rPr>
      </w:pPr>
      <w:r w:rsidRPr="0080721E">
        <w:rPr>
          <w:rFonts w:ascii="仿宋" w:eastAsia="仿宋" w:hAnsi="仿宋" w:hint="eastAsia"/>
          <w:color w:val="000000"/>
          <w:sz w:val="28"/>
        </w:rPr>
        <w:t>根据相关规定，公司已在中国证券登记结算有限责任公司深圳分</w:t>
      </w:r>
      <w:r w:rsidRPr="0080721E">
        <w:rPr>
          <w:rFonts w:ascii="仿宋" w:eastAsia="仿宋" w:hAnsi="仿宋" w:hint="eastAsia"/>
          <w:color w:val="000000"/>
          <w:sz w:val="28"/>
        </w:rPr>
        <w:lastRenderedPageBreak/>
        <w:t>公司开立了股票回购专用证券账户，该账户仅用于回购公司股份。</w:t>
      </w:r>
    </w:p>
    <w:p w:rsidR="0080721E" w:rsidRPr="0080721E" w:rsidRDefault="006C0874" w:rsidP="0080721E">
      <w:pPr>
        <w:spacing w:line="360" w:lineRule="auto"/>
        <w:ind w:firstLineChars="200" w:firstLine="562"/>
        <w:rPr>
          <w:rFonts w:ascii="仿宋" w:eastAsia="仿宋" w:hAnsi="仿宋"/>
          <w:b/>
          <w:color w:val="000000"/>
          <w:sz w:val="28"/>
        </w:rPr>
      </w:pPr>
      <w:bookmarkStart w:id="3" w:name="_Toc126933860"/>
      <w:r>
        <w:rPr>
          <w:rFonts w:ascii="仿宋" w:eastAsia="仿宋" w:hAnsi="仿宋" w:hint="eastAsia"/>
          <w:b/>
          <w:color w:val="000000"/>
          <w:sz w:val="28"/>
        </w:rPr>
        <w:t>五、</w:t>
      </w:r>
      <w:r w:rsidR="0080721E" w:rsidRPr="0080721E">
        <w:rPr>
          <w:rFonts w:ascii="仿宋" w:eastAsia="仿宋" w:hAnsi="仿宋" w:hint="eastAsia"/>
          <w:b/>
          <w:color w:val="000000"/>
          <w:sz w:val="28"/>
        </w:rPr>
        <w:t>回购期间的信息披露安排</w:t>
      </w:r>
      <w:bookmarkEnd w:id="3"/>
    </w:p>
    <w:p w:rsidR="0080721E" w:rsidRDefault="0080721E" w:rsidP="0080721E">
      <w:pPr>
        <w:spacing w:line="360" w:lineRule="auto"/>
        <w:ind w:firstLineChars="200" w:firstLine="560"/>
        <w:rPr>
          <w:rFonts w:ascii="仿宋" w:eastAsia="仿宋" w:hAnsi="仿宋"/>
          <w:color w:val="000000"/>
          <w:sz w:val="28"/>
        </w:rPr>
      </w:pPr>
      <w:r w:rsidRPr="0080721E">
        <w:rPr>
          <w:rFonts w:ascii="仿宋" w:eastAsia="仿宋" w:hAnsi="仿宋" w:hint="eastAsia"/>
          <w:color w:val="000000"/>
          <w:sz w:val="28"/>
        </w:rPr>
        <w:t>根据相关法律、法规和规范性文件的规定，回购期间，公司将</w:t>
      </w:r>
      <w:r w:rsidR="00506160">
        <w:rPr>
          <w:rFonts w:ascii="仿宋" w:eastAsia="仿宋" w:hAnsi="仿宋" w:hint="eastAsia"/>
          <w:color w:val="000000"/>
          <w:sz w:val="28"/>
        </w:rPr>
        <w:t>在以下时间及时履行信息披露义务，并在定期报告中披露回购进展情况：</w:t>
      </w:r>
    </w:p>
    <w:p w:rsidR="00506160" w:rsidRPr="00506160" w:rsidRDefault="00FE24BB" w:rsidP="00506160">
      <w:pPr>
        <w:spacing w:line="360" w:lineRule="auto"/>
        <w:ind w:firstLineChars="200" w:firstLine="560"/>
        <w:rPr>
          <w:rFonts w:ascii="仿宋" w:eastAsia="仿宋" w:hAnsi="仿宋"/>
          <w:color w:val="000000"/>
          <w:sz w:val="28"/>
        </w:rPr>
      </w:pPr>
      <w:r>
        <w:rPr>
          <w:rFonts w:ascii="仿宋" w:eastAsia="仿宋" w:hAnsi="仿宋" w:hint="eastAsia"/>
          <w:color w:val="000000"/>
          <w:sz w:val="28"/>
        </w:rPr>
        <w:t>（一）</w:t>
      </w:r>
      <w:r w:rsidR="00506160" w:rsidRPr="00506160">
        <w:rPr>
          <w:rFonts w:ascii="仿宋" w:eastAsia="仿宋" w:hAnsi="仿宋" w:hint="eastAsia"/>
          <w:color w:val="000000"/>
          <w:sz w:val="28"/>
        </w:rPr>
        <w:t>公司将在首次回购股份事实发生的次日予以披露；</w:t>
      </w:r>
    </w:p>
    <w:p w:rsidR="00506160" w:rsidRPr="00506160" w:rsidRDefault="00FE24BB" w:rsidP="00506160">
      <w:pPr>
        <w:spacing w:line="360" w:lineRule="auto"/>
        <w:ind w:firstLineChars="200" w:firstLine="560"/>
        <w:rPr>
          <w:rFonts w:ascii="仿宋" w:eastAsia="仿宋" w:hAnsi="仿宋"/>
          <w:color w:val="000000"/>
          <w:sz w:val="28"/>
        </w:rPr>
      </w:pPr>
      <w:r>
        <w:rPr>
          <w:rFonts w:ascii="仿宋" w:eastAsia="仿宋" w:hAnsi="仿宋" w:hint="eastAsia"/>
          <w:color w:val="000000"/>
          <w:sz w:val="28"/>
        </w:rPr>
        <w:t>（二）</w:t>
      </w:r>
      <w:r w:rsidR="00506160" w:rsidRPr="00506160">
        <w:rPr>
          <w:rFonts w:ascii="仿宋" w:eastAsia="仿宋" w:hAnsi="仿宋" w:hint="eastAsia"/>
          <w:color w:val="000000"/>
          <w:sz w:val="28"/>
        </w:rPr>
        <w:t>公司回购股份占公司总股本的比例每增加1%的，将在事实发生之日起三日内予以披露；</w:t>
      </w:r>
    </w:p>
    <w:p w:rsidR="00506160" w:rsidRPr="00506160" w:rsidRDefault="00FE24BB" w:rsidP="00506160">
      <w:pPr>
        <w:spacing w:line="360" w:lineRule="auto"/>
        <w:ind w:firstLineChars="200" w:firstLine="560"/>
        <w:rPr>
          <w:rFonts w:ascii="仿宋" w:eastAsia="仿宋" w:hAnsi="仿宋"/>
          <w:color w:val="000000"/>
          <w:sz w:val="28"/>
        </w:rPr>
      </w:pPr>
      <w:r>
        <w:rPr>
          <w:rFonts w:ascii="仿宋" w:eastAsia="仿宋" w:hAnsi="仿宋" w:hint="eastAsia"/>
          <w:color w:val="000000"/>
          <w:sz w:val="28"/>
        </w:rPr>
        <w:t>（三）</w:t>
      </w:r>
      <w:r w:rsidR="00506160" w:rsidRPr="00506160">
        <w:rPr>
          <w:rFonts w:ascii="仿宋" w:eastAsia="仿宋" w:hAnsi="仿宋" w:hint="eastAsia"/>
          <w:color w:val="000000"/>
          <w:sz w:val="28"/>
        </w:rPr>
        <w:t>公司将在每个月的前三个交易日内披露截至上月末的回购进展情况；</w:t>
      </w:r>
    </w:p>
    <w:p w:rsidR="00506160" w:rsidRPr="00506160" w:rsidRDefault="00874124" w:rsidP="00506160">
      <w:pPr>
        <w:spacing w:line="360" w:lineRule="auto"/>
        <w:ind w:firstLineChars="200" w:firstLine="560"/>
        <w:rPr>
          <w:rFonts w:ascii="仿宋" w:eastAsia="仿宋" w:hAnsi="仿宋"/>
          <w:color w:val="000000"/>
          <w:sz w:val="28"/>
        </w:rPr>
      </w:pPr>
      <w:r>
        <w:rPr>
          <w:rFonts w:ascii="仿宋" w:eastAsia="仿宋" w:hAnsi="仿宋" w:hint="eastAsia"/>
          <w:color w:val="000000"/>
          <w:sz w:val="28"/>
        </w:rPr>
        <w:t>（四）</w:t>
      </w:r>
      <w:r w:rsidR="00506160" w:rsidRPr="00506160">
        <w:rPr>
          <w:rFonts w:ascii="仿宋" w:eastAsia="仿宋" w:hAnsi="仿宋" w:hint="eastAsia"/>
          <w:color w:val="000000"/>
          <w:sz w:val="28"/>
        </w:rPr>
        <w:t>在回购股份方案规定的回购实施期限过半时，公司仍未实施回购的，董事会将公告未能实施回购的原因和后续回购安排；</w:t>
      </w:r>
    </w:p>
    <w:p w:rsidR="00506160" w:rsidRPr="00506160" w:rsidRDefault="00C9707E" w:rsidP="00506160">
      <w:pPr>
        <w:spacing w:line="360" w:lineRule="auto"/>
        <w:ind w:firstLineChars="200" w:firstLine="560"/>
        <w:rPr>
          <w:rFonts w:ascii="仿宋" w:eastAsia="仿宋" w:hAnsi="仿宋"/>
          <w:color w:val="000000"/>
          <w:sz w:val="28"/>
        </w:rPr>
      </w:pPr>
      <w:r>
        <w:rPr>
          <w:rFonts w:ascii="仿宋" w:eastAsia="仿宋" w:hAnsi="仿宋" w:hint="eastAsia"/>
          <w:color w:val="000000"/>
          <w:sz w:val="28"/>
        </w:rPr>
        <w:t>（五）</w:t>
      </w:r>
      <w:r w:rsidR="00506160" w:rsidRPr="00506160">
        <w:rPr>
          <w:rFonts w:ascii="仿宋" w:eastAsia="仿宋" w:hAnsi="仿宋" w:hint="eastAsia"/>
          <w:color w:val="000000"/>
          <w:sz w:val="28"/>
        </w:rPr>
        <w:t>回购期限届满或者回购方案已实施完毕的，公司将停止回购行为，并在两个交易日内披露回购结果暨股份变动公告。</w:t>
      </w:r>
    </w:p>
    <w:p w:rsidR="004B0A33" w:rsidRDefault="00625A07" w:rsidP="008674BE">
      <w:pPr>
        <w:spacing w:line="360" w:lineRule="auto"/>
        <w:ind w:firstLineChars="200" w:firstLine="562"/>
        <w:outlineLvl w:val="0"/>
        <w:rPr>
          <w:rFonts w:ascii="仿宋" w:eastAsia="仿宋" w:hAnsi="仿宋"/>
          <w:b/>
          <w:color w:val="000000"/>
          <w:sz w:val="28"/>
        </w:rPr>
      </w:pPr>
      <w:r>
        <w:rPr>
          <w:rFonts w:ascii="仿宋" w:eastAsia="仿宋" w:hAnsi="仿宋" w:hint="eastAsia"/>
          <w:b/>
          <w:color w:val="000000"/>
          <w:sz w:val="28"/>
        </w:rPr>
        <w:t>六</w:t>
      </w:r>
      <w:r w:rsidR="00885B11" w:rsidRPr="00BA52BE">
        <w:rPr>
          <w:rFonts w:ascii="仿宋" w:eastAsia="仿宋" w:hAnsi="仿宋" w:hint="eastAsia"/>
          <w:b/>
          <w:color w:val="000000"/>
          <w:sz w:val="28"/>
        </w:rPr>
        <w:t>、</w:t>
      </w:r>
      <w:r w:rsidR="000751C9" w:rsidRPr="000751C9">
        <w:rPr>
          <w:rFonts w:ascii="仿宋" w:eastAsia="仿宋" w:hAnsi="仿宋" w:hint="eastAsia"/>
          <w:b/>
          <w:color w:val="000000"/>
          <w:sz w:val="28"/>
        </w:rPr>
        <w:t>备查文件</w:t>
      </w:r>
    </w:p>
    <w:p w:rsidR="000751C9" w:rsidRPr="000751C9" w:rsidRDefault="00CE5FC1" w:rsidP="000751C9">
      <w:pPr>
        <w:spacing w:line="360" w:lineRule="auto"/>
        <w:ind w:firstLineChars="200" w:firstLine="560"/>
        <w:rPr>
          <w:rFonts w:ascii="仿宋" w:eastAsia="仿宋" w:hAnsi="仿宋"/>
          <w:color w:val="000000"/>
          <w:sz w:val="28"/>
        </w:rPr>
      </w:pPr>
      <w:r>
        <w:rPr>
          <w:rFonts w:ascii="仿宋" w:eastAsia="仿宋" w:hAnsi="仿宋" w:hint="eastAsia"/>
          <w:color w:val="000000"/>
          <w:sz w:val="28"/>
        </w:rPr>
        <w:t>（一）</w:t>
      </w:r>
      <w:r w:rsidR="000751C9" w:rsidRPr="000751C9">
        <w:rPr>
          <w:rFonts w:ascii="仿宋" w:eastAsia="仿宋" w:hAnsi="仿宋" w:hint="eastAsia"/>
          <w:color w:val="000000"/>
          <w:sz w:val="28"/>
        </w:rPr>
        <w:t>《</w:t>
      </w:r>
      <w:r w:rsidR="00763FD8">
        <w:rPr>
          <w:rFonts w:ascii="仿宋" w:eastAsia="仿宋" w:hAnsi="仿宋" w:hint="eastAsia"/>
          <w:color w:val="000000"/>
          <w:sz w:val="28"/>
        </w:rPr>
        <w:t>广东天亿马信息产业股份有限公司</w:t>
      </w:r>
      <w:r w:rsidR="000751C9" w:rsidRPr="000751C9">
        <w:rPr>
          <w:rFonts w:ascii="仿宋" w:eastAsia="仿宋" w:hAnsi="仿宋" w:hint="eastAsia"/>
          <w:color w:val="000000"/>
          <w:sz w:val="28"/>
        </w:rPr>
        <w:t>第</w:t>
      </w:r>
      <w:r w:rsidR="008F335E">
        <w:rPr>
          <w:rFonts w:ascii="仿宋" w:eastAsia="仿宋" w:hAnsi="仿宋" w:hint="eastAsia"/>
          <w:color w:val="000000"/>
          <w:sz w:val="28"/>
        </w:rPr>
        <w:t>三</w:t>
      </w:r>
      <w:r w:rsidR="000751C9" w:rsidRPr="000751C9">
        <w:rPr>
          <w:rFonts w:ascii="仿宋" w:eastAsia="仿宋" w:hAnsi="仿宋" w:hint="eastAsia"/>
          <w:color w:val="000000"/>
          <w:sz w:val="28"/>
        </w:rPr>
        <w:t>届董事会第</w:t>
      </w:r>
      <w:r w:rsidR="008F335E">
        <w:rPr>
          <w:rFonts w:ascii="仿宋" w:eastAsia="仿宋" w:hAnsi="仿宋" w:hint="eastAsia"/>
          <w:color w:val="000000"/>
          <w:sz w:val="28"/>
        </w:rPr>
        <w:t>九</w:t>
      </w:r>
      <w:r w:rsidR="000751C9" w:rsidRPr="000751C9">
        <w:rPr>
          <w:rFonts w:ascii="仿宋" w:eastAsia="仿宋" w:hAnsi="仿宋" w:hint="eastAsia"/>
          <w:color w:val="000000"/>
          <w:sz w:val="28"/>
        </w:rPr>
        <w:t>次会议决议》；</w:t>
      </w:r>
    </w:p>
    <w:p w:rsidR="000751C9" w:rsidRPr="000751C9" w:rsidRDefault="00CE5FC1" w:rsidP="000751C9">
      <w:pPr>
        <w:spacing w:line="360" w:lineRule="auto"/>
        <w:ind w:firstLineChars="200" w:firstLine="560"/>
        <w:rPr>
          <w:rFonts w:ascii="仿宋" w:eastAsia="仿宋" w:hAnsi="仿宋"/>
          <w:color w:val="000000"/>
          <w:sz w:val="28"/>
        </w:rPr>
      </w:pPr>
      <w:r>
        <w:rPr>
          <w:rFonts w:ascii="仿宋" w:eastAsia="仿宋" w:hAnsi="仿宋" w:hint="eastAsia"/>
          <w:color w:val="000000"/>
          <w:sz w:val="28"/>
        </w:rPr>
        <w:t>（二）</w:t>
      </w:r>
      <w:r w:rsidR="000751C9" w:rsidRPr="000751C9">
        <w:rPr>
          <w:rFonts w:ascii="仿宋" w:eastAsia="仿宋" w:hAnsi="仿宋" w:hint="eastAsia"/>
          <w:color w:val="000000"/>
          <w:sz w:val="28"/>
        </w:rPr>
        <w:t>《</w:t>
      </w:r>
      <w:r w:rsidR="00763FD8">
        <w:rPr>
          <w:rFonts w:ascii="仿宋" w:eastAsia="仿宋" w:hAnsi="仿宋" w:hint="eastAsia"/>
          <w:color w:val="000000"/>
          <w:sz w:val="28"/>
        </w:rPr>
        <w:t>广东天亿马信息产业股份有限公司</w:t>
      </w:r>
      <w:r w:rsidR="000751C9" w:rsidRPr="000751C9">
        <w:rPr>
          <w:rFonts w:ascii="仿宋" w:eastAsia="仿宋" w:hAnsi="仿宋" w:hint="eastAsia"/>
          <w:color w:val="000000"/>
          <w:sz w:val="28"/>
        </w:rPr>
        <w:t>独立董事对第</w:t>
      </w:r>
      <w:r w:rsidR="008F335E">
        <w:rPr>
          <w:rFonts w:ascii="仿宋" w:eastAsia="仿宋" w:hAnsi="仿宋" w:hint="eastAsia"/>
          <w:color w:val="000000"/>
          <w:sz w:val="28"/>
        </w:rPr>
        <w:t>三</w:t>
      </w:r>
      <w:r w:rsidR="000751C9" w:rsidRPr="000751C9">
        <w:rPr>
          <w:rFonts w:ascii="仿宋" w:eastAsia="仿宋" w:hAnsi="仿宋" w:hint="eastAsia"/>
          <w:color w:val="000000"/>
          <w:sz w:val="28"/>
        </w:rPr>
        <w:t>届董事会第</w:t>
      </w:r>
      <w:r w:rsidR="008F335E">
        <w:rPr>
          <w:rFonts w:ascii="仿宋" w:eastAsia="仿宋" w:hAnsi="仿宋" w:hint="eastAsia"/>
          <w:color w:val="000000"/>
          <w:sz w:val="28"/>
        </w:rPr>
        <w:t>九</w:t>
      </w:r>
      <w:r w:rsidR="000751C9" w:rsidRPr="000751C9">
        <w:rPr>
          <w:rFonts w:ascii="仿宋" w:eastAsia="仿宋" w:hAnsi="仿宋" w:hint="eastAsia"/>
          <w:color w:val="000000"/>
          <w:sz w:val="28"/>
        </w:rPr>
        <w:t>次会议相关事项的独立意见》；</w:t>
      </w:r>
    </w:p>
    <w:p w:rsidR="000751C9" w:rsidRDefault="00CE5FC1" w:rsidP="000751C9">
      <w:pPr>
        <w:spacing w:line="360" w:lineRule="auto"/>
        <w:ind w:firstLineChars="200" w:firstLine="560"/>
        <w:rPr>
          <w:rFonts w:ascii="仿宋" w:eastAsia="仿宋" w:hAnsi="仿宋"/>
          <w:color w:val="000000"/>
          <w:sz w:val="28"/>
        </w:rPr>
      </w:pPr>
      <w:r>
        <w:rPr>
          <w:rFonts w:ascii="仿宋" w:eastAsia="仿宋" w:hAnsi="仿宋" w:hint="eastAsia"/>
          <w:color w:val="000000"/>
          <w:sz w:val="28"/>
        </w:rPr>
        <w:t>（三）</w:t>
      </w:r>
      <w:r w:rsidR="000751C9" w:rsidRPr="000751C9">
        <w:rPr>
          <w:rFonts w:ascii="仿宋" w:eastAsia="仿宋" w:hAnsi="仿宋" w:hint="eastAsia"/>
          <w:color w:val="000000"/>
          <w:sz w:val="28"/>
        </w:rPr>
        <w:t>《</w:t>
      </w:r>
      <w:r w:rsidR="00763FD8">
        <w:rPr>
          <w:rFonts w:ascii="仿宋" w:eastAsia="仿宋" w:hAnsi="仿宋" w:hint="eastAsia"/>
          <w:color w:val="000000"/>
          <w:sz w:val="28"/>
        </w:rPr>
        <w:t>广东天亿马信息产业股份有限公司</w:t>
      </w:r>
      <w:r w:rsidR="000751C9" w:rsidRPr="000751C9">
        <w:rPr>
          <w:rFonts w:ascii="仿宋" w:eastAsia="仿宋" w:hAnsi="仿宋" w:hint="eastAsia"/>
          <w:color w:val="000000"/>
          <w:sz w:val="28"/>
        </w:rPr>
        <w:t>第</w:t>
      </w:r>
      <w:r w:rsidR="008F335E">
        <w:rPr>
          <w:rFonts w:ascii="仿宋" w:eastAsia="仿宋" w:hAnsi="仿宋" w:hint="eastAsia"/>
          <w:color w:val="000000"/>
          <w:sz w:val="28"/>
        </w:rPr>
        <w:t>三</w:t>
      </w:r>
      <w:r w:rsidR="000751C9" w:rsidRPr="000751C9">
        <w:rPr>
          <w:rFonts w:ascii="仿宋" w:eastAsia="仿宋" w:hAnsi="仿宋" w:hint="eastAsia"/>
          <w:color w:val="000000"/>
          <w:sz w:val="28"/>
        </w:rPr>
        <w:t>届监事会第</w:t>
      </w:r>
      <w:r w:rsidR="008F335E">
        <w:rPr>
          <w:rFonts w:ascii="仿宋" w:eastAsia="仿宋" w:hAnsi="仿宋" w:hint="eastAsia"/>
          <w:color w:val="000000"/>
          <w:sz w:val="28"/>
        </w:rPr>
        <w:t>八</w:t>
      </w:r>
      <w:r w:rsidR="000751C9" w:rsidRPr="000751C9">
        <w:rPr>
          <w:rFonts w:ascii="仿宋" w:eastAsia="仿宋" w:hAnsi="仿宋" w:hint="eastAsia"/>
          <w:color w:val="000000"/>
          <w:sz w:val="28"/>
        </w:rPr>
        <w:t>次会议决议》；</w:t>
      </w:r>
    </w:p>
    <w:p w:rsidR="005824F4" w:rsidRPr="000751C9" w:rsidRDefault="005824F4" w:rsidP="000751C9">
      <w:pPr>
        <w:spacing w:line="360" w:lineRule="auto"/>
        <w:ind w:firstLineChars="200" w:firstLine="560"/>
        <w:rPr>
          <w:rFonts w:ascii="仿宋" w:eastAsia="仿宋" w:hAnsi="仿宋"/>
          <w:color w:val="000000"/>
          <w:sz w:val="28"/>
        </w:rPr>
      </w:pPr>
      <w:r>
        <w:rPr>
          <w:rFonts w:ascii="仿宋" w:eastAsia="仿宋" w:hAnsi="仿宋" w:hint="eastAsia"/>
          <w:color w:val="000000"/>
          <w:sz w:val="28"/>
        </w:rPr>
        <w:t>（四）</w:t>
      </w:r>
      <w:r w:rsidR="00B468FB" w:rsidRPr="00B468FB">
        <w:rPr>
          <w:rFonts w:ascii="仿宋" w:eastAsia="仿宋" w:hAnsi="仿宋" w:hint="eastAsia"/>
          <w:color w:val="000000"/>
          <w:sz w:val="28"/>
        </w:rPr>
        <w:t>《广东天亿马信息产业股份有限公司监事会关于公司第三届监事会第八次会议决议事项的意见》</w:t>
      </w:r>
      <w:r w:rsidR="001C6480">
        <w:rPr>
          <w:rFonts w:ascii="仿宋" w:eastAsia="仿宋" w:hAnsi="仿宋" w:hint="eastAsia"/>
          <w:color w:val="000000"/>
          <w:sz w:val="28"/>
        </w:rPr>
        <w:t>；</w:t>
      </w:r>
      <w:bookmarkStart w:id="4" w:name="_GoBack"/>
      <w:bookmarkEnd w:id="4"/>
    </w:p>
    <w:p w:rsidR="00E34AD9" w:rsidRPr="00E34AD9" w:rsidRDefault="00D14154" w:rsidP="000751C9">
      <w:pPr>
        <w:spacing w:line="360" w:lineRule="auto"/>
        <w:ind w:firstLineChars="200" w:firstLine="560"/>
        <w:rPr>
          <w:rFonts w:ascii="仿宋" w:eastAsia="仿宋" w:hAnsi="仿宋"/>
          <w:color w:val="000000"/>
          <w:sz w:val="28"/>
        </w:rPr>
      </w:pPr>
      <w:r>
        <w:rPr>
          <w:rFonts w:ascii="仿宋" w:eastAsia="仿宋" w:hAnsi="仿宋" w:hint="eastAsia"/>
          <w:color w:val="000000"/>
          <w:sz w:val="28"/>
        </w:rPr>
        <w:lastRenderedPageBreak/>
        <w:t>（</w:t>
      </w:r>
      <w:r w:rsidR="00B468FB">
        <w:rPr>
          <w:rFonts w:ascii="仿宋" w:eastAsia="仿宋" w:hAnsi="仿宋" w:hint="eastAsia"/>
          <w:color w:val="000000"/>
          <w:sz w:val="28"/>
        </w:rPr>
        <w:t>五</w:t>
      </w:r>
      <w:r>
        <w:rPr>
          <w:rFonts w:ascii="仿宋" w:eastAsia="仿宋" w:hAnsi="仿宋" w:hint="eastAsia"/>
          <w:color w:val="000000"/>
          <w:sz w:val="28"/>
        </w:rPr>
        <w:t>）</w:t>
      </w:r>
      <w:r w:rsidR="000751C9">
        <w:rPr>
          <w:rFonts w:ascii="仿宋" w:eastAsia="仿宋" w:hAnsi="仿宋" w:hint="eastAsia"/>
          <w:color w:val="000000"/>
          <w:sz w:val="28"/>
        </w:rPr>
        <w:t>深交所要求的其他文件</w:t>
      </w:r>
      <w:r w:rsidR="00E34AD9">
        <w:rPr>
          <w:rFonts w:ascii="仿宋" w:eastAsia="仿宋" w:hAnsi="仿宋" w:hint="eastAsia"/>
          <w:color w:val="000000"/>
          <w:sz w:val="28"/>
        </w:rPr>
        <w:t>。</w:t>
      </w:r>
    </w:p>
    <w:p w:rsidR="00B82479" w:rsidRPr="001176A5" w:rsidRDefault="00B82479" w:rsidP="00C0583D">
      <w:pPr>
        <w:spacing w:line="360" w:lineRule="auto"/>
        <w:ind w:firstLineChars="200" w:firstLine="560"/>
        <w:rPr>
          <w:rFonts w:ascii="仿宋" w:eastAsia="仿宋" w:hAnsi="仿宋"/>
          <w:color w:val="000000"/>
          <w:sz w:val="28"/>
        </w:rPr>
      </w:pPr>
      <w:r>
        <w:rPr>
          <w:rFonts w:ascii="仿宋" w:eastAsia="仿宋" w:hAnsi="仿宋" w:hint="eastAsia"/>
          <w:color w:val="000000"/>
          <w:sz w:val="28"/>
        </w:rPr>
        <w:t>特此公告。</w:t>
      </w:r>
    </w:p>
    <w:p w:rsidR="00B82479" w:rsidRPr="00622A48" w:rsidRDefault="00B82479" w:rsidP="00B82479">
      <w:pPr>
        <w:spacing w:beforeLines="50" w:before="156" w:line="360" w:lineRule="auto"/>
        <w:ind w:firstLineChars="200" w:firstLine="560"/>
        <w:jc w:val="right"/>
        <w:rPr>
          <w:rFonts w:ascii="仿宋" w:eastAsia="仿宋" w:hAnsi="仿宋"/>
          <w:sz w:val="28"/>
        </w:rPr>
      </w:pPr>
      <w:r w:rsidRPr="00622A48">
        <w:rPr>
          <w:rFonts w:ascii="仿宋" w:eastAsia="仿宋" w:hAnsi="仿宋" w:hint="eastAsia"/>
          <w:sz w:val="28"/>
        </w:rPr>
        <w:t>广东天亿马信息产业股份有限公司</w:t>
      </w:r>
    </w:p>
    <w:p w:rsidR="00B82479" w:rsidRPr="00622A48" w:rsidRDefault="00B82479" w:rsidP="00B82479">
      <w:pPr>
        <w:spacing w:beforeLines="50" w:before="156" w:line="360" w:lineRule="auto"/>
        <w:ind w:firstLineChars="200" w:firstLine="560"/>
        <w:jc w:val="right"/>
        <w:rPr>
          <w:rFonts w:ascii="仿宋" w:eastAsia="仿宋" w:hAnsi="仿宋"/>
          <w:sz w:val="28"/>
        </w:rPr>
      </w:pPr>
      <w:r w:rsidRPr="00622A48">
        <w:rPr>
          <w:rFonts w:ascii="仿宋" w:eastAsia="仿宋" w:hAnsi="仿宋" w:hint="eastAsia"/>
          <w:sz w:val="28"/>
        </w:rPr>
        <w:t>董事会</w:t>
      </w:r>
    </w:p>
    <w:p w:rsidR="002F6391" w:rsidRPr="00885B11" w:rsidRDefault="00B82479" w:rsidP="00780F19">
      <w:pPr>
        <w:wordWrap w:val="0"/>
        <w:spacing w:beforeLines="50" w:before="156" w:line="360" w:lineRule="auto"/>
        <w:ind w:firstLineChars="200" w:firstLine="560"/>
        <w:jc w:val="right"/>
        <w:rPr>
          <w:rFonts w:ascii="仿宋" w:eastAsia="仿宋" w:hAnsi="仿宋"/>
          <w:color w:val="000000"/>
          <w:sz w:val="28"/>
        </w:rPr>
      </w:pPr>
      <w:r>
        <w:rPr>
          <w:rFonts w:ascii="仿宋" w:eastAsia="仿宋" w:hAnsi="仿宋" w:hint="eastAsia"/>
          <w:sz w:val="28"/>
          <w:szCs w:val="28"/>
        </w:rPr>
        <w:t>202</w:t>
      </w:r>
      <w:r w:rsidR="00EE1A4E">
        <w:rPr>
          <w:rFonts w:ascii="仿宋" w:eastAsia="仿宋" w:hAnsi="仿宋" w:hint="eastAsia"/>
          <w:sz w:val="28"/>
          <w:szCs w:val="28"/>
        </w:rPr>
        <w:t>3</w:t>
      </w:r>
      <w:r w:rsidRPr="00622A48">
        <w:rPr>
          <w:rFonts w:ascii="仿宋" w:eastAsia="仿宋" w:hAnsi="仿宋" w:hint="eastAsia"/>
          <w:sz w:val="28"/>
          <w:szCs w:val="28"/>
        </w:rPr>
        <w:t>年</w:t>
      </w:r>
      <w:r w:rsidR="00EE1A4E">
        <w:rPr>
          <w:rFonts w:ascii="仿宋" w:eastAsia="仿宋" w:hAnsi="仿宋" w:hint="eastAsia"/>
          <w:sz w:val="28"/>
          <w:szCs w:val="28"/>
        </w:rPr>
        <w:t>2</w:t>
      </w:r>
      <w:r w:rsidRPr="00622A48">
        <w:rPr>
          <w:rFonts w:ascii="仿宋" w:eastAsia="仿宋" w:hAnsi="仿宋" w:hint="eastAsia"/>
          <w:sz w:val="28"/>
          <w:szCs w:val="28"/>
        </w:rPr>
        <w:t>月</w:t>
      </w:r>
      <w:r w:rsidR="00870A90">
        <w:rPr>
          <w:rFonts w:ascii="仿宋" w:eastAsia="仿宋" w:hAnsi="仿宋" w:hint="eastAsia"/>
          <w:sz w:val="28"/>
          <w:szCs w:val="28"/>
        </w:rPr>
        <w:t>13</w:t>
      </w:r>
      <w:r w:rsidRPr="00622A48">
        <w:rPr>
          <w:rFonts w:ascii="仿宋" w:eastAsia="仿宋" w:hAnsi="仿宋" w:hint="eastAsia"/>
          <w:sz w:val="28"/>
          <w:szCs w:val="28"/>
        </w:rPr>
        <w:t>日</w:t>
      </w:r>
    </w:p>
    <w:sectPr w:rsidR="002F6391" w:rsidRPr="00885B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E03" w:rsidRDefault="00740E03" w:rsidP="002E7634">
      <w:r>
        <w:separator/>
      </w:r>
    </w:p>
  </w:endnote>
  <w:endnote w:type="continuationSeparator" w:id="0">
    <w:p w:rsidR="00740E03" w:rsidRDefault="00740E03" w:rsidP="002E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E03" w:rsidRDefault="00740E03" w:rsidP="002E7634">
      <w:r>
        <w:separator/>
      </w:r>
    </w:p>
  </w:footnote>
  <w:footnote w:type="continuationSeparator" w:id="0">
    <w:p w:rsidR="00740E03" w:rsidRDefault="00740E03" w:rsidP="002E7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2B1E"/>
    <w:multiLevelType w:val="hybridMultilevel"/>
    <w:tmpl w:val="699AAE3E"/>
    <w:lvl w:ilvl="0" w:tplc="41CC7D9C">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439C718C"/>
    <w:multiLevelType w:val="hybridMultilevel"/>
    <w:tmpl w:val="151E9E94"/>
    <w:lvl w:ilvl="0" w:tplc="BE508AE0">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771E062D"/>
    <w:multiLevelType w:val="hybridMultilevel"/>
    <w:tmpl w:val="FDB6F132"/>
    <w:lvl w:ilvl="0" w:tplc="04090017">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B3"/>
    <w:rsid w:val="00001D0B"/>
    <w:rsid w:val="00001F91"/>
    <w:rsid w:val="00002430"/>
    <w:rsid w:val="000053BE"/>
    <w:rsid w:val="00005754"/>
    <w:rsid w:val="00005D60"/>
    <w:rsid w:val="00006924"/>
    <w:rsid w:val="000078D4"/>
    <w:rsid w:val="00007D1D"/>
    <w:rsid w:val="000126BF"/>
    <w:rsid w:val="00013211"/>
    <w:rsid w:val="00013844"/>
    <w:rsid w:val="000161FE"/>
    <w:rsid w:val="00016C94"/>
    <w:rsid w:val="00016DAB"/>
    <w:rsid w:val="00021658"/>
    <w:rsid w:val="000241C3"/>
    <w:rsid w:val="000249B7"/>
    <w:rsid w:val="000355CF"/>
    <w:rsid w:val="00037981"/>
    <w:rsid w:val="00047123"/>
    <w:rsid w:val="00054A51"/>
    <w:rsid w:val="00056B9C"/>
    <w:rsid w:val="0006036C"/>
    <w:rsid w:val="00061411"/>
    <w:rsid w:val="000637A2"/>
    <w:rsid w:val="00063968"/>
    <w:rsid w:val="00064CE2"/>
    <w:rsid w:val="00065027"/>
    <w:rsid w:val="00070142"/>
    <w:rsid w:val="000751C9"/>
    <w:rsid w:val="00076874"/>
    <w:rsid w:val="00076DD8"/>
    <w:rsid w:val="0008180D"/>
    <w:rsid w:val="00081C3D"/>
    <w:rsid w:val="0008333B"/>
    <w:rsid w:val="0008358D"/>
    <w:rsid w:val="000855BB"/>
    <w:rsid w:val="000900E4"/>
    <w:rsid w:val="000A1B48"/>
    <w:rsid w:val="000A330F"/>
    <w:rsid w:val="000B12BA"/>
    <w:rsid w:val="000B2A6B"/>
    <w:rsid w:val="000B5727"/>
    <w:rsid w:val="000B6C09"/>
    <w:rsid w:val="000B70BA"/>
    <w:rsid w:val="000C010C"/>
    <w:rsid w:val="000C118A"/>
    <w:rsid w:val="000C5310"/>
    <w:rsid w:val="000C7083"/>
    <w:rsid w:val="000D13E8"/>
    <w:rsid w:val="000D51E2"/>
    <w:rsid w:val="000D5220"/>
    <w:rsid w:val="000E0840"/>
    <w:rsid w:val="000E186F"/>
    <w:rsid w:val="000F305F"/>
    <w:rsid w:val="000F35B6"/>
    <w:rsid w:val="000F4DAD"/>
    <w:rsid w:val="000F4F33"/>
    <w:rsid w:val="000F6B9C"/>
    <w:rsid w:val="00101446"/>
    <w:rsid w:val="0010273A"/>
    <w:rsid w:val="0010358F"/>
    <w:rsid w:val="00106D6D"/>
    <w:rsid w:val="001112CE"/>
    <w:rsid w:val="0011282A"/>
    <w:rsid w:val="00114F78"/>
    <w:rsid w:val="00117D09"/>
    <w:rsid w:val="00121E62"/>
    <w:rsid w:val="00124DA1"/>
    <w:rsid w:val="001266B1"/>
    <w:rsid w:val="001306CA"/>
    <w:rsid w:val="00132FCD"/>
    <w:rsid w:val="00133375"/>
    <w:rsid w:val="00140771"/>
    <w:rsid w:val="00140F50"/>
    <w:rsid w:val="00141BD2"/>
    <w:rsid w:val="00141F9C"/>
    <w:rsid w:val="00144632"/>
    <w:rsid w:val="0014501B"/>
    <w:rsid w:val="001456E4"/>
    <w:rsid w:val="00145BFB"/>
    <w:rsid w:val="00155039"/>
    <w:rsid w:val="0015554C"/>
    <w:rsid w:val="001567BD"/>
    <w:rsid w:val="00162B2C"/>
    <w:rsid w:val="00166C9A"/>
    <w:rsid w:val="001674A1"/>
    <w:rsid w:val="00170364"/>
    <w:rsid w:val="00173BE5"/>
    <w:rsid w:val="0017726B"/>
    <w:rsid w:val="001807EE"/>
    <w:rsid w:val="00183A26"/>
    <w:rsid w:val="00187A76"/>
    <w:rsid w:val="00192371"/>
    <w:rsid w:val="00192C46"/>
    <w:rsid w:val="0019652D"/>
    <w:rsid w:val="001A3C8F"/>
    <w:rsid w:val="001A5B56"/>
    <w:rsid w:val="001B42DE"/>
    <w:rsid w:val="001C28C7"/>
    <w:rsid w:val="001C6480"/>
    <w:rsid w:val="001C6591"/>
    <w:rsid w:val="001C7335"/>
    <w:rsid w:val="001D059F"/>
    <w:rsid w:val="001D09D2"/>
    <w:rsid w:val="001D244D"/>
    <w:rsid w:val="001D6DE2"/>
    <w:rsid w:val="001E02B1"/>
    <w:rsid w:val="001E1735"/>
    <w:rsid w:val="001E6345"/>
    <w:rsid w:val="001E6CDE"/>
    <w:rsid w:val="001F4A9B"/>
    <w:rsid w:val="00202B6B"/>
    <w:rsid w:val="00203AFE"/>
    <w:rsid w:val="0020476C"/>
    <w:rsid w:val="00205333"/>
    <w:rsid w:val="00210930"/>
    <w:rsid w:val="00211B9F"/>
    <w:rsid w:val="00213C21"/>
    <w:rsid w:val="002143DF"/>
    <w:rsid w:val="00216AD7"/>
    <w:rsid w:val="00220CB2"/>
    <w:rsid w:val="002219F3"/>
    <w:rsid w:val="00223D0A"/>
    <w:rsid w:val="00224BD6"/>
    <w:rsid w:val="002252CB"/>
    <w:rsid w:val="00225836"/>
    <w:rsid w:val="00230014"/>
    <w:rsid w:val="00230A80"/>
    <w:rsid w:val="0023228C"/>
    <w:rsid w:val="002336B4"/>
    <w:rsid w:val="00251333"/>
    <w:rsid w:val="00253D4A"/>
    <w:rsid w:val="00255C86"/>
    <w:rsid w:val="00255F2D"/>
    <w:rsid w:val="00262A64"/>
    <w:rsid w:val="00274D49"/>
    <w:rsid w:val="00275892"/>
    <w:rsid w:val="002820DF"/>
    <w:rsid w:val="00282D51"/>
    <w:rsid w:val="002839F1"/>
    <w:rsid w:val="002865A5"/>
    <w:rsid w:val="00286AAC"/>
    <w:rsid w:val="00286D5B"/>
    <w:rsid w:val="0029064B"/>
    <w:rsid w:val="002929C5"/>
    <w:rsid w:val="002A11C9"/>
    <w:rsid w:val="002A1A75"/>
    <w:rsid w:val="002B12B7"/>
    <w:rsid w:val="002B4BB1"/>
    <w:rsid w:val="002B57F4"/>
    <w:rsid w:val="002C627D"/>
    <w:rsid w:val="002C77D0"/>
    <w:rsid w:val="002E4E4D"/>
    <w:rsid w:val="002E5A91"/>
    <w:rsid w:val="002E65E0"/>
    <w:rsid w:val="002E7634"/>
    <w:rsid w:val="002F3219"/>
    <w:rsid w:val="002F41F1"/>
    <w:rsid w:val="002F6391"/>
    <w:rsid w:val="00301DF8"/>
    <w:rsid w:val="00305CF0"/>
    <w:rsid w:val="00312A41"/>
    <w:rsid w:val="0031308B"/>
    <w:rsid w:val="0031618C"/>
    <w:rsid w:val="00322582"/>
    <w:rsid w:val="0032439A"/>
    <w:rsid w:val="00327E35"/>
    <w:rsid w:val="00330F82"/>
    <w:rsid w:val="00337369"/>
    <w:rsid w:val="0034342B"/>
    <w:rsid w:val="003459E0"/>
    <w:rsid w:val="00345A7C"/>
    <w:rsid w:val="00347396"/>
    <w:rsid w:val="00354373"/>
    <w:rsid w:val="003568D5"/>
    <w:rsid w:val="00374A59"/>
    <w:rsid w:val="00375593"/>
    <w:rsid w:val="00375DDE"/>
    <w:rsid w:val="00377D35"/>
    <w:rsid w:val="00381091"/>
    <w:rsid w:val="00381988"/>
    <w:rsid w:val="00382B3C"/>
    <w:rsid w:val="003840FF"/>
    <w:rsid w:val="003A300C"/>
    <w:rsid w:val="003A49C3"/>
    <w:rsid w:val="003A68D9"/>
    <w:rsid w:val="003A725D"/>
    <w:rsid w:val="003B001B"/>
    <w:rsid w:val="003B331F"/>
    <w:rsid w:val="003B54E0"/>
    <w:rsid w:val="003C6F10"/>
    <w:rsid w:val="003D0140"/>
    <w:rsid w:val="003D1ED1"/>
    <w:rsid w:val="003D33B3"/>
    <w:rsid w:val="003D6BCD"/>
    <w:rsid w:val="003E0A66"/>
    <w:rsid w:val="003E5913"/>
    <w:rsid w:val="003E6CC4"/>
    <w:rsid w:val="003F0990"/>
    <w:rsid w:val="003F7C06"/>
    <w:rsid w:val="00404D48"/>
    <w:rsid w:val="00410061"/>
    <w:rsid w:val="004106F7"/>
    <w:rsid w:val="004112AB"/>
    <w:rsid w:val="00413B65"/>
    <w:rsid w:val="00414EBC"/>
    <w:rsid w:val="00415008"/>
    <w:rsid w:val="004157B2"/>
    <w:rsid w:val="00415F62"/>
    <w:rsid w:val="00426B9C"/>
    <w:rsid w:val="00434202"/>
    <w:rsid w:val="00435D3B"/>
    <w:rsid w:val="004371FB"/>
    <w:rsid w:val="00446D95"/>
    <w:rsid w:val="004471F2"/>
    <w:rsid w:val="00454D8B"/>
    <w:rsid w:val="00455E3A"/>
    <w:rsid w:val="00460D28"/>
    <w:rsid w:val="00464550"/>
    <w:rsid w:val="00464800"/>
    <w:rsid w:val="00465C4F"/>
    <w:rsid w:val="00474336"/>
    <w:rsid w:val="00486FA3"/>
    <w:rsid w:val="0049397F"/>
    <w:rsid w:val="004939EB"/>
    <w:rsid w:val="004A01DD"/>
    <w:rsid w:val="004A0FDC"/>
    <w:rsid w:val="004A15EA"/>
    <w:rsid w:val="004A2A70"/>
    <w:rsid w:val="004A5050"/>
    <w:rsid w:val="004B0266"/>
    <w:rsid w:val="004B0A32"/>
    <w:rsid w:val="004B0A33"/>
    <w:rsid w:val="004B7E62"/>
    <w:rsid w:val="004C1CB6"/>
    <w:rsid w:val="004C23D1"/>
    <w:rsid w:val="004C632D"/>
    <w:rsid w:val="004D0492"/>
    <w:rsid w:val="004D637A"/>
    <w:rsid w:val="004D70DA"/>
    <w:rsid w:val="004E1ECF"/>
    <w:rsid w:val="004E4903"/>
    <w:rsid w:val="004E64E4"/>
    <w:rsid w:val="004F1642"/>
    <w:rsid w:val="004F2E15"/>
    <w:rsid w:val="004F35D5"/>
    <w:rsid w:val="004F5B94"/>
    <w:rsid w:val="004F7312"/>
    <w:rsid w:val="004F766D"/>
    <w:rsid w:val="00500968"/>
    <w:rsid w:val="00506160"/>
    <w:rsid w:val="00507207"/>
    <w:rsid w:val="00507F1B"/>
    <w:rsid w:val="0051086E"/>
    <w:rsid w:val="00510EDF"/>
    <w:rsid w:val="00510FD3"/>
    <w:rsid w:val="00511DDA"/>
    <w:rsid w:val="00522F6B"/>
    <w:rsid w:val="0052789D"/>
    <w:rsid w:val="00527D0E"/>
    <w:rsid w:val="005317FA"/>
    <w:rsid w:val="00531AC2"/>
    <w:rsid w:val="005325F9"/>
    <w:rsid w:val="00532AC2"/>
    <w:rsid w:val="00532FCB"/>
    <w:rsid w:val="00533F90"/>
    <w:rsid w:val="005369BC"/>
    <w:rsid w:val="00544543"/>
    <w:rsid w:val="00546F87"/>
    <w:rsid w:val="00547609"/>
    <w:rsid w:val="00547C6B"/>
    <w:rsid w:val="0055105C"/>
    <w:rsid w:val="0055266A"/>
    <w:rsid w:val="00553076"/>
    <w:rsid w:val="00553256"/>
    <w:rsid w:val="00556677"/>
    <w:rsid w:val="00556A1E"/>
    <w:rsid w:val="00556AA5"/>
    <w:rsid w:val="00561060"/>
    <w:rsid w:val="00562C18"/>
    <w:rsid w:val="005644FB"/>
    <w:rsid w:val="005652CA"/>
    <w:rsid w:val="005704DC"/>
    <w:rsid w:val="00572BBE"/>
    <w:rsid w:val="00575050"/>
    <w:rsid w:val="0058087F"/>
    <w:rsid w:val="0058127C"/>
    <w:rsid w:val="00581863"/>
    <w:rsid w:val="005824F4"/>
    <w:rsid w:val="00586522"/>
    <w:rsid w:val="0059060A"/>
    <w:rsid w:val="00591C7F"/>
    <w:rsid w:val="00593136"/>
    <w:rsid w:val="005970F7"/>
    <w:rsid w:val="005977F2"/>
    <w:rsid w:val="005A11EA"/>
    <w:rsid w:val="005A49FF"/>
    <w:rsid w:val="005A6E01"/>
    <w:rsid w:val="005B1BC2"/>
    <w:rsid w:val="005B1EBB"/>
    <w:rsid w:val="005B4F4F"/>
    <w:rsid w:val="005C307E"/>
    <w:rsid w:val="005C7181"/>
    <w:rsid w:val="005D4719"/>
    <w:rsid w:val="005E0C93"/>
    <w:rsid w:val="005E227C"/>
    <w:rsid w:val="005E2742"/>
    <w:rsid w:val="005F2D0F"/>
    <w:rsid w:val="005F66B8"/>
    <w:rsid w:val="006024D1"/>
    <w:rsid w:val="006029A4"/>
    <w:rsid w:val="00610AB1"/>
    <w:rsid w:val="00610CEC"/>
    <w:rsid w:val="00611644"/>
    <w:rsid w:val="00613CE2"/>
    <w:rsid w:val="006170FE"/>
    <w:rsid w:val="00622529"/>
    <w:rsid w:val="00625A07"/>
    <w:rsid w:val="00630C91"/>
    <w:rsid w:val="0063213D"/>
    <w:rsid w:val="006411A6"/>
    <w:rsid w:val="00646082"/>
    <w:rsid w:val="00646765"/>
    <w:rsid w:val="00646A51"/>
    <w:rsid w:val="0064705A"/>
    <w:rsid w:val="00647CDE"/>
    <w:rsid w:val="00650A75"/>
    <w:rsid w:val="00651926"/>
    <w:rsid w:val="00653A97"/>
    <w:rsid w:val="006540B7"/>
    <w:rsid w:val="006610B0"/>
    <w:rsid w:val="00661570"/>
    <w:rsid w:val="00662911"/>
    <w:rsid w:val="00665D1C"/>
    <w:rsid w:val="006665AC"/>
    <w:rsid w:val="0066668F"/>
    <w:rsid w:val="00667072"/>
    <w:rsid w:val="00683180"/>
    <w:rsid w:val="00684DD6"/>
    <w:rsid w:val="00685C17"/>
    <w:rsid w:val="006864CF"/>
    <w:rsid w:val="00696FA4"/>
    <w:rsid w:val="006970E5"/>
    <w:rsid w:val="006A32B3"/>
    <w:rsid w:val="006B1567"/>
    <w:rsid w:val="006B1A64"/>
    <w:rsid w:val="006B3551"/>
    <w:rsid w:val="006B5229"/>
    <w:rsid w:val="006B5E09"/>
    <w:rsid w:val="006B6809"/>
    <w:rsid w:val="006C0676"/>
    <w:rsid w:val="006C0874"/>
    <w:rsid w:val="006C2F52"/>
    <w:rsid w:val="006C413C"/>
    <w:rsid w:val="006C492C"/>
    <w:rsid w:val="006D54D8"/>
    <w:rsid w:val="006E10CA"/>
    <w:rsid w:val="006E30D7"/>
    <w:rsid w:val="006E63CC"/>
    <w:rsid w:val="006F252E"/>
    <w:rsid w:val="006F28C6"/>
    <w:rsid w:val="006F46A2"/>
    <w:rsid w:val="0071259A"/>
    <w:rsid w:val="00714491"/>
    <w:rsid w:val="00715686"/>
    <w:rsid w:val="00715B5B"/>
    <w:rsid w:val="007203AE"/>
    <w:rsid w:val="00724C6A"/>
    <w:rsid w:val="00731CDB"/>
    <w:rsid w:val="0073437E"/>
    <w:rsid w:val="00740E03"/>
    <w:rsid w:val="007438A7"/>
    <w:rsid w:val="00743D63"/>
    <w:rsid w:val="007443B7"/>
    <w:rsid w:val="007446F8"/>
    <w:rsid w:val="007462B3"/>
    <w:rsid w:val="0074799E"/>
    <w:rsid w:val="0075108F"/>
    <w:rsid w:val="00754211"/>
    <w:rsid w:val="007571B1"/>
    <w:rsid w:val="00760155"/>
    <w:rsid w:val="00763FD8"/>
    <w:rsid w:val="007647E0"/>
    <w:rsid w:val="00771FEB"/>
    <w:rsid w:val="00774F5E"/>
    <w:rsid w:val="007755DF"/>
    <w:rsid w:val="00776E47"/>
    <w:rsid w:val="00780F19"/>
    <w:rsid w:val="00782B6F"/>
    <w:rsid w:val="00784728"/>
    <w:rsid w:val="007849AF"/>
    <w:rsid w:val="00784FF3"/>
    <w:rsid w:val="007870B4"/>
    <w:rsid w:val="00792279"/>
    <w:rsid w:val="007A1E4C"/>
    <w:rsid w:val="007A51E1"/>
    <w:rsid w:val="007A5F6E"/>
    <w:rsid w:val="007A5FBC"/>
    <w:rsid w:val="007B3B0D"/>
    <w:rsid w:val="007B51F2"/>
    <w:rsid w:val="007C302B"/>
    <w:rsid w:val="007C66F7"/>
    <w:rsid w:val="007C7474"/>
    <w:rsid w:val="007C769C"/>
    <w:rsid w:val="007D0502"/>
    <w:rsid w:val="007D47CF"/>
    <w:rsid w:val="007D5D64"/>
    <w:rsid w:val="007D642B"/>
    <w:rsid w:val="007E3498"/>
    <w:rsid w:val="007F1B79"/>
    <w:rsid w:val="007F5EB7"/>
    <w:rsid w:val="0080096E"/>
    <w:rsid w:val="0080447C"/>
    <w:rsid w:val="00804C31"/>
    <w:rsid w:val="0080721E"/>
    <w:rsid w:val="00811AA9"/>
    <w:rsid w:val="00812CB5"/>
    <w:rsid w:val="00812D57"/>
    <w:rsid w:val="00822741"/>
    <w:rsid w:val="00824610"/>
    <w:rsid w:val="00824AED"/>
    <w:rsid w:val="00834866"/>
    <w:rsid w:val="00835E74"/>
    <w:rsid w:val="008362B9"/>
    <w:rsid w:val="00843F4C"/>
    <w:rsid w:val="008442D5"/>
    <w:rsid w:val="00845977"/>
    <w:rsid w:val="008510C6"/>
    <w:rsid w:val="008540A4"/>
    <w:rsid w:val="00865CA2"/>
    <w:rsid w:val="00866459"/>
    <w:rsid w:val="008674BE"/>
    <w:rsid w:val="00870002"/>
    <w:rsid w:val="00870A90"/>
    <w:rsid w:val="00871245"/>
    <w:rsid w:val="00874122"/>
    <w:rsid w:val="00874124"/>
    <w:rsid w:val="00874E17"/>
    <w:rsid w:val="00876211"/>
    <w:rsid w:val="00880B63"/>
    <w:rsid w:val="00885B11"/>
    <w:rsid w:val="00886466"/>
    <w:rsid w:val="008A18ED"/>
    <w:rsid w:val="008A4D79"/>
    <w:rsid w:val="008B3852"/>
    <w:rsid w:val="008B7556"/>
    <w:rsid w:val="008C19F6"/>
    <w:rsid w:val="008C3FDC"/>
    <w:rsid w:val="008C5586"/>
    <w:rsid w:val="008C5EF8"/>
    <w:rsid w:val="008D4143"/>
    <w:rsid w:val="008D564F"/>
    <w:rsid w:val="008E0E09"/>
    <w:rsid w:val="008E4021"/>
    <w:rsid w:val="008E44DC"/>
    <w:rsid w:val="008E51CC"/>
    <w:rsid w:val="008F160E"/>
    <w:rsid w:val="008F26CC"/>
    <w:rsid w:val="008F3128"/>
    <w:rsid w:val="008F335E"/>
    <w:rsid w:val="00900147"/>
    <w:rsid w:val="00906BA1"/>
    <w:rsid w:val="00912C4C"/>
    <w:rsid w:val="00923887"/>
    <w:rsid w:val="00923966"/>
    <w:rsid w:val="009261C3"/>
    <w:rsid w:val="00926C59"/>
    <w:rsid w:val="00931731"/>
    <w:rsid w:val="00931A5D"/>
    <w:rsid w:val="009327B3"/>
    <w:rsid w:val="00934EB4"/>
    <w:rsid w:val="00935CAA"/>
    <w:rsid w:val="00945F75"/>
    <w:rsid w:val="00954B56"/>
    <w:rsid w:val="00956C10"/>
    <w:rsid w:val="00960D9E"/>
    <w:rsid w:val="00963B43"/>
    <w:rsid w:val="00964405"/>
    <w:rsid w:val="00965F5A"/>
    <w:rsid w:val="00965FC3"/>
    <w:rsid w:val="0096605E"/>
    <w:rsid w:val="0096685C"/>
    <w:rsid w:val="00973B9E"/>
    <w:rsid w:val="00976EB1"/>
    <w:rsid w:val="009813FC"/>
    <w:rsid w:val="00984D4C"/>
    <w:rsid w:val="00987128"/>
    <w:rsid w:val="00987264"/>
    <w:rsid w:val="00993FB0"/>
    <w:rsid w:val="00994D98"/>
    <w:rsid w:val="00995EA2"/>
    <w:rsid w:val="009A3D54"/>
    <w:rsid w:val="009A6C3E"/>
    <w:rsid w:val="009B1090"/>
    <w:rsid w:val="009B3C20"/>
    <w:rsid w:val="009C13CF"/>
    <w:rsid w:val="009C1671"/>
    <w:rsid w:val="009C19E3"/>
    <w:rsid w:val="009C21F1"/>
    <w:rsid w:val="009C49CD"/>
    <w:rsid w:val="009C566D"/>
    <w:rsid w:val="009E1F9B"/>
    <w:rsid w:val="009E52C0"/>
    <w:rsid w:val="009E5F3D"/>
    <w:rsid w:val="009E7431"/>
    <w:rsid w:val="009F0561"/>
    <w:rsid w:val="009F3381"/>
    <w:rsid w:val="009F3CD1"/>
    <w:rsid w:val="009F446F"/>
    <w:rsid w:val="009F6C05"/>
    <w:rsid w:val="009F6DF4"/>
    <w:rsid w:val="009F72E7"/>
    <w:rsid w:val="00A06BDA"/>
    <w:rsid w:val="00A172F2"/>
    <w:rsid w:val="00A178FC"/>
    <w:rsid w:val="00A23045"/>
    <w:rsid w:val="00A24B52"/>
    <w:rsid w:val="00A24B58"/>
    <w:rsid w:val="00A24D85"/>
    <w:rsid w:val="00A262A7"/>
    <w:rsid w:val="00A36E41"/>
    <w:rsid w:val="00A448B4"/>
    <w:rsid w:val="00A46F7C"/>
    <w:rsid w:val="00A57140"/>
    <w:rsid w:val="00A63D1F"/>
    <w:rsid w:val="00A65FA3"/>
    <w:rsid w:val="00A667D5"/>
    <w:rsid w:val="00A81556"/>
    <w:rsid w:val="00A828B3"/>
    <w:rsid w:val="00A92094"/>
    <w:rsid w:val="00A96C42"/>
    <w:rsid w:val="00A96C57"/>
    <w:rsid w:val="00AA2C1F"/>
    <w:rsid w:val="00AA65EC"/>
    <w:rsid w:val="00AB03ED"/>
    <w:rsid w:val="00AB2BDF"/>
    <w:rsid w:val="00AB6B83"/>
    <w:rsid w:val="00AC1C9D"/>
    <w:rsid w:val="00AC248D"/>
    <w:rsid w:val="00AC4B70"/>
    <w:rsid w:val="00AC4CF0"/>
    <w:rsid w:val="00AD2081"/>
    <w:rsid w:val="00AD26DA"/>
    <w:rsid w:val="00AD2CB1"/>
    <w:rsid w:val="00AE0633"/>
    <w:rsid w:val="00AE4A05"/>
    <w:rsid w:val="00AF036F"/>
    <w:rsid w:val="00AF2B8E"/>
    <w:rsid w:val="00AF448C"/>
    <w:rsid w:val="00AF5185"/>
    <w:rsid w:val="00AF7BEC"/>
    <w:rsid w:val="00B01ACD"/>
    <w:rsid w:val="00B02014"/>
    <w:rsid w:val="00B10E38"/>
    <w:rsid w:val="00B122C2"/>
    <w:rsid w:val="00B13699"/>
    <w:rsid w:val="00B14866"/>
    <w:rsid w:val="00B157DB"/>
    <w:rsid w:val="00B17C58"/>
    <w:rsid w:val="00B203C0"/>
    <w:rsid w:val="00B204C2"/>
    <w:rsid w:val="00B21A4C"/>
    <w:rsid w:val="00B23AA1"/>
    <w:rsid w:val="00B24CE1"/>
    <w:rsid w:val="00B2781F"/>
    <w:rsid w:val="00B31818"/>
    <w:rsid w:val="00B35A4D"/>
    <w:rsid w:val="00B403FD"/>
    <w:rsid w:val="00B42163"/>
    <w:rsid w:val="00B45271"/>
    <w:rsid w:val="00B468FB"/>
    <w:rsid w:val="00B46A42"/>
    <w:rsid w:val="00B51863"/>
    <w:rsid w:val="00B51ABE"/>
    <w:rsid w:val="00B51F1A"/>
    <w:rsid w:val="00B55F7C"/>
    <w:rsid w:val="00B608B5"/>
    <w:rsid w:val="00B62FFE"/>
    <w:rsid w:val="00B67C42"/>
    <w:rsid w:val="00B72DAD"/>
    <w:rsid w:val="00B7595B"/>
    <w:rsid w:val="00B82095"/>
    <w:rsid w:val="00B82479"/>
    <w:rsid w:val="00B835EC"/>
    <w:rsid w:val="00B874C3"/>
    <w:rsid w:val="00B956BA"/>
    <w:rsid w:val="00BA011F"/>
    <w:rsid w:val="00BA375E"/>
    <w:rsid w:val="00BA5886"/>
    <w:rsid w:val="00BB16AA"/>
    <w:rsid w:val="00BB20FE"/>
    <w:rsid w:val="00BB4E58"/>
    <w:rsid w:val="00BB668C"/>
    <w:rsid w:val="00BC0398"/>
    <w:rsid w:val="00BC3398"/>
    <w:rsid w:val="00BC3ADA"/>
    <w:rsid w:val="00BD1A85"/>
    <w:rsid w:val="00BD4A87"/>
    <w:rsid w:val="00BE217E"/>
    <w:rsid w:val="00BE3C39"/>
    <w:rsid w:val="00BE744C"/>
    <w:rsid w:val="00BE7FA7"/>
    <w:rsid w:val="00BF038D"/>
    <w:rsid w:val="00BF25F8"/>
    <w:rsid w:val="00BF2F88"/>
    <w:rsid w:val="00BF432B"/>
    <w:rsid w:val="00BF7A24"/>
    <w:rsid w:val="00C01E5A"/>
    <w:rsid w:val="00C02642"/>
    <w:rsid w:val="00C0583D"/>
    <w:rsid w:val="00C0753B"/>
    <w:rsid w:val="00C120D4"/>
    <w:rsid w:val="00C12218"/>
    <w:rsid w:val="00C12C2E"/>
    <w:rsid w:val="00C14A06"/>
    <w:rsid w:val="00C14A90"/>
    <w:rsid w:val="00C14ECB"/>
    <w:rsid w:val="00C22055"/>
    <w:rsid w:val="00C228B6"/>
    <w:rsid w:val="00C234CF"/>
    <w:rsid w:val="00C31D08"/>
    <w:rsid w:val="00C32B3D"/>
    <w:rsid w:val="00C35FF2"/>
    <w:rsid w:val="00C41F99"/>
    <w:rsid w:val="00C430E9"/>
    <w:rsid w:val="00C45F23"/>
    <w:rsid w:val="00C45FBB"/>
    <w:rsid w:val="00C5013D"/>
    <w:rsid w:val="00C51EC0"/>
    <w:rsid w:val="00C5268D"/>
    <w:rsid w:val="00C5276A"/>
    <w:rsid w:val="00C528AE"/>
    <w:rsid w:val="00C538A3"/>
    <w:rsid w:val="00C54544"/>
    <w:rsid w:val="00C54A23"/>
    <w:rsid w:val="00C562B6"/>
    <w:rsid w:val="00C57E75"/>
    <w:rsid w:val="00C616D5"/>
    <w:rsid w:val="00C70456"/>
    <w:rsid w:val="00C71B4E"/>
    <w:rsid w:val="00C71BCC"/>
    <w:rsid w:val="00C77AA1"/>
    <w:rsid w:val="00C816EC"/>
    <w:rsid w:val="00C83DEE"/>
    <w:rsid w:val="00C8679B"/>
    <w:rsid w:val="00C90518"/>
    <w:rsid w:val="00C91DD3"/>
    <w:rsid w:val="00C92CAF"/>
    <w:rsid w:val="00C93E35"/>
    <w:rsid w:val="00C9435A"/>
    <w:rsid w:val="00C95A23"/>
    <w:rsid w:val="00C9707E"/>
    <w:rsid w:val="00CA2D42"/>
    <w:rsid w:val="00CA4E0D"/>
    <w:rsid w:val="00CA5B51"/>
    <w:rsid w:val="00CB1771"/>
    <w:rsid w:val="00CB3937"/>
    <w:rsid w:val="00CB4814"/>
    <w:rsid w:val="00CB742D"/>
    <w:rsid w:val="00CB747A"/>
    <w:rsid w:val="00CC26F1"/>
    <w:rsid w:val="00CC379E"/>
    <w:rsid w:val="00CC3F03"/>
    <w:rsid w:val="00CC724F"/>
    <w:rsid w:val="00CD216E"/>
    <w:rsid w:val="00CD36BC"/>
    <w:rsid w:val="00CE0946"/>
    <w:rsid w:val="00CE1B19"/>
    <w:rsid w:val="00CE5FC1"/>
    <w:rsid w:val="00CE6E1A"/>
    <w:rsid w:val="00CE7A16"/>
    <w:rsid w:val="00CF14AF"/>
    <w:rsid w:val="00CF6023"/>
    <w:rsid w:val="00D02124"/>
    <w:rsid w:val="00D02D40"/>
    <w:rsid w:val="00D03778"/>
    <w:rsid w:val="00D04F68"/>
    <w:rsid w:val="00D14154"/>
    <w:rsid w:val="00D14AF8"/>
    <w:rsid w:val="00D153D1"/>
    <w:rsid w:val="00D1655C"/>
    <w:rsid w:val="00D23179"/>
    <w:rsid w:val="00D23349"/>
    <w:rsid w:val="00D2489B"/>
    <w:rsid w:val="00D25216"/>
    <w:rsid w:val="00D26834"/>
    <w:rsid w:val="00D328BA"/>
    <w:rsid w:val="00D35BA5"/>
    <w:rsid w:val="00D403F5"/>
    <w:rsid w:val="00D407E8"/>
    <w:rsid w:val="00D40BB2"/>
    <w:rsid w:val="00D41100"/>
    <w:rsid w:val="00D427AD"/>
    <w:rsid w:val="00D42DA4"/>
    <w:rsid w:val="00D437B1"/>
    <w:rsid w:val="00D4754B"/>
    <w:rsid w:val="00D532E6"/>
    <w:rsid w:val="00D55A8C"/>
    <w:rsid w:val="00D55B20"/>
    <w:rsid w:val="00D63D4C"/>
    <w:rsid w:val="00D718A8"/>
    <w:rsid w:val="00D779CB"/>
    <w:rsid w:val="00D80B1D"/>
    <w:rsid w:val="00D82D0F"/>
    <w:rsid w:val="00D837D4"/>
    <w:rsid w:val="00D85403"/>
    <w:rsid w:val="00D858CB"/>
    <w:rsid w:val="00D87337"/>
    <w:rsid w:val="00D91F27"/>
    <w:rsid w:val="00D92361"/>
    <w:rsid w:val="00D949F1"/>
    <w:rsid w:val="00D97BD4"/>
    <w:rsid w:val="00DA0270"/>
    <w:rsid w:val="00DA0F56"/>
    <w:rsid w:val="00DA266C"/>
    <w:rsid w:val="00DA4372"/>
    <w:rsid w:val="00DA4DFD"/>
    <w:rsid w:val="00DA54BE"/>
    <w:rsid w:val="00DB00C8"/>
    <w:rsid w:val="00DB646E"/>
    <w:rsid w:val="00DC16D6"/>
    <w:rsid w:val="00DD3479"/>
    <w:rsid w:val="00DD4655"/>
    <w:rsid w:val="00DE1F74"/>
    <w:rsid w:val="00DE327D"/>
    <w:rsid w:val="00DE5481"/>
    <w:rsid w:val="00DE599D"/>
    <w:rsid w:val="00DE5CD7"/>
    <w:rsid w:val="00DE6042"/>
    <w:rsid w:val="00DF07AC"/>
    <w:rsid w:val="00DF1AEC"/>
    <w:rsid w:val="00DF1FFF"/>
    <w:rsid w:val="00DF26E3"/>
    <w:rsid w:val="00DF2FF5"/>
    <w:rsid w:val="00DF4295"/>
    <w:rsid w:val="00E007E2"/>
    <w:rsid w:val="00E01175"/>
    <w:rsid w:val="00E053BC"/>
    <w:rsid w:val="00E05992"/>
    <w:rsid w:val="00E06A9C"/>
    <w:rsid w:val="00E1786A"/>
    <w:rsid w:val="00E2099D"/>
    <w:rsid w:val="00E312D8"/>
    <w:rsid w:val="00E3190E"/>
    <w:rsid w:val="00E31BE1"/>
    <w:rsid w:val="00E323E9"/>
    <w:rsid w:val="00E34AD9"/>
    <w:rsid w:val="00E35558"/>
    <w:rsid w:val="00E413EF"/>
    <w:rsid w:val="00E430B3"/>
    <w:rsid w:val="00E4600E"/>
    <w:rsid w:val="00E52527"/>
    <w:rsid w:val="00E53123"/>
    <w:rsid w:val="00E543BF"/>
    <w:rsid w:val="00E5481F"/>
    <w:rsid w:val="00E56437"/>
    <w:rsid w:val="00E638EC"/>
    <w:rsid w:val="00E6411E"/>
    <w:rsid w:val="00E66489"/>
    <w:rsid w:val="00E66D3A"/>
    <w:rsid w:val="00E70D1A"/>
    <w:rsid w:val="00E73F6A"/>
    <w:rsid w:val="00E764E2"/>
    <w:rsid w:val="00E80F89"/>
    <w:rsid w:val="00E82990"/>
    <w:rsid w:val="00E863E4"/>
    <w:rsid w:val="00E92AAE"/>
    <w:rsid w:val="00E92BD4"/>
    <w:rsid w:val="00EA2BC8"/>
    <w:rsid w:val="00EB5F23"/>
    <w:rsid w:val="00EC01ED"/>
    <w:rsid w:val="00EC3E34"/>
    <w:rsid w:val="00EC5F64"/>
    <w:rsid w:val="00EC6262"/>
    <w:rsid w:val="00ED059C"/>
    <w:rsid w:val="00ED226F"/>
    <w:rsid w:val="00ED5A39"/>
    <w:rsid w:val="00EE1A4E"/>
    <w:rsid w:val="00EE1C97"/>
    <w:rsid w:val="00EE5227"/>
    <w:rsid w:val="00EF0CA3"/>
    <w:rsid w:val="00EF0FD9"/>
    <w:rsid w:val="00EF1C91"/>
    <w:rsid w:val="00F00052"/>
    <w:rsid w:val="00F00FEF"/>
    <w:rsid w:val="00F0463A"/>
    <w:rsid w:val="00F04C13"/>
    <w:rsid w:val="00F071DE"/>
    <w:rsid w:val="00F10635"/>
    <w:rsid w:val="00F16D01"/>
    <w:rsid w:val="00F25EC5"/>
    <w:rsid w:val="00F324AD"/>
    <w:rsid w:val="00F3271C"/>
    <w:rsid w:val="00F32800"/>
    <w:rsid w:val="00F50341"/>
    <w:rsid w:val="00F51249"/>
    <w:rsid w:val="00F5500B"/>
    <w:rsid w:val="00F5503E"/>
    <w:rsid w:val="00F62B65"/>
    <w:rsid w:val="00F65BC7"/>
    <w:rsid w:val="00F72602"/>
    <w:rsid w:val="00F7427F"/>
    <w:rsid w:val="00F7452D"/>
    <w:rsid w:val="00F813E3"/>
    <w:rsid w:val="00F84D27"/>
    <w:rsid w:val="00F86CAE"/>
    <w:rsid w:val="00F911AF"/>
    <w:rsid w:val="00F912F6"/>
    <w:rsid w:val="00F96403"/>
    <w:rsid w:val="00FA032D"/>
    <w:rsid w:val="00FA7C2E"/>
    <w:rsid w:val="00FB04AF"/>
    <w:rsid w:val="00FB0FB9"/>
    <w:rsid w:val="00FB1CC4"/>
    <w:rsid w:val="00FC27EE"/>
    <w:rsid w:val="00FC3290"/>
    <w:rsid w:val="00FC578C"/>
    <w:rsid w:val="00FC5DD0"/>
    <w:rsid w:val="00FD039F"/>
    <w:rsid w:val="00FD1256"/>
    <w:rsid w:val="00FD29CB"/>
    <w:rsid w:val="00FD434D"/>
    <w:rsid w:val="00FD4E57"/>
    <w:rsid w:val="00FD5C57"/>
    <w:rsid w:val="00FD7E89"/>
    <w:rsid w:val="00FE0EDC"/>
    <w:rsid w:val="00FE24BB"/>
    <w:rsid w:val="00FE2812"/>
    <w:rsid w:val="00FE4073"/>
    <w:rsid w:val="00FE6297"/>
    <w:rsid w:val="00FF0AF1"/>
    <w:rsid w:val="00FF57B3"/>
    <w:rsid w:val="00FF6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E0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2E6"/>
    <w:pPr>
      <w:ind w:firstLineChars="200" w:firstLine="420"/>
    </w:pPr>
  </w:style>
  <w:style w:type="paragraph" w:styleId="a4">
    <w:name w:val="header"/>
    <w:basedOn w:val="a"/>
    <w:link w:val="Char"/>
    <w:uiPriority w:val="99"/>
    <w:unhideWhenUsed/>
    <w:rsid w:val="002E76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E7634"/>
    <w:rPr>
      <w:rFonts w:ascii="Times New Roman" w:eastAsia="宋体" w:hAnsi="Times New Roman" w:cs="Times New Roman"/>
      <w:sz w:val="18"/>
      <w:szCs w:val="18"/>
    </w:rPr>
  </w:style>
  <w:style w:type="paragraph" w:styleId="a5">
    <w:name w:val="footer"/>
    <w:basedOn w:val="a"/>
    <w:link w:val="Char0"/>
    <w:uiPriority w:val="99"/>
    <w:unhideWhenUsed/>
    <w:rsid w:val="002E7634"/>
    <w:pPr>
      <w:tabs>
        <w:tab w:val="center" w:pos="4153"/>
        <w:tab w:val="right" w:pos="8306"/>
      </w:tabs>
      <w:snapToGrid w:val="0"/>
      <w:jc w:val="left"/>
    </w:pPr>
    <w:rPr>
      <w:sz w:val="18"/>
      <w:szCs w:val="18"/>
    </w:rPr>
  </w:style>
  <w:style w:type="character" w:customStyle="1" w:styleId="Char0">
    <w:name w:val="页脚 Char"/>
    <w:basedOn w:val="a0"/>
    <w:link w:val="a5"/>
    <w:uiPriority w:val="99"/>
    <w:rsid w:val="002E7634"/>
    <w:rPr>
      <w:rFonts w:ascii="Times New Roman" w:eastAsia="宋体" w:hAnsi="Times New Roman" w:cs="Times New Roman"/>
      <w:sz w:val="18"/>
      <w:szCs w:val="18"/>
    </w:rPr>
  </w:style>
  <w:style w:type="paragraph" w:styleId="a6">
    <w:name w:val="Balloon Text"/>
    <w:basedOn w:val="a"/>
    <w:link w:val="Char1"/>
    <w:uiPriority w:val="99"/>
    <w:semiHidden/>
    <w:unhideWhenUsed/>
    <w:rsid w:val="000C7083"/>
    <w:rPr>
      <w:sz w:val="18"/>
      <w:szCs w:val="18"/>
    </w:rPr>
  </w:style>
  <w:style w:type="character" w:customStyle="1" w:styleId="Char1">
    <w:name w:val="批注框文本 Char"/>
    <w:basedOn w:val="a0"/>
    <w:link w:val="a6"/>
    <w:uiPriority w:val="99"/>
    <w:semiHidden/>
    <w:rsid w:val="000C7083"/>
    <w:rPr>
      <w:rFonts w:ascii="Times New Roman" w:eastAsia="宋体" w:hAnsi="Times New Roman" w:cs="Times New Roman"/>
      <w:sz w:val="18"/>
      <w:szCs w:val="18"/>
    </w:rPr>
  </w:style>
  <w:style w:type="table" w:styleId="a7">
    <w:name w:val="Table Grid"/>
    <w:basedOn w:val="a1"/>
    <w:uiPriority w:val="59"/>
    <w:rsid w:val="004C1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C1CB6"/>
    <w:pPr>
      <w:jc w:val="left"/>
    </w:pPr>
    <w:rPr>
      <w:rFonts w:asciiTheme="minorHAnsi" w:eastAsiaTheme="minorEastAsia" w:hAnsiTheme="minorHAnsi" w:cstheme="minorBidi"/>
      <w:kern w:val="0"/>
      <w:sz w:val="22"/>
      <w:szCs w:val="22"/>
      <w:lang w:eastAsia="en-US"/>
    </w:rPr>
  </w:style>
  <w:style w:type="paragraph" w:customStyle="1" w:styleId="Default">
    <w:name w:val="Default"/>
    <w:rsid w:val="00D949F1"/>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E0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2E6"/>
    <w:pPr>
      <w:ind w:firstLineChars="200" w:firstLine="420"/>
    </w:pPr>
  </w:style>
  <w:style w:type="paragraph" w:styleId="a4">
    <w:name w:val="header"/>
    <w:basedOn w:val="a"/>
    <w:link w:val="Char"/>
    <w:uiPriority w:val="99"/>
    <w:unhideWhenUsed/>
    <w:rsid w:val="002E76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E7634"/>
    <w:rPr>
      <w:rFonts w:ascii="Times New Roman" w:eastAsia="宋体" w:hAnsi="Times New Roman" w:cs="Times New Roman"/>
      <w:sz w:val="18"/>
      <w:szCs w:val="18"/>
    </w:rPr>
  </w:style>
  <w:style w:type="paragraph" w:styleId="a5">
    <w:name w:val="footer"/>
    <w:basedOn w:val="a"/>
    <w:link w:val="Char0"/>
    <w:uiPriority w:val="99"/>
    <w:unhideWhenUsed/>
    <w:rsid w:val="002E7634"/>
    <w:pPr>
      <w:tabs>
        <w:tab w:val="center" w:pos="4153"/>
        <w:tab w:val="right" w:pos="8306"/>
      </w:tabs>
      <w:snapToGrid w:val="0"/>
      <w:jc w:val="left"/>
    </w:pPr>
    <w:rPr>
      <w:sz w:val="18"/>
      <w:szCs w:val="18"/>
    </w:rPr>
  </w:style>
  <w:style w:type="character" w:customStyle="1" w:styleId="Char0">
    <w:name w:val="页脚 Char"/>
    <w:basedOn w:val="a0"/>
    <w:link w:val="a5"/>
    <w:uiPriority w:val="99"/>
    <w:rsid w:val="002E7634"/>
    <w:rPr>
      <w:rFonts w:ascii="Times New Roman" w:eastAsia="宋体" w:hAnsi="Times New Roman" w:cs="Times New Roman"/>
      <w:sz w:val="18"/>
      <w:szCs w:val="18"/>
    </w:rPr>
  </w:style>
  <w:style w:type="paragraph" w:styleId="a6">
    <w:name w:val="Balloon Text"/>
    <w:basedOn w:val="a"/>
    <w:link w:val="Char1"/>
    <w:uiPriority w:val="99"/>
    <w:semiHidden/>
    <w:unhideWhenUsed/>
    <w:rsid w:val="000C7083"/>
    <w:rPr>
      <w:sz w:val="18"/>
      <w:szCs w:val="18"/>
    </w:rPr>
  </w:style>
  <w:style w:type="character" w:customStyle="1" w:styleId="Char1">
    <w:name w:val="批注框文本 Char"/>
    <w:basedOn w:val="a0"/>
    <w:link w:val="a6"/>
    <w:uiPriority w:val="99"/>
    <w:semiHidden/>
    <w:rsid w:val="000C7083"/>
    <w:rPr>
      <w:rFonts w:ascii="Times New Roman" w:eastAsia="宋体" w:hAnsi="Times New Roman" w:cs="Times New Roman"/>
      <w:sz w:val="18"/>
      <w:szCs w:val="18"/>
    </w:rPr>
  </w:style>
  <w:style w:type="table" w:styleId="a7">
    <w:name w:val="Table Grid"/>
    <w:basedOn w:val="a1"/>
    <w:uiPriority w:val="59"/>
    <w:rsid w:val="004C1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C1CB6"/>
    <w:pPr>
      <w:jc w:val="left"/>
    </w:pPr>
    <w:rPr>
      <w:rFonts w:asciiTheme="minorHAnsi" w:eastAsiaTheme="minorEastAsia" w:hAnsiTheme="minorHAnsi" w:cstheme="minorBidi"/>
      <w:kern w:val="0"/>
      <w:sz w:val="22"/>
      <w:szCs w:val="22"/>
      <w:lang w:eastAsia="en-US"/>
    </w:rPr>
  </w:style>
  <w:style w:type="paragraph" w:customStyle="1" w:styleId="Default">
    <w:name w:val="Default"/>
    <w:rsid w:val="00D949F1"/>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DF58EEE-C5E9-4FAD-96FB-CD90A63A0344}">
  <ds:schemaRefs>
    <ds:schemaRef ds:uri="http://www.yonyou.com/datasource"/>
  </ds:schemaRefs>
</ds:datastoreItem>
</file>

<file path=customXml/itemProps2.xml><?xml version="1.0" encoding="utf-8"?>
<ds:datastoreItem xmlns:ds="http://schemas.openxmlformats.org/officeDocument/2006/customXml" ds:itemID="{DB66341B-9813-4E79-93A8-31135C492209}">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14</Pages>
  <Words>1041</Words>
  <Characters>5939</Characters>
  <Application>Microsoft Office Word</Application>
  <DocSecurity>0</DocSecurity>
  <Lines>49</Lines>
  <Paragraphs>13</Paragraphs>
  <ScaleCrop>false</ScaleCrop>
  <Company>Microsoft</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hsq</dc:creator>
  <cp:keywords/>
  <dc:description/>
  <cp:lastModifiedBy>hsq</cp:lastModifiedBy>
  <cp:revision>792</cp:revision>
  <dcterms:created xsi:type="dcterms:W3CDTF">2022-03-03T13:16:00Z</dcterms:created>
  <dcterms:modified xsi:type="dcterms:W3CDTF">2023-02-13T07:05:00Z</dcterms:modified>
</cp:coreProperties>
</file>