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9" w:rsidRPr="00BC6BED" w:rsidRDefault="00DB10B9" w:rsidP="00DB10B9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C53273">
        <w:rPr>
          <w:rFonts w:ascii="仿宋" w:eastAsia="仿宋" w:hAnsi="仿宋" w:hint="eastAsia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-0</w:t>
      </w:r>
      <w:r w:rsidR="00D20D7E">
        <w:rPr>
          <w:rFonts w:ascii="仿宋" w:eastAsia="仿宋" w:hAnsi="仿宋" w:hint="eastAsia"/>
          <w:color w:val="000000"/>
          <w:sz w:val="28"/>
        </w:rPr>
        <w:t>20</w:t>
      </w:r>
    </w:p>
    <w:p w:rsidR="00DB10B9" w:rsidRDefault="00DB10B9" w:rsidP="00DB10B9"/>
    <w:p w:rsidR="00DB10B9" w:rsidRPr="003F0D0C" w:rsidRDefault="00DB10B9" w:rsidP="00DB10B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DB10B9" w:rsidRPr="003F0D0C" w:rsidRDefault="00352936" w:rsidP="00DB10B9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352936">
        <w:rPr>
          <w:rFonts w:ascii="黑体" w:eastAsia="黑体" w:hAnsi="黑体" w:hint="eastAsia"/>
          <w:sz w:val="36"/>
          <w:szCs w:val="36"/>
        </w:rPr>
        <w:t>关于股东减持股份</w:t>
      </w:r>
      <w:r w:rsidR="00621D06">
        <w:rPr>
          <w:rFonts w:ascii="黑体" w:eastAsia="黑体" w:hAnsi="黑体" w:hint="eastAsia"/>
          <w:sz w:val="36"/>
          <w:szCs w:val="36"/>
        </w:rPr>
        <w:t>计划实施完成</w:t>
      </w:r>
      <w:r w:rsidRPr="00352936">
        <w:rPr>
          <w:rFonts w:ascii="黑体" w:eastAsia="黑体" w:hAnsi="黑体" w:hint="eastAsia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B10B9" w:rsidRPr="00BC6BED" w:rsidTr="002A42AB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Default="0009367F" w:rsidP="00EF45D8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特定</w:t>
            </w:r>
            <w:r w:rsidR="002512A4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股东西藏思科瑞股权投资中心（有限合伙）</w:t>
            </w:r>
            <w:r w:rsidR="00DB10B9" w:rsidRPr="004B0A33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保证向本公司提供的信息内容真实、准确、完整，没有虚假记载、误导性陈述或者重大遗漏。</w:t>
            </w:r>
          </w:p>
          <w:p w:rsidR="00DB10B9" w:rsidRPr="00BC6BED" w:rsidRDefault="00DB10B9" w:rsidP="002A42AB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</w:t>
            </w:r>
            <w:r w:rsidRPr="004B0A33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公告内容与信息披露义务人提供的信息一致</w:t>
            </w: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。</w:t>
            </w:r>
          </w:p>
        </w:tc>
      </w:tr>
    </w:tbl>
    <w:p w:rsidR="000147EF" w:rsidRDefault="0026710F"/>
    <w:p w:rsidR="00741E80" w:rsidRDefault="00787EED" w:rsidP="00741E8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4B0A33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</w:t>
      </w:r>
      <w:r w:rsidR="005D5F9C">
        <w:rPr>
          <w:rFonts w:ascii="仿宋" w:eastAsia="仿宋" w:hAnsi="仿宋" w:hint="eastAsia"/>
          <w:color w:val="000000"/>
          <w:sz w:val="28"/>
        </w:rPr>
        <w:t>于2022年11月11日披露了《</w:t>
      </w:r>
      <w:r w:rsidR="0057362F" w:rsidRPr="004B0A3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="0057362F" w:rsidRPr="0057362F">
        <w:rPr>
          <w:rFonts w:ascii="仿宋" w:eastAsia="仿宋" w:hAnsi="仿宋" w:hint="eastAsia"/>
          <w:color w:val="000000"/>
          <w:sz w:val="28"/>
        </w:rPr>
        <w:t>关于股东减持股份的预披露公告</w:t>
      </w:r>
      <w:r w:rsidR="005D5F9C">
        <w:rPr>
          <w:rFonts w:ascii="仿宋" w:eastAsia="仿宋" w:hAnsi="仿宋" w:hint="eastAsia"/>
          <w:color w:val="000000"/>
          <w:sz w:val="28"/>
        </w:rPr>
        <w:t>》</w:t>
      </w:r>
      <w:r w:rsidR="0057362F">
        <w:rPr>
          <w:rFonts w:ascii="仿宋" w:eastAsia="仿宋" w:hAnsi="仿宋" w:hint="eastAsia"/>
          <w:color w:val="000000"/>
          <w:sz w:val="28"/>
        </w:rPr>
        <w:t>（公告编号：2022-082</w:t>
      </w:r>
      <w:r w:rsidR="009E2A17">
        <w:rPr>
          <w:rFonts w:ascii="仿宋" w:eastAsia="仿宋" w:hAnsi="仿宋" w:hint="eastAsia"/>
          <w:color w:val="000000"/>
          <w:sz w:val="28"/>
        </w:rPr>
        <w:t>，以下简称“预披露公告”</w:t>
      </w:r>
      <w:r w:rsidR="0057362F">
        <w:rPr>
          <w:rFonts w:ascii="仿宋" w:eastAsia="仿宋" w:hAnsi="仿宋" w:hint="eastAsia"/>
          <w:color w:val="000000"/>
          <w:sz w:val="28"/>
        </w:rPr>
        <w:t>）</w:t>
      </w:r>
      <w:r w:rsidR="004C0D01">
        <w:rPr>
          <w:rFonts w:ascii="仿宋" w:eastAsia="仿宋" w:hAnsi="仿宋" w:hint="eastAsia"/>
          <w:color w:val="000000"/>
          <w:sz w:val="28"/>
        </w:rPr>
        <w:t>，</w:t>
      </w:r>
      <w:r w:rsidR="009A362B">
        <w:rPr>
          <w:rFonts w:ascii="仿宋" w:eastAsia="仿宋" w:hAnsi="仿宋" w:hint="eastAsia"/>
          <w:color w:val="000000"/>
          <w:sz w:val="28"/>
        </w:rPr>
        <w:t>特定股东</w:t>
      </w:r>
      <w:r w:rsidR="009A362B" w:rsidRPr="009A362B">
        <w:rPr>
          <w:rFonts w:ascii="仿宋" w:eastAsia="仿宋" w:hAnsi="仿宋" w:hint="eastAsia"/>
          <w:color w:val="000000"/>
          <w:sz w:val="28"/>
        </w:rPr>
        <w:t>西藏思科瑞股权投资中心（有限合伙）</w:t>
      </w:r>
      <w:r w:rsidR="009A362B">
        <w:rPr>
          <w:rFonts w:ascii="仿宋" w:eastAsia="仿宋" w:hAnsi="仿宋" w:hint="eastAsia"/>
          <w:color w:val="000000"/>
          <w:sz w:val="28"/>
        </w:rPr>
        <w:t>（以下简称“思科瑞投资”）</w:t>
      </w:r>
      <w:r w:rsidR="0091324C" w:rsidRPr="0091324C">
        <w:rPr>
          <w:rFonts w:ascii="仿宋" w:eastAsia="仿宋" w:hAnsi="仿宋" w:hint="eastAsia"/>
          <w:color w:val="000000"/>
          <w:sz w:val="28"/>
        </w:rPr>
        <w:t>计划自预披露公告披露之日起</w:t>
      </w:r>
      <w:r w:rsidR="00FA6521">
        <w:rPr>
          <w:rFonts w:ascii="仿宋" w:eastAsia="仿宋" w:hAnsi="仿宋" w:hint="eastAsia"/>
          <w:color w:val="000000"/>
          <w:sz w:val="28"/>
        </w:rPr>
        <w:t>3</w:t>
      </w:r>
      <w:r w:rsidR="0091324C" w:rsidRPr="0091324C">
        <w:rPr>
          <w:rFonts w:ascii="仿宋" w:eastAsia="仿宋" w:hAnsi="仿宋" w:hint="eastAsia"/>
          <w:color w:val="000000"/>
          <w:sz w:val="28"/>
        </w:rPr>
        <w:t>个交易日后的</w:t>
      </w:r>
      <w:r w:rsidR="000F7B3E">
        <w:rPr>
          <w:rFonts w:ascii="仿宋" w:eastAsia="仿宋" w:hAnsi="仿宋" w:hint="eastAsia"/>
          <w:color w:val="000000"/>
          <w:sz w:val="28"/>
        </w:rPr>
        <w:t>6</w:t>
      </w:r>
      <w:r w:rsidR="0091324C" w:rsidRPr="0091324C">
        <w:rPr>
          <w:rFonts w:ascii="仿宋" w:eastAsia="仿宋" w:hAnsi="仿宋" w:hint="eastAsia"/>
          <w:color w:val="000000"/>
          <w:sz w:val="28"/>
        </w:rPr>
        <w:t>个月内</w:t>
      </w:r>
      <w:r w:rsidR="000F7B3E" w:rsidRPr="004B0A33">
        <w:rPr>
          <w:rFonts w:ascii="仿宋" w:eastAsia="仿宋" w:hAnsi="仿宋" w:hint="eastAsia"/>
          <w:color w:val="000000"/>
          <w:sz w:val="28"/>
        </w:rPr>
        <w:t>以集中竞价、大宗交易方式减持公司股份</w:t>
      </w:r>
      <w:r w:rsidR="000F7B3E" w:rsidRPr="00C9435A">
        <w:rPr>
          <w:rFonts w:ascii="仿宋" w:eastAsia="仿宋" w:hAnsi="仿宋"/>
          <w:color w:val="000000"/>
          <w:sz w:val="28"/>
        </w:rPr>
        <w:t>2,575,800</w:t>
      </w:r>
      <w:r w:rsidR="000F7B3E" w:rsidRPr="004B0A33">
        <w:rPr>
          <w:rFonts w:ascii="仿宋" w:eastAsia="仿宋" w:hAnsi="仿宋" w:hint="eastAsia"/>
          <w:color w:val="000000"/>
          <w:sz w:val="28"/>
        </w:rPr>
        <w:t>股，占公司总股本比例3.91%</w:t>
      </w:r>
      <w:r w:rsidR="00741E80">
        <w:rPr>
          <w:rFonts w:ascii="仿宋" w:eastAsia="仿宋" w:hAnsi="仿宋" w:hint="eastAsia"/>
          <w:color w:val="000000"/>
          <w:sz w:val="28"/>
        </w:rPr>
        <w:t>；另于202</w:t>
      </w:r>
      <w:r w:rsidR="00741E80">
        <w:rPr>
          <w:rFonts w:ascii="仿宋" w:eastAsia="仿宋" w:hAnsi="仿宋" w:hint="eastAsia"/>
          <w:color w:val="000000"/>
          <w:sz w:val="28"/>
        </w:rPr>
        <w:t>3</w:t>
      </w:r>
      <w:r w:rsidR="00741E80">
        <w:rPr>
          <w:rFonts w:ascii="仿宋" w:eastAsia="仿宋" w:hAnsi="仿宋" w:hint="eastAsia"/>
          <w:color w:val="000000"/>
          <w:sz w:val="28"/>
        </w:rPr>
        <w:t>年</w:t>
      </w:r>
      <w:r w:rsidR="00741E80">
        <w:rPr>
          <w:rFonts w:ascii="仿宋" w:eastAsia="仿宋" w:hAnsi="仿宋" w:hint="eastAsia"/>
          <w:color w:val="000000"/>
          <w:sz w:val="28"/>
        </w:rPr>
        <w:t>2</w:t>
      </w:r>
      <w:r w:rsidR="00741E80">
        <w:rPr>
          <w:rFonts w:ascii="仿宋" w:eastAsia="仿宋" w:hAnsi="仿宋" w:hint="eastAsia"/>
          <w:color w:val="000000"/>
          <w:sz w:val="28"/>
        </w:rPr>
        <w:t>月</w:t>
      </w:r>
      <w:r w:rsidR="00741E80">
        <w:rPr>
          <w:rFonts w:ascii="仿宋" w:eastAsia="仿宋" w:hAnsi="仿宋" w:hint="eastAsia"/>
          <w:color w:val="000000"/>
          <w:sz w:val="28"/>
        </w:rPr>
        <w:t>7</w:t>
      </w:r>
      <w:r w:rsidR="00741E80">
        <w:rPr>
          <w:rFonts w:ascii="仿宋" w:eastAsia="仿宋" w:hAnsi="仿宋" w:hint="eastAsia"/>
          <w:color w:val="000000"/>
          <w:sz w:val="28"/>
        </w:rPr>
        <w:t>日披露了《</w:t>
      </w:r>
      <w:r w:rsidR="00741E80" w:rsidRPr="004B0A3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="00741E80">
        <w:rPr>
          <w:rFonts w:ascii="仿宋" w:eastAsia="仿宋" w:hAnsi="仿宋" w:hint="eastAsia"/>
          <w:color w:val="000000"/>
          <w:sz w:val="28"/>
        </w:rPr>
        <w:t>关于股东减持股份数量过半的进展公告》（公告编号：202</w:t>
      </w:r>
      <w:r w:rsidR="00741E80">
        <w:rPr>
          <w:rFonts w:ascii="仿宋" w:eastAsia="仿宋" w:hAnsi="仿宋" w:hint="eastAsia"/>
          <w:color w:val="000000"/>
          <w:sz w:val="28"/>
        </w:rPr>
        <w:t>3</w:t>
      </w:r>
      <w:r w:rsidR="00741E80">
        <w:rPr>
          <w:rFonts w:ascii="仿宋" w:eastAsia="仿宋" w:hAnsi="仿宋" w:hint="eastAsia"/>
          <w:color w:val="000000"/>
          <w:sz w:val="28"/>
        </w:rPr>
        <w:t>-</w:t>
      </w:r>
      <w:r w:rsidR="00741E80">
        <w:rPr>
          <w:rFonts w:ascii="仿宋" w:eastAsia="仿宋" w:hAnsi="仿宋" w:hint="eastAsia"/>
          <w:color w:val="000000"/>
          <w:sz w:val="28"/>
        </w:rPr>
        <w:t>017</w:t>
      </w:r>
      <w:r w:rsidR="00741E80">
        <w:rPr>
          <w:rFonts w:ascii="仿宋" w:eastAsia="仿宋" w:hAnsi="仿宋" w:hint="eastAsia"/>
          <w:color w:val="000000"/>
          <w:sz w:val="28"/>
        </w:rPr>
        <w:t>）。</w:t>
      </w:r>
    </w:p>
    <w:p w:rsidR="001A4269" w:rsidRDefault="00F815E4" w:rsidP="00541E9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F815E4">
        <w:rPr>
          <w:rFonts w:ascii="仿宋" w:eastAsia="仿宋" w:hAnsi="仿宋" w:hint="eastAsia"/>
          <w:color w:val="000000"/>
          <w:sz w:val="28"/>
        </w:rPr>
        <w:t>公司于202</w:t>
      </w:r>
      <w:r w:rsidR="0099051D">
        <w:rPr>
          <w:rFonts w:ascii="仿宋" w:eastAsia="仿宋" w:hAnsi="仿宋" w:hint="eastAsia"/>
          <w:color w:val="000000"/>
          <w:sz w:val="28"/>
        </w:rPr>
        <w:t>3</w:t>
      </w:r>
      <w:r w:rsidRPr="00F815E4">
        <w:rPr>
          <w:rFonts w:ascii="仿宋" w:eastAsia="仿宋" w:hAnsi="仿宋" w:hint="eastAsia"/>
          <w:color w:val="000000"/>
          <w:sz w:val="28"/>
        </w:rPr>
        <w:t>年</w:t>
      </w:r>
      <w:r w:rsidR="00215700">
        <w:rPr>
          <w:rFonts w:ascii="仿宋" w:eastAsia="仿宋" w:hAnsi="仿宋" w:hint="eastAsia"/>
          <w:color w:val="000000"/>
          <w:sz w:val="28"/>
        </w:rPr>
        <w:t>2</w:t>
      </w:r>
      <w:r w:rsidRPr="00F815E4">
        <w:rPr>
          <w:rFonts w:ascii="仿宋" w:eastAsia="仿宋" w:hAnsi="仿宋" w:hint="eastAsia"/>
          <w:color w:val="000000"/>
          <w:sz w:val="28"/>
        </w:rPr>
        <w:t>月</w:t>
      </w:r>
      <w:r w:rsidR="0056178C">
        <w:rPr>
          <w:rFonts w:ascii="仿宋" w:eastAsia="仿宋" w:hAnsi="仿宋" w:hint="eastAsia"/>
          <w:color w:val="000000"/>
          <w:sz w:val="28"/>
        </w:rPr>
        <w:t>16</w:t>
      </w:r>
      <w:r w:rsidRPr="00F815E4">
        <w:rPr>
          <w:rFonts w:ascii="仿宋" w:eastAsia="仿宋" w:hAnsi="仿宋" w:hint="eastAsia"/>
          <w:color w:val="000000"/>
          <w:sz w:val="28"/>
        </w:rPr>
        <w:t>日收到股东</w:t>
      </w:r>
      <w:r w:rsidR="00215700">
        <w:rPr>
          <w:rFonts w:ascii="仿宋" w:eastAsia="仿宋" w:hAnsi="仿宋" w:hint="eastAsia"/>
          <w:color w:val="000000"/>
          <w:sz w:val="28"/>
        </w:rPr>
        <w:t>思科瑞</w:t>
      </w:r>
      <w:r w:rsidR="000C67DE">
        <w:rPr>
          <w:rFonts w:ascii="仿宋" w:eastAsia="仿宋" w:hAnsi="仿宋" w:hint="eastAsia"/>
          <w:color w:val="000000"/>
          <w:sz w:val="28"/>
        </w:rPr>
        <w:t>投资</w:t>
      </w:r>
      <w:r w:rsidRPr="00F815E4">
        <w:rPr>
          <w:rFonts w:ascii="仿宋" w:eastAsia="仿宋" w:hAnsi="仿宋" w:hint="eastAsia"/>
          <w:color w:val="000000"/>
          <w:sz w:val="28"/>
        </w:rPr>
        <w:t>出具的《</w:t>
      </w:r>
      <w:r w:rsidR="00973A72">
        <w:rPr>
          <w:rFonts w:ascii="仿宋" w:eastAsia="仿宋" w:hAnsi="仿宋" w:hint="eastAsia"/>
          <w:color w:val="000000"/>
          <w:sz w:val="28"/>
        </w:rPr>
        <w:t>关于股份</w:t>
      </w:r>
      <w:r>
        <w:rPr>
          <w:rFonts w:ascii="仿宋" w:eastAsia="仿宋" w:hAnsi="仿宋" w:hint="eastAsia"/>
          <w:color w:val="000000"/>
          <w:sz w:val="28"/>
        </w:rPr>
        <w:t>减持计划实施进展</w:t>
      </w:r>
      <w:r w:rsidR="00973A72">
        <w:rPr>
          <w:rFonts w:ascii="仿宋" w:eastAsia="仿宋" w:hAnsi="仿宋" w:hint="eastAsia"/>
          <w:color w:val="000000"/>
          <w:sz w:val="28"/>
        </w:rPr>
        <w:t>的</w:t>
      </w:r>
      <w:r>
        <w:rPr>
          <w:rFonts w:ascii="仿宋" w:eastAsia="仿宋" w:hAnsi="仿宋" w:hint="eastAsia"/>
          <w:color w:val="000000"/>
          <w:sz w:val="28"/>
        </w:rPr>
        <w:t>告知函</w:t>
      </w:r>
      <w:r w:rsidRPr="00F815E4">
        <w:rPr>
          <w:rFonts w:ascii="仿宋" w:eastAsia="仿宋" w:hAnsi="仿宋" w:hint="eastAsia"/>
          <w:color w:val="000000"/>
          <w:sz w:val="28"/>
        </w:rPr>
        <w:t>》</w:t>
      </w:r>
      <w:r w:rsidR="004D24A7">
        <w:rPr>
          <w:rFonts w:ascii="仿宋" w:eastAsia="仿宋" w:hAnsi="仿宋" w:hint="eastAsia"/>
          <w:color w:val="000000"/>
          <w:sz w:val="28"/>
        </w:rPr>
        <w:t>（以下简称“《告知函》”）</w:t>
      </w:r>
      <w:r w:rsidR="007151BD">
        <w:rPr>
          <w:rFonts w:ascii="仿宋" w:eastAsia="仿宋" w:hAnsi="仿宋" w:hint="eastAsia"/>
          <w:color w:val="000000"/>
          <w:sz w:val="28"/>
        </w:rPr>
        <w:t>，</w:t>
      </w:r>
      <w:r w:rsidR="00541E90" w:rsidRPr="00541E90">
        <w:rPr>
          <w:rFonts w:ascii="仿宋" w:eastAsia="仿宋" w:hAnsi="仿宋" w:hint="eastAsia"/>
          <w:color w:val="000000"/>
          <w:sz w:val="28"/>
        </w:rPr>
        <w:t>本次减持计划已实施完成。现将具体情况公告如下：</w:t>
      </w:r>
    </w:p>
    <w:p w:rsidR="00540E9F" w:rsidRPr="00D5608C" w:rsidRDefault="00540E9F" w:rsidP="00051D0F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t>一、</w:t>
      </w:r>
      <w:r w:rsidR="00323B4D" w:rsidRPr="00D5608C">
        <w:rPr>
          <w:rFonts w:ascii="仿宋" w:eastAsia="仿宋" w:hAnsi="仿宋" w:hint="eastAsia"/>
          <w:b/>
          <w:color w:val="000000"/>
          <w:sz w:val="28"/>
        </w:rPr>
        <w:t>股东减持情况</w:t>
      </w:r>
    </w:p>
    <w:p w:rsidR="00ED4A3F" w:rsidRDefault="006879BC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="00ED4A3F">
        <w:rPr>
          <w:rFonts w:ascii="仿宋" w:eastAsia="仿宋" w:hAnsi="仿宋" w:hint="eastAsia"/>
          <w:color w:val="000000"/>
          <w:sz w:val="28"/>
        </w:rPr>
        <w:t>股东减持股份情况</w:t>
      </w:r>
      <w:bookmarkStart w:id="0" w:name="_GoBack"/>
      <w:bookmarkEnd w:id="0"/>
    </w:p>
    <w:p w:rsidR="00E843B9" w:rsidRDefault="00E843B9" w:rsidP="00E843B9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截至202</w:t>
      </w:r>
      <w:r w:rsidR="00FB79D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4C7B73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F41997">
        <w:rPr>
          <w:rFonts w:ascii="仿宋" w:eastAsia="仿宋" w:hAnsi="仿宋" w:hint="eastAsia"/>
          <w:sz w:val="28"/>
          <w:szCs w:val="28"/>
        </w:rPr>
        <w:t>1</w:t>
      </w:r>
      <w:r w:rsidR="00E27F5C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日，</w:t>
      </w:r>
      <w:r w:rsidR="004C7B73">
        <w:rPr>
          <w:rFonts w:ascii="仿宋" w:eastAsia="仿宋" w:hAnsi="仿宋" w:hint="eastAsia"/>
          <w:sz w:val="28"/>
          <w:szCs w:val="28"/>
        </w:rPr>
        <w:t>思科瑞投资</w:t>
      </w:r>
      <w:r w:rsidRPr="00051C75">
        <w:rPr>
          <w:rFonts w:ascii="仿宋" w:eastAsia="仿宋" w:hAnsi="仿宋" w:hint="eastAsia"/>
          <w:sz w:val="28"/>
          <w:szCs w:val="28"/>
        </w:rPr>
        <w:t>累计通过</w:t>
      </w:r>
      <w:r w:rsidR="0031766A">
        <w:rPr>
          <w:rFonts w:ascii="仿宋" w:eastAsia="仿宋" w:hAnsi="仿宋" w:hint="eastAsia"/>
          <w:sz w:val="28"/>
          <w:szCs w:val="28"/>
        </w:rPr>
        <w:t>集中竞价、</w:t>
      </w:r>
      <w:r w:rsidRPr="00051C75">
        <w:rPr>
          <w:rFonts w:ascii="仿宋" w:eastAsia="仿宋" w:hAnsi="仿宋" w:hint="eastAsia"/>
          <w:sz w:val="28"/>
          <w:szCs w:val="28"/>
        </w:rPr>
        <w:t>大</w:t>
      </w:r>
      <w:r w:rsidR="0031766A">
        <w:rPr>
          <w:rFonts w:ascii="仿宋" w:eastAsia="仿宋" w:hAnsi="仿宋" w:hint="eastAsia"/>
          <w:sz w:val="28"/>
          <w:szCs w:val="28"/>
        </w:rPr>
        <w:t>宗交易方式减持</w:t>
      </w:r>
      <w:r>
        <w:rPr>
          <w:rFonts w:ascii="仿宋" w:eastAsia="仿宋" w:hAnsi="仿宋" w:hint="eastAsia"/>
          <w:sz w:val="28"/>
          <w:szCs w:val="28"/>
        </w:rPr>
        <w:t>公司股份</w:t>
      </w:r>
      <w:r w:rsidR="005F71B3" w:rsidRPr="005F71B3">
        <w:rPr>
          <w:rFonts w:ascii="仿宋" w:eastAsia="仿宋" w:hAnsi="仿宋"/>
          <w:sz w:val="28"/>
          <w:szCs w:val="28"/>
        </w:rPr>
        <w:t>2,575,800</w:t>
      </w:r>
      <w:r>
        <w:rPr>
          <w:rFonts w:ascii="仿宋" w:eastAsia="仿宋" w:hAnsi="仿宋" w:hint="eastAsia"/>
          <w:sz w:val="28"/>
          <w:szCs w:val="28"/>
        </w:rPr>
        <w:t>股，占公司总股本的</w:t>
      </w:r>
      <w:r w:rsidR="00194DB0">
        <w:rPr>
          <w:rFonts w:ascii="仿宋" w:eastAsia="仿宋" w:hAnsi="仿宋" w:hint="eastAsia"/>
          <w:sz w:val="28"/>
          <w:szCs w:val="28"/>
        </w:rPr>
        <w:t>3.91</w:t>
      </w:r>
      <w:r>
        <w:rPr>
          <w:rFonts w:ascii="仿宋" w:eastAsia="仿宋" w:hAnsi="仿宋" w:hint="eastAsia"/>
          <w:sz w:val="28"/>
          <w:szCs w:val="28"/>
        </w:rPr>
        <w:t>%，</w:t>
      </w:r>
      <w:r w:rsidR="00F6449F" w:rsidRPr="00F6449F">
        <w:rPr>
          <w:rFonts w:ascii="仿宋" w:eastAsia="仿宋" w:hAnsi="仿宋" w:hint="eastAsia"/>
          <w:sz w:val="28"/>
          <w:szCs w:val="28"/>
        </w:rPr>
        <w:t>本次减持计划已实施完成。</w:t>
      </w:r>
      <w:r>
        <w:rPr>
          <w:rFonts w:ascii="仿宋" w:eastAsia="仿宋" w:hAnsi="仿宋" w:hint="eastAsia"/>
          <w:sz w:val="28"/>
          <w:szCs w:val="28"/>
        </w:rPr>
        <w:t>具体如下：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2"/>
        <w:gridCol w:w="1121"/>
        <w:gridCol w:w="1825"/>
        <w:gridCol w:w="1536"/>
        <w:gridCol w:w="1450"/>
        <w:gridCol w:w="1318"/>
      </w:tblGrid>
      <w:tr w:rsidR="00E130B4" w:rsidTr="00017D31">
        <w:trPr>
          <w:tblHeader/>
        </w:trPr>
        <w:tc>
          <w:tcPr>
            <w:tcW w:w="746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股东名称</w:t>
            </w:r>
          </w:p>
        </w:tc>
        <w:tc>
          <w:tcPr>
            <w:tcW w:w="658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减持方式</w:t>
            </w:r>
          </w:p>
        </w:tc>
        <w:tc>
          <w:tcPr>
            <w:tcW w:w="1071" w:type="pct"/>
            <w:vAlign w:val="center"/>
          </w:tcPr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减持期间</w:t>
            </w:r>
          </w:p>
        </w:tc>
        <w:tc>
          <w:tcPr>
            <w:tcW w:w="901" w:type="pct"/>
            <w:vAlign w:val="center"/>
          </w:tcPr>
          <w:p w:rsidR="00384760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减持均价</w:t>
            </w:r>
          </w:p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（元/股）</w:t>
            </w:r>
          </w:p>
        </w:tc>
        <w:tc>
          <w:tcPr>
            <w:tcW w:w="851" w:type="pct"/>
            <w:vAlign w:val="center"/>
          </w:tcPr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减持股数</w:t>
            </w:r>
          </w:p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（股）</w:t>
            </w:r>
          </w:p>
        </w:tc>
        <w:tc>
          <w:tcPr>
            <w:tcW w:w="773" w:type="pct"/>
            <w:vAlign w:val="center"/>
          </w:tcPr>
          <w:p w:rsidR="00E130B4" w:rsidRPr="005674CF" w:rsidRDefault="00E130B4" w:rsidP="00A37E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减持股份占公司总股本比例</w:t>
            </w:r>
          </w:p>
        </w:tc>
      </w:tr>
      <w:tr w:rsidR="00E130B4" w:rsidTr="00017D31">
        <w:trPr>
          <w:trHeight w:val="930"/>
        </w:trPr>
        <w:tc>
          <w:tcPr>
            <w:tcW w:w="746" w:type="pct"/>
            <w:vMerge w:val="restart"/>
            <w:vAlign w:val="center"/>
          </w:tcPr>
          <w:p w:rsidR="00E130B4" w:rsidRDefault="00D33232" w:rsidP="00E1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思科瑞投资</w:t>
            </w:r>
          </w:p>
        </w:tc>
        <w:tc>
          <w:tcPr>
            <w:tcW w:w="658" w:type="pct"/>
            <w:vAlign w:val="center"/>
          </w:tcPr>
          <w:p w:rsidR="00E130B4" w:rsidRDefault="00D535DC" w:rsidP="00D535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集中竞价</w:t>
            </w:r>
          </w:p>
        </w:tc>
        <w:tc>
          <w:tcPr>
            <w:tcW w:w="1071" w:type="pct"/>
            <w:vAlign w:val="center"/>
          </w:tcPr>
          <w:p w:rsidR="00E130B4" w:rsidRDefault="00132F9F" w:rsidP="006E41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2022年11月1</w:t>
            </w:r>
            <w:r w:rsidR="006E41B1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日至2023年2月7日</w:t>
            </w:r>
          </w:p>
        </w:tc>
        <w:tc>
          <w:tcPr>
            <w:tcW w:w="901" w:type="pct"/>
            <w:vAlign w:val="center"/>
          </w:tcPr>
          <w:p w:rsidR="00E130B4" w:rsidRDefault="00E43842" w:rsidP="00121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29.80</w:t>
            </w:r>
          </w:p>
        </w:tc>
        <w:tc>
          <w:tcPr>
            <w:tcW w:w="851" w:type="pct"/>
            <w:vAlign w:val="center"/>
          </w:tcPr>
          <w:p w:rsidR="00E130B4" w:rsidRDefault="005725D9" w:rsidP="00660B3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180,000</w:t>
            </w:r>
          </w:p>
        </w:tc>
        <w:tc>
          <w:tcPr>
            <w:tcW w:w="773" w:type="pct"/>
            <w:vAlign w:val="center"/>
          </w:tcPr>
          <w:p w:rsidR="00E130B4" w:rsidRDefault="00192810" w:rsidP="005674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="005674CF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A37ECA" w:rsidRPr="005674CF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FB79D7" w:rsidTr="00017D31">
        <w:tc>
          <w:tcPr>
            <w:tcW w:w="746" w:type="pct"/>
            <w:vMerge/>
          </w:tcPr>
          <w:p w:rsidR="00FB79D7" w:rsidRDefault="00FB79D7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B79D7" w:rsidRDefault="00FB79D7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大宗交易</w:t>
            </w:r>
          </w:p>
        </w:tc>
        <w:tc>
          <w:tcPr>
            <w:tcW w:w="1071" w:type="pct"/>
            <w:vAlign w:val="center"/>
          </w:tcPr>
          <w:p w:rsidR="00FB79D7" w:rsidRDefault="00132F9F" w:rsidP="006E41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2022年11月1</w:t>
            </w:r>
            <w:r w:rsidR="006E41B1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日至2023年2月7日</w:t>
            </w:r>
          </w:p>
        </w:tc>
        <w:tc>
          <w:tcPr>
            <w:tcW w:w="901" w:type="pct"/>
            <w:vAlign w:val="center"/>
          </w:tcPr>
          <w:p w:rsidR="00FB79D7" w:rsidRDefault="00DE7110" w:rsidP="00121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27.06</w:t>
            </w:r>
          </w:p>
        </w:tc>
        <w:tc>
          <w:tcPr>
            <w:tcW w:w="851" w:type="pct"/>
            <w:vAlign w:val="center"/>
          </w:tcPr>
          <w:p w:rsidR="00FB79D7" w:rsidRDefault="000B2560" w:rsidP="00660B3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1,287,900</w:t>
            </w:r>
          </w:p>
        </w:tc>
        <w:tc>
          <w:tcPr>
            <w:tcW w:w="773" w:type="pct"/>
            <w:vAlign w:val="center"/>
          </w:tcPr>
          <w:p w:rsidR="00FB79D7" w:rsidRDefault="00DE4D7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1.95</w:t>
            </w:r>
            <w:r w:rsidR="00A37ECA" w:rsidRPr="005674CF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865559" w:rsidTr="00017D31">
        <w:tc>
          <w:tcPr>
            <w:tcW w:w="746" w:type="pct"/>
            <w:vMerge/>
          </w:tcPr>
          <w:p w:rsidR="00865559" w:rsidRDefault="00865559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865559" w:rsidRPr="00B05DFE" w:rsidRDefault="005A45F7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5DFE">
              <w:rPr>
                <w:rFonts w:ascii="仿宋" w:eastAsia="仿宋" w:hAnsi="仿宋" w:hint="eastAsia"/>
                <w:sz w:val="24"/>
                <w:szCs w:val="24"/>
              </w:rPr>
              <w:t>集中竞价</w:t>
            </w:r>
          </w:p>
        </w:tc>
        <w:tc>
          <w:tcPr>
            <w:tcW w:w="1071" w:type="pct"/>
            <w:vAlign w:val="center"/>
          </w:tcPr>
          <w:p w:rsidR="00865559" w:rsidRPr="00B05DFE" w:rsidRDefault="009B6A5A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2023年2月8日至2023年2月15日</w:t>
            </w:r>
          </w:p>
        </w:tc>
        <w:tc>
          <w:tcPr>
            <w:tcW w:w="901" w:type="pct"/>
            <w:vAlign w:val="center"/>
          </w:tcPr>
          <w:p w:rsidR="00865559" w:rsidRDefault="009B6A5A" w:rsidP="00121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32.26</w:t>
            </w:r>
          </w:p>
        </w:tc>
        <w:tc>
          <w:tcPr>
            <w:tcW w:w="851" w:type="pct"/>
            <w:vAlign w:val="center"/>
          </w:tcPr>
          <w:p w:rsidR="00865559" w:rsidRDefault="009B6A5A" w:rsidP="00660B3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1,107,900</w:t>
            </w:r>
          </w:p>
        </w:tc>
        <w:tc>
          <w:tcPr>
            <w:tcW w:w="773" w:type="pct"/>
            <w:vAlign w:val="center"/>
          </w:tcPr>
          <w:p w:rsidR="00865559" w:rsidRDefault="00F421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1.68</w:t>
            </w:r>
            <w:r w:rsidR="00FD7DC0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E130B4" w:rsidTr="00017D31">
        <w:tc>
          <w:tcPr>
            <w:tcW w:w="746" w:type="pct"/>
            <w:vMerge/>
          </w:tcPr>
          <w:p w:rsidR="00E130B4" w:rsidRDefault="00E130B4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071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  <w:tc>
          <w:tcPr>
            <w:tcW w:w="901" w:type="pct"/>
            <w:vAlign w:val="center"/>
          </w:tcPr>
          <w:p w:rsidR="00E130B4" w:rsidRDefault="00E130B4" w:rsidP="00121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130B4" w:rsidRDefault="003D5E40" w:rsidP="00660B3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D5E40">
              <w:rPr>
                <w:rFonts w:ascii="仿宋" w:eastAsia="仿宋" w:hAnsi="仿宋"/>
                <w:sz w:val="24"/>
                <w:szCs w:val="24"/>
              </w:rPr>
              <w:t>2,575,800</w:t>
            </w:r>
          </w:p>
        </w:tc>
        <w:tc>
          <w:tcPr>
            <w:tcW w:w="773" w:type="pct"/>
            <w:vAlign w:val="center"/>
          </w:tcPr>
          <w:p w:rsidR="00E130B4" w:rsidRDefault="005013A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3A2">
              <w:rPr>
                <w:rFonts w:ascii="仿宋" w:eastAsia="仿宋" w:hAnsi="仿宋"/>
                <w:sz w:val="24"/>
                <w:szCs w:val="24"/>
              </w:rPr>
              <w:t>3.91%</w:t>
            </w:r>
          </w:p>
        </w:tc>
      </w:tr>
    </w:tbl>
    <w:p w:rsidR="008C7B5C" w:rsidRDefault="008C7B5C" w:rsidP="00B731E8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注1：上述股东减持的股份来源为公司首次公开发行前持有的股份及</w:t>
      </w:r>
      <w:r w:rsidR="00F67998" w:rsidRPr="00F67998">
        <w:rPr>
          <w:rFonts w:ascii="仿宋" w:eastAsia="仿宋" w:hAnsi="仿宋" w:hint="eastAsia"/>
          <w:color w:val="000000"/>
          <w:sz w:val="28"/>
        </w:rPr>
        <w:t>公司资本公积金转增股份。</w:t>
      </w:r>
    </w:p>
    <w:p w:rsidR="00A909E8" w:rsidRDefault="00A909E8" w:rsidP="00B731E8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注2：上述表格若出现总数与分项数值之和不符的情况，均为四舍五入原因导致。</w:t>
      </w:r>
    </w:p>
    <w:p w:rsidR="00B731E8" w:rsidRDefault="007853FB" w:rsidP="00B731E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="00B731E8">
        <w:rPr>
          <w:rFonts w:ascii="仿宋" w:eastAsia="仿宋" w:hAnsi="仿宋" w:hint="eastAsia"/>
          <w:color w:val="000000"/>
          <w:sz w:val="28"/>
        </w:rPr>
        <w:t>股东</w:t>
      </w:r>
      <w:r w:rsidR="00B731E8">
        <w:rPr>
          <w:rFonts w:ascii="仿宋" w:eastAsia="仿宋" w:hAnsi="仿宋" w:hint="eastAsia"/>
          <w:sz w:val="28"/>
          <w:szCs w:val="28"/>
        </w:rPr>
        <w:t>减持前后持股情况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884"/>
        <w:gridCol w:w="1518"/>
        <w:gridCol w:w="1323"/>
        <w:gridCol w:w="1421"/>
      </w:tblGrid>
      <w:tr w:rsidR="00C35962" w:rsidTr="008E0D62">
        <w:trPr>
          <w:tblHeader/>
        </w:trPr>
        <w:tc>
          <w:tcPr>
            <w:tcW w:w="1242" w:type="dxa"/>
            <w:vMerge w:val="restart"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股东名称</w:t>
            </w:r>
          </w:p>
        </w:tc>
        <w:tc>
          <w:tcPr>
            <w:tcW w:w="1134" w:type="dxa"/>
            <w:vMerge w:val="restart"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股份性质</w:t>
            </w:r>
          </w:p>
        </w:tc>
        <w:tc>
          <w:tcPr>
            <w:tcW w:w="3402" w:type="dxa"/>
            <w:gridSpan w:val="2"/>
            <w:vAlign w:val="center"/>
          </w:tcPr>
          <w:p w:rsidR="00C35962" w:rsidRDefault="00C35962" w:rsidP="00DE24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</w:t>
            </w:r>
            <w:r w:rsidR="00DE24C2">
              <w:rPr>
                <w:rFonts w:ascii="仿宋" w:eastAsia="仿宋" w:hAnsi="仿宋" w:hint="eastAsia"/>
                <w:sz w:val="24"/>
                <w:szCs w:val="24"/>
              </w:rPr>
              <w:t>减持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</w:t>
            </w:r>
            <w:r w:rsidR="00DE24C2">
              <w:rPr>
                <w:rFonts w:ascii="仿宋" w:eastAsia="仿宋" w:hAnsi="仿宋" w:hint="eastAsia"/>
                <w:sz w:val="24"/>
                <w:szCs w:val="24"/>
              </w:rPr>
              <w:t>持有股份</w:t>
            </w:r>
          </w:p>
        </w:tc>
        <w:tc>
          <w:tcPr>
            <w:tcW w:w="2744" w:type="dxa"/>
            <w:gridSpan w:val="2"/>
            <w:vAlign w:val="center"/>
          </w:tcPr>
          <w:p w:rsidR="00C35962" w:rsidRDefault="00DE24C2" w:rsidP="002A42AB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本次减持后持有股份</w:t>
            </w:r>
          </w:p>
        </w:tc>
      </w:tr>
      <w:tr w:rsidR="00C35962" w:rsidRPr="005674CF" w:rsidTr="008E0D62">
        <w:trPr>
          <w:tblHeader/>
        </w:trPr>
        <w:tc>
          <w:tcPr>
            <w:tcW w:w="1242" w:type="dxa"/>
            <w:vMerge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C35962" w:rsidRPr="005674CF" w:rsidRDefault="00C35962" w:rsidP="00E27F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持股数量（股）</w:t>
            </w:r>
          </w:p>
        </w:tc>
        <w:tc>
          <w:tcPr>
            <w:tcW w:w="1518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占公司总股本比例</w:t>
            </w:r>
          </w:p>
        </w:tc>
        <w:tc>
          <w:tcPr>
            <w:tcW w:w="1323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持股数量（股）</w:t>
            </w:r>
          </w:p>
        </w:tc>
        <w:tc>
          <w:tcPr>
            <w:tcW w:w="1421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占公司总股本比例</w:t>
            </w:r>
          </w:p>
        </w:tc>
      </w:tr>
      <w:tr w:rsidR="009274B3" w:rsidRPr="005674CF" w:rsidTr="00C46892">
        <w:tc>
          <w:tcPr>
            <w:tcW w:w="1242" w:type="dxa"/>
            <w:vMerge w:val="restart"/>
            <w:vAlign w:val="center"/>
          </w:tcPr>
          <w:p w:rsidR="009274B3" w:rsidRDefault="009274B3" w:rsidP="00D96FC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思科瑞投资</w:t>
            </w:r>
          </w:p>
        </w:tc>
        <w:tc>
          <w:tcPr>
            <w:tcW w:w="1134" w:type="dxa"/>
          </w:tcPr>
          <w:p w:rsidR="009274B3" w:rsidRDefault="009274B3" w:rsidP="00BA767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合计持有股份</w:t>
            </w:r>
          </w:p>
        </w:tc>
        <w:tc>
          <w:tcPr>
            <w:tcW w:w="1884" w:type="dxa"/>
            <w:vAlign w:val="center"/>
          </w:tcPr>
          <w:p w:rsidR="009274B3" w:rsidRPr="005674CF" w:rsidRDefault="009274B3" w:rsidP="00E27F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E27F5C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5674CF">
              <w:rPr>
                <w:rFonts w:ascii="仿宋" w:eastAsia="仿宋" w:hAnsi="仿宋" w:hint="eastAsia"/>
                <w:sz w:val="24"/>
                <w:szCs w:val="24"/>
              </w:rPr>
              <w:t>575</w:t>
            </w:r>
            <w:r w:rsidR="00E27F5C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5674CF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E27F5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1518" w:type="dxa"/>
            <w:vAlign w:val="center"/>
          </w:tcPr>
          <w:p w:rsidR="009274B3" w:rsidRPr="005674CF" w:rsidRDefault="009274B3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3.91</w:t>
            </w:r>
            <w:r w:rsidRPr="00810501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9274B3" w:rsidRPr="00810501" w:rsidRDefault="009274B3" w:rsidP="00FE62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9274B3" w:rsidRPr="00810501" w:rsidRDefault="009274B3" w:rsidP="00FE62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</w:tr>
      <w:tr w:rsidR="009274B3" w:rsidTr="00C46892">
        <w:tc>
          <w:tcPr>
            <w:tcW w:w="1242" w:type="dxa"/>
            <w:vMerge/>
            <w:vAlign w:val="center"/>
          </w:tcPr>
          <w:p w:rsidR="009274B3" w:rsidRDefault="009274B3" w:rsidP="00C359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B3" w:rsidRDefault="009274B3" w:rsidP="00BA767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其中：无限售条件股份</w:t>
            </w:r>
          </w:p>
        </w:tc>
        <w:tc>
          <w:tcPr>
            <w:tcW w:w="1884" w:type="dxa"/>
            <w:vAlign w:val="center"/>
          </w:tcPr>
          <w:p w:rsidR="009274B3" w:rsidRPr="00810501" w:rsidRDefault="00E27F5C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5674CF">
              <w:rPr>
                <w:rFonts w:ascii="仿宋" w:eastAsia="仿宋" w:hAnsi="仿宋" w:hint="eastAsia"/>
                <w:sz w:val="24"/>
                <w:szCs w:val="24"/>
              </w:rPr>
              <w:t>575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5674CF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1518" w:type="dxa"/>
            <w:vAlign w:val="center"/>
          </w:tcPr>
          <w:p w:rsidR="009274B3" w:rsidRPr="00810501" w:rsidRDefault="009274B3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3.91</w:t>
            </w:r>
            <w:r w:rsidRPr="00810501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9274B3" w:rsidRPr="00810501" w:rsidRDefault="009274B3" w:rsidP="00FE62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9274B3" w:rsidRPr="00810501" w:rsidRDefault="009274B3" w:rsidP="00FE62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</w:tr>
      <w:tr w:rsidR="00235FF1" w:rsidTr="00C46892">
        <w:tc>
          <w:tcPr>
            <w:tcW w:w="1242" w:type="dxa"/>
            <w:vMerge/>
            <w:vAlign w:val="center"/>
          </w:tcPr>
          <w:p w:rsidR="00235FF1" w:rsidRDefault="00235FF1" w:rsidP="00C359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FF1" w:rsidRDefault="00235FF1" w:rsidP="00BA767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有限售条件股份</w:t>
            </w:r>
          </w:p>
        </w:tc>
        <w:tc>
          <w:tcPr>
            <w:tcW w:w="1884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518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  <w:tc>
          <w:tcPr>
            <w:tcW w:w="1323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</w:tr>
    </w:tbl>
    <w:p w:rsidR="00C13BFA" w:rsidRPr="00C13BFA" w:rsidRDefault="00C13BFA" w:rsidP="00C13BFA">
      <w:pPr>
        <w:ind w:firstLineChars="200" w:firstLine="560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注：上述表格若出现总数与分项数值之和不符的情况，均为四舍五入原因导致。</w:t>
      </w:r>
    </w:p>
    <w:p w:rsidR="00ED4A3F" w:rsidRPr="00D5608C" w:rsidRDefault="00A03701" w:rsidP="008460B4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lastRenderedPageBreak/>
        <w:t>二、其他说明</w:t>
      </w:r>
    </w:p>
    <w:p w:rsidR="004C5C74" w:rsidRPr="004B0A33" w:rsidRDefault="008B7542" w:rsidP="004C5C7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3E1831">
        <w:rPr>
          <w:rFonts w:ascii="仿宋" w:eastAsia="仿宋" w:hAnsi="仿宋" w:hint="eastAsia"/>
          <w:color w:val="000000"/>
          <w:sz w:val="28"/>
        </w:rPr>
        <w:t>（一）</w:t>
      </w:r>
      <w:r w:rsidR="00E843B9" w:rsidRPr="003E1831">
        <w:rPr>
          <w:rFonts w:ascii="仿宋" w:eastAsia="仿宋" w:hAnsi="仿宋" w:hint="eastAsia"/>
          <w:color w:val="000000"/>
          <w:sz w:val="28"/>
        </w:rPr>
        <w:t>股东</w:t>
      </w:r>
      <w:r w:rsidR="00584E52">
        <w:rPr>
          <w:rFonts w:ascii="仿宋" w:eastAsia="仿宋" w:hAnsi="仿宋" w:hint="eastAsia"/>
          <w:color w:val="000000"/>
          <w:sz w:val="28"/>
        </w:rPr>
        <w:t>思科瑞</w:t>
      </w:r>
      <w:r w:rsidR="00313B95">
        <w:rPr>
          <w:rFonts w:ascii="仿宋" w:eastAsia="仿宋" w:hAnsi="仿宋" w:hint="eastAsia"/>
          <w:color w:val="000000"/>
          <w:sz w:val="28"/>
        </w:rPr>
        <w:t>投资</w:t>
      </w:r>
      <w:r w:rsidR="005E374F" w:rsidRPr="003E1831">
        <w:rPr>
          <w:rFonts w:ascii="仿宋" w:eastAsia="仿宋" w:hAnsi="仿宋" w:hint="eastAsia"/>
          <w:color w:val="000000"/>
          <w:sz w:val="28"/>
        </w:rPr>
        <w:t>本次</w:t>
      </w:r>
      <w:r w:rsidR="00E843B9" w:rsidRPr="003E1831">
        <w:rPr>
          <w:rFonts w:ascii="仿宋" w:eastAsia="仿宋" w:hAnsi="仿宋" w:hint="eastAsia"/>
          <w:color w:val="000000"/>
          <w:sz w:val="28"/>
        </w:rPr>
        <w:t>减持</w:t>
      </w:r>
      <w:r w:rsidR="005E374F" w:rsidRPr="003E1831">
        <w:rPr>
          <w:rFonts w:ascii="仿宋" w:eastAsia="仿宋" w:hAnsi="仿宋" w:hint="eastAsia"/>
          <w:color w:val="000000"/>
          <w:sz w:val="28"/>
        </w:rPr>
        <w:t>计划</w:t>
      </w:r>
      <w:r w:rsidR="00E843B9" w:rsidRPr="003E1831">
        <w:rPr>
          <w:rFonts w:ascii="仿宋" w:eastAsia="仿宋" w:hAnsi="仿宋" w:hint="eastAsia"/>
          <w:color w:val="000000"/>
          <w:sz w:val="28"/>
        </w:rPr>
        <w:t>符合《中华人民共和国证券法》</w:t>
      </w:r>
      <w:r w:rsidR="004C5C74" w:rsidRPr="003E1831">
        <w:rPr>
          <w:rFonts w:ascii="仿宋" w:eastAsia="仿宋" w:hAnsi="仿宋" w:hint="eastAsia"/>
          <w:color w:val="000000"/>
          <w:sz w:val="28"/>
        </w:rPr>
        <w:t>《深圳证券交易所创业板股票上市规则》《深圳证券交易所上市公司自律监管指引第2号——创业板上市公司规范运作》《上市公司股东、董监高减持股份的若干规定》等有关法律、法规及规范性文件的规定。</w:t>
      </w:r>
    </w:p>
    <w:p w:rsidR="00E843B9" w:rsidRDefault="008B7542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="00E843B9">
        <w:rPr>
          <w:rFonts w:ascii="仿宋" w:eastAsia="仿宋" w:hAnsi="仿宋" w:hint="eastAsia"/>
          <w:color w:val="000000"/>
          <w:sz w:val="28"/>
        </w:rPr>
        <w:t>股东</w:t>
      </w:r>
      <w:r w:rsidR="008A5E7A">
        <w:rPr>
          <w:rFonts w:ascii="仿宋" w:eastAsia="仿宋" w:hAnsi="仿宋" w:hint="eastAsia"/>
          <w:color w:val="000000"/>
          <w:sz w:val="28"/>
        </w:rPr>
        <w:t>思科瑞投资</w:t>
      </w:r>
      <w:r w:rsidR="00E843B9">
        <w:rPr>
          <w:rFonts w:ascii="仿宋" w:eastAsia="仿宋" w:hAnsi="仿宋" w:hint="eastAsia"/>
          <w:color w:val="000000"/>
          <w:sz w:val="28"/>
        </w:rPr>
        <w:t>本次减持计划已按照相关规定进行了预披露</w:t>
      </w:r>
      <w:r w:rsidR="003904D5">
        <w:rPr>
          <w:rFonts w:ascii="仿宋" w:eastAsia="仿宋" w:hAnsi="仿宋" w:hint="eastAsia"/>
          <w:color w:val="000000"/>
          <w:sz w:val="28"/>
        </w:rPr>
        <w:t>，</w:t>
      </w:r>
      <w:r w:rsidR="00CC2E17">
        <w:rPr>
          <w:rFonts w:ascii="仿宋" w:eastAsia="仿宋" w:hAnsi="仿宋" w:hint="eastAsia"/>
          <w:color w:val="000000"/>
          <w:sz w:val="28"/>
        </w:rPr>
        <w:t>本次减持</w:t>
      </w:r>
      <w:r w:rsidR="001E37AA">
        <w:rPr>
          <w:rFonts w:ascii="仿宋" w:eastAsia="仿宋" w:hAnsi="仿宋" w:hint="eastAsia"/>
          <w:color w:val="000000"/>
          <w:sz w:val="28"/>
        </w:rPr>
        <w:t>计划的实施</w:t>
      </w:r>
      <w:r w:rsidR="00205131">
        <w:rPr>
          <w:rFonts w:ascii="仿宋" w:eastAsia="仿宋" w:hAnsi="仿宋" w:hint="eastAsia"/>
          <w:color w:val="000000"/>
          <w:sz w:val="28"/>
        </w:rPr>
        <w:t>情况</w:t>
      </w:r>
      <w:r w:rsidR="00CC2E17">
        <w:rPr>
          <w:rFonts w:ascii="仿宋" w:eastAsia="仿宋" w:hAnsi="仿宋" w:hint="eastAsia"/>
          <w:color w:val="000000"/>
          <w:sz w:val="28"/>
        </w:rPr>
        <w:t>与此前已披露的减持计划一致。</w:t>
      </w:r>
    </w:p>
    <w:p w:rsidR="00EC3082" w:rsidRPr="00EC3082" w:rsidRDefault="008B7542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（三）</w:t>
      </w:r>
      <w:r w:rsidR="00EC3082">
        <w:rPr>
          <w:rFonts w:ascii="仿宋" w:eastAsia="仿宋" w:hAnsi="仿宋" w:hint="eastAsia"/>
          <w:color w:val="000000"/>
          <w:sz w:val="28"/>
        </w:rPr>
        <w:t>股东</w:t>
      </w:r>
      <w:r w:rsidR="00174C2C">
        <w:rPr>
          <w:rFonts w:ascii="仿宋" w:eastAsia="仿宋" w:hAnsi="仿宋" w:hint="eastAsia"/>
          <w:color w:val="000000"/>
          <w:sz w:val="28"/>
        </w:rPr>
        <w:t>思科瑞投资</w:t>
      </w:r>
      <w:r w:rsidR="00EC3082">
        <w:rPr>
          <w:rFonts w:ascii="仿宋" w:eastAsia="仿宋" w:hAnsi="仿宋" w:hint="eastAsia"/>
          <w:color w:val="000000"/>
          <w:sz w:val="28"/>
        </w:rPr>
        <w:t>严格遵守了</w:t>
      </w:r>
      <w:r w:rsidR="00EC3082" w:rsidRPr="004B0A33">
        <w:rPr>
          <w:rFonts w:ascii="仿宋" w:eastAsia="仿宋" w:hAnsi="仿宋" w:hint="eastAsia"/>
          <w:color w:val="000000"/>
          <w:sz w:val="28"/>
        </w:rPr>
        <w:t>在公司《首次公开发行股票招股说明书》及《首次公开发行股票上市公告书》中</w:t>
      </w:r>
      <w:r w:rsidR="00EC3082">
        <w:rPr>
          <w:rFonts w:ascii="仿宋" w:eastAsia="仿宋" w:hAnsi="仿宋" w:hint="eastAsia"/>
          <w:color w:val="000000"/>
          <w:sz w:val="28"/>
        </w:rPr>
        <w:t>作出</w:t>
      </w:r>
      <w:r w:rsidR="00EC3082" w:rsidRPr="004B0A33">
        <w:rPr>
          <w:rFonts w:ascii="仿宋" w:eastAsia="仿宋" w:hAnsi="仿宋" w:hint="eastAsia"/>
          <w:color w:val="000000"/>
          <w:sz w:val="28"/>
        </w:rPr>
        <w:t>的承诺</w:t>
      </w:r>
      <w:r w:rsidR="00EC3082">
        <w:rPr>
          <w:rFonts w:ascii="仿宋" w:eastAsia="仿宋" w:hAnsi="仿宋" w:hint="eastAsia"/>
          <w:color w:val="000000"/>
          <w:sz w:val="28"/>
        </w:rPr>
        <w:t>。</w:t>
      </w:r>
    </w:p>
    <w:p w:rsidR="004C5C74" w:rsidRDefault="00547EF5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（四）</w:t>
      </w:r>
      <w:r w:rsidR="003705D2" w:rsidRPr="004B0A33">
        <w:rPr>
          <w:rFonts w:ascii="仿宋" w:eastAsia="仿宋" w:hAnsi="仿宋" w:hint="eastAsia"/>
          <w:color w:val="000000"/>
          <w:sz w:val="28"/>
        </w:rPr>
        <w:t>股东</w:t>
      </w:r>
      <w:r w:rsidR="00E2167A">
        <w:rPr>
          <w:rFonts w:ascii="仿宋" w:eastAsia="仿宋" w:hAnsi="仿宋" w:hint="eastAsia"/>
          <w:color w:val="000000"/>
          <w:sz w:val="28"/>
        </w:rPr>
        <w:t>思科瑞投资</w:t>
      </w:r>
      <w:r w:rsidR="003705D2" w:rsidRPr="004B0A33">
        <w:rPr>
          <w:rFonts w:ascii="仿宋" w:eastAsia="仿宋" w:hAnsi="仿宋" w:hint="eastAsia"/>
          <w:color w:val="000000"/>
          <w:sz w:val="28"/>
        </w:rPr>
        <w:t>不属于公司的控股股东或实际控制人，减持计划的实施不会对公司治理结构及持续经营产生影响，不会导致公司控制权发生变更。</w:t>
      </w:r>
    </w:p>
    <w:p w:rsidR="00764C75" w:rsidRPr="00764C75" w:rsidRDefault="00764C75" w:rsidP="00597B2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（五）</w:t>
      </w:r>
      <w:r w:rsidR="004676A5" w:rsidRPr="004676A5">
        <w:rPr>
          <w:rFonts w:ascii="仿宋" w:eastAsia="仿宋" w:hAnsi="仿宋" w:hint="eastAsia"/>
          <w:color w:val="000000"/>
          <w:sz w:val="28"/>
        </w:rPr>
        <w:t>截至本公告日，</w:t>
      </w:r>
      <w:r w:rsidR="00B8262E">
        <w:rPr>
          <w:rFonts w:ascii="仿宋" w:eastAsia="仿宋" w:hAnsi="仿宋" w:hint="eastAsia"/>
          <w:color w:val="000000"/>
          <w:sz w:val="28"/>
        </w:rPr>
        <w:t>思科瑞投资</w:t>
      </w:r>
      <w:r w:rsidR="00793CBE">
        <w:rPr>
          <w:rFonts w:ascii="仿宋" w:eastAsia="仿宋" w:hAnsi="仿宋" w:hint="eastAsia"/>
          <w:color w:val="000000"/>
          <w:sz w:val="28"/>
        </w:rPr>
        <w:t>本次</w:t>
      </w:r>
      <w:r w:rsidR="004676A5" w:rsidRPr="004676A5">
        <w:rPr>
          <w:rFonts w:ascii="仿宋" w:eastAsia="仿宋" w:hAnsi="仿宋" w:hint="eastAsia"/>
          <w:color w:val="000000"/>
          <w:sz w:val="28"/>
        </w:rPr>
        <w:t>减持计划</w:t>
      </w:r>
      <w:r w:rsidR="00793CBE">
        <w:rPr>
          <w:rFonts w:ascii="仿宋" w:eastAsia="仿宋" w:hAnsi="仿宋" w:hint="eastAsia"/>
          <w:color w:val="000000"/>
          <w:sz w:val="28"/>
        </w:rPr>
        <w:t>已</w:t>
      </w:r>
      <w:r w:rsidR="004676A5" w:rsidRPr="004676A5">
        <w:rPr>
          <w:rFonts w:ascii="仿宋" w:eastAsia="仿宋" w:hAnsi="仿宋" w:hint="eastAsia"/>
          <w:color w:val="000000"/>
          <w:sz w:val="28"/>
        </w:rPr>
        <w:t>实施完毕。</w:t>
      </w:r>
    </w:p>
    <w:p w:rsidR="00AA20A9" w:rsidRDefault="00D5608C" w:rsidP="008460B4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5E02F0" w:rsidRPr="00E34AD9" w:rsidRDefault="005E02F0" w:rsidP="005E02F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</w:t>
      </w:r>
      <w:r w:rsidR="00D5002C">
        <w:rPr>
          <w:rFonts w:ascii="仿宋" w:eastAsia="仿宋" w:hAnsi="仿宋" w:hint="eastAsia"/>
          <w:color w:val="000000"/>
          <w:sz w:val="28"/>
        </w:rPr>
        <w:t>一</w:t>
      </w:r>
      <w:r w:rsidR="00D872C8">
        <w:rPr>
          <w:rFonts w:ascii="仿宋" w:eastAsia="仿宋" w:hAnsi="仿宋" w:hint="eastAsia"/>
          <w:color w:val="000000"/>
          <w:sz w:val="28"/>
        </w:rPr>
        <w:t>）</w:t>
      </w:r>
      <w:r w:rsidR="00593B87">
        <w:rPr>
          <w:rFonts w:ascii="仿宋" w:eastAsia="仿宋" w:hAnsi="仿宋" w:hint="eastAsia"/>
          <w:color w:val="000000"/>
          <w:sz w:val="28"/>
        </w:rPr>
        <w:t>思科瑞投资</w:t>
      </w:r>
      <w:r>
        <w:rPr>
          <w:rFonts w:ascii="仿宋" w:eastAsia="仿宋" w:hAnsi="仿宋" w:hint="eastAsia"/>
          <w:color w:val="000000"/>
          <w:sz w:val="28"/>
        </w:rPr>
        <w:t>出具的《</w:t>
      </w:r>
      <w:r w:rsidR="005364E1">
        <w:rPr>
          <w:rFonts w:ascii="仿宋" w:eastAsia="仿宋" w:hAnsi="仿宋" w:hint="eastAsia"/>
          <w:color w:val="000000"/>
          <w:sz w:val="28"/>
        </w:rPr>
        <w:t>关于股份减持计划实施进展的告知函</w:t>
      </w:r>
      <w:r>
        <w:rPr>
          <w:rFonts w:ascii="仿宋" w:eastAsia="仿宋" w:hAnsi="仿宋" w:hint="eastAsia"/>
          <w:color w:val="000000"/>
          <w:sz w:val="28"/>
        </w:rPr>
        <w:t>》。</w:t>
      </w:r>
    </w:p>
    <w:p w:rsidR="00606363" w:rsidRPr="001176A5" w:rsidRDefault="00606363" w:rsidP="00606363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606363" w:rsidRPr="00622A48" w:rsidRDefault="00606363" w:rsidP="00606363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606363" w:rsidRPr="00622A48" w:rsidRDefault="00606363" w:rsidP="00606363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606363" w:rsidRPr="00885B11" w:rsidRDefault="00606363" w:rsidP="00606363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AF4332">
        <w:rPr>
          <w:rFonts w:ascii="仿宋" w:eastAsia="仿宋" w:hAnsi="仿宋" w:hint="eastAsia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02151D">
        <w:rPr>
          <w:rFonts w:ascii="仿宋" w:eastAsia="仿宋" w:hAnsi="仿宋" w:hint="eastAsia"/>
          <w:sz w:val="28"/>
          <w:szCs w:val="28"/>
        </w:rPr>
        <w:t>2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E21A8E">
        <w:rPr>
          <w:rFonts w:ascii="仿宋" w:eastAsia="仿宋" w:hAnsi="仿宋" w:hint="eastAsia"/>
          <w:sz w:val="28"/>
          <w:szCs w:val="28"/>
        </w:rPr>
        <w:t>16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sectPr w:rsidR="00606363" w:rsidRPr="00885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F" w:rsidRDefault="0026710F" w:rsidP="00DB10B9">
      <w:r>
        <w:separator/>
      </w:r>
    </w:p>
  </w:endnote>
  <w:endnote w:type="continuationSeparator" w:id="0">
    <w:p w:rsidR="0026710F" w:rsidRDefault="0026710F" w:rsidP="00D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F" w:rsidRDefault="0026710F" w:rsidP="00DB10B9">
      <w:r>
        <w:separator/>
      </w:r>
    </w:p>
  </w:footnote>
  <w:footnote w:type="continuationSeparator" w:id="0">
    <w:p w:rsidR="0026710F" w:rsidRDefault="0026710F" w:rsidP="00DB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ED"/>
    <w:rsid w:val="00017D31"/>
    <w:rsid w:val="0002151D"/>
    <w:rsid w:val="00051D0F"/>
    <w:rsid w:val="00063136"/>
    <w:rsid w:val="0009367F"/>
    <w:rsid w:val="000B2560"/>
    <w:rsid w:val="000C67DE"/>
    <w:rsid w:val="000C76DD"/>
    <w:rsid w:val="000F5D09"/>
    <w:rsid w:val="000F7B3E"/>
    <w:rsid w:val="00102AD2"/>
    <w:rsid w:val="001211BD"/>
    <w:rsid w:val="00132F9F"/>
    <w:rsid w:val="00144589"/>
    <w:rsid w:val="0015298A"/>
    <w:rsid w:val="001529A7"/>
    <w:rsid w:val="00156257"/>
    <w:rsid w:val="00163807"/>
    <w:rsid w:val="00174C2C"/>
    <w:rsid w:val="00192810"/>
    <w:rsid w:val="00194DB0"/>
    <w:rsid w:val="001A0B5E"/>
    <w:rsid w:val="001A4269"/>
    <w:rsid w:val="001B117C"/>
    <w:rsid w:val="001C521F"/>
    <w:rsid w:val="001D6DD7"/>
    <w:rsid w:val="001E37AA"/>
    <w:rsid w:val="00205131"/>
    <w:rsid w:val="00215700"/>
    <w:rsid w:val="00217CF0"/>
    <w:rsid w:val="00221165"/>
    <w:rsid w:val="002215E8"/>
    <w:rsid w:val="002217F9"/>
    <w:rsid w:val="002327BE"/>
    <w:rsid w:val="00235FF1"/>
    <w:rsid w:val="00244E3B"/>
    <w:rsid w:val="002512A4"/>
    <w:rsid w:val="00252BDF"/>
    <w:rsid w:val="002549FC"/>
    <w:rsid w:val="00265F5D"/>
    <w:rsid w:val="0026710F"/>
    <w:rsid w:val="00283DED"/>
    <w:rsid w:val="002B625B"/>
    <w:rsid w:val="002C26DA"/>
    <w:rsid w:val="002C36C8"/>
    <w:rsid w:val="002E4477"/>
    <w:rsid w:val="002E77C7"/>
    <w:rsid w:val="00313B95"/>
    <w:rsid w:val="00314F5D"/>
    <w:rsid w:val="0031766A"/>
    <w:rsid w:val="00323B4D"/>
    <w:rsid w:val="00325440"/>
    <w:rsid w:val="00334E4E"/>
    <w:rsid w:val="0034675C"/>
    <w:rsid w:val="00347365"/>
    <w:rsid w:val="00352936"/>
    <w:rsid w:val="00356A21"/>
    <w:rsid w:val="003705D2"/>
    <w:rsid w:val="00371B24"/>
    <w:rsid w:val="00382DDD"/>
    <w:rsid w:val="00384760"/>
    <w:rsid w:val="00387C6F"/>
    <w:rsid w:val="003904D5"/>
    <w:rsid w:val="003A5F4E"/>
    <w:rsid w:val="003B1136"/>
    <w:rsid w:val="003C160D"/>
    <w:rsid w:val="003C37C1"/>
    <w:rsid w:val="003D5D5A"/>
    <w:rsid w:val="003D5E40"/>
    <w:rsid w:val="003D6354"/>
    <w:rsid w:val="003E1831"/>
    <w:rsid w:val="003F2FC9"/>
    <w:rsid w:val="00400507"/>
    <w:rsid w:val="00437BA1"/>
    <w:rsid w:val="00445B79"/>
    <w:rsid w:val="00456C2B"/>
    <w:rsid w:val="00461947"/>
    <w:rsid w:val="00463D55"/>
    <w:rsid w:val="00463DD5"/>
    <w:rsid w:val="00466F30"/>
    <w:rsid w:val="004676A5"/>
    <w:rsid w:val="00474912"/>
    <w:rsid w:val="004959FB"/>
    <w:rsid w:val="00495DFB"/>
    <w:rsid w:val="004B005E"/>
    <w:rsid w:val="004B2A83"/>
    <w:rsid w:val="004B36B0"/>
    <w:rsid w:val="004C0D01"/>
    <w:rsid w:val="004C5C74"/>
    <w:rsid w:val="004C604A"/>
    <w:rsid w:val="004C7B73"/>
    <w:rsid w:val="004D24A7"/>
    <w:rsid w:val="004E777E"/>
    <w:rsid w:val="005013A2"/>
    <w:rsid w:val="00521A5B"/>
    <w:rsid w:val="00533BAD"/>
    <w:rsid w:val="005364E1"/>
    <w:rsid w:val="00540E9F"/>
    <w:rsid w:val="00541E90"/>
    <w:rsid w:val="00544001"/>
    <w:rsid w:val="005472E5"/>
    <w:rsid w:val="00547EF5"/>
    <w:rsid w:val="0055290A"/>
    <w:rsid w:val="005616B9"/>
    <w:rsid w:val="0056178C"/>
    <w:rsid w:val="00566497"/>
    <w:rsid w:val="005674CF"/>
    <w:rsid w:val="005725D9"/>
    <w:rsid w:val="0057362F"/>
    <w:rsid w:val="00574A42"/>
    <w:rsid w:val="00577B83"/>
    <w:rsid w:val="00584056"/>
    <w:rsid w:val="0058416B"/>
    <w:rsid w:val="00584E52"/>
    <w:rsid w:val="0059222C"/>
    <w:rsid w:val="00593B87"/>
    <w:rsid w:val="00597B24"/>
    <w:rsid w:val="005A1083"/>
    <w:rsid w:val="005A45F7"/>
    <w:rsid w:val="005A6F29"/>
    <w:rsid w:val="005B0C9E"/>
    <w:rsid w:val="005B38A4"/>
    <w:rsid w:val="005C087C"/>
    <w:rsid w:val="005D5F9C"/>
    <w:rsid w:val="005E02F0"/>
    <w:rsid w:val="005E374F"/>
    <w:rsid w:val="005F71B3"/>
    <w:rsid w:val="0060086E"/>
    <w:rsid w:val="00602D1E"/>
    <w:rsid w:val="00606363"/>
    <w:rsid w:val="00621D06"/>
    <w:rsid w:val="006277AC"/>
    <w:rsid w:val="0064349E"/>
    <w:rsid w:val="00660B39"/>
    <w:rsid w:val="006659ED"/>
    <w:rsid w:val="006746AC"/>
    <w:rsid w:val="00683604"/>
    <w:rsid w:val="00684A8A"/>
    <w:rsid w:val="00685A95"/>
    <w:rsid w:val="006879BC"/>
    <w:rsid w:val="00692106"/>
    <w:rsid w:val="00695FF0"/>
    <w:rsid w:val="00696E22"/>
    <w:rsid w:val="006A3451"/>
    <w:rsid w:val="006D22A6"/>
    <w:rsid w:val="006E31EA"/>
    <w:rsid w:val="006E41B1"/>
    <w:rsid w:val="00706138"/>
    <w:rsid w:val="00714218"/>
    <w:rsid w:val="007151BD"/>
    <w:rsid w:val="00723529"/>
    <w:rsid w:val="00725F89"/>
    <w:rsid w:val="00733579"/>
    <w:rsid w:val="00741E80"/>
    <w:rsid w:val="00764C75"/>
    <w:rsid w:val="00774494"/>
    <w:rsid w:val="007853FB"/>
    <w:rsid w:val="00787EED"/>
    <w:rsid w:val="00793CBE"/>
    <w:rsid w:val="007A1292"/>
    <w:rsid w:val="007B3A27"/>
    <w:rsid w:val="007C03BD"/>
    <w:rsid w:val="007C1C6E"/>
    <w:rsid w:val="007D6095"/>
    <w:rsid w:val="007E64A6"/>
    <w:rsid w:val="007E7EA8"/>
    <w:rsid w:val="008051AC"/>
    <w:rsid w:val="00807414"/>
    <w:rsid w:val="0080744D"/>
    <w:rsid w:val="00810501"/>
    <w:rsid w:val="00810BA8"/>
    <w:rsid w:val="00821177"/>
    <w:rsid w:val="00825299"/>
    <w:rsid w:val="008326C4"/>
    <w:rsid w:val="008460B4"/>
    <w:rsid w:val="008607DC"/>
    <w:rsid w:val="00864762"/>
    <w:rsid w:val="00865559"/>
    <w:rsid w:val="00880EE4"/>
    <w:rsid w:val="008853A3"/>
    <w:rsid w:val="008A3B0B"/>
    <w:rsid w:val="008A5E7A"/>
    <w:rsid w:val="008B7542"/>
    <w:rsid w:val="008C7B5C"/>
    <w:rsid w:val="008E0D62"/>
    <w:rsid w:val="008E652A"/>
    <w:rsid w:val="008F4437"/>
    <w:rsid w:val="009033ED"/>
    <w:rsid w:val="0091324C"/>
    <w:rsid w:val="00914DD0"/>
    <w:rsid w:val="00923CF6"/>
    <w:rsid w:val="009274B3"/>
    <w:rsid w:val="00931F59"/>
    <w:rsid w:val="00960E86"/>
    <w:rsid w:val="00973A72"/>
    <w:rsid w:val="00986305"/>
    <w:rsid w:val="0099051D"/>
    <w:rsid w:val="009A362B"/>
    <w:rsid w:val="009B6A5A"/>
    <w:rsid w:val="009B70B0"/>
    <w:rsid w:val="009E1906"/>
    <w:rsid w:val="009E2A17"/>
    <w:rsid w:val="00A03701"/>
    <w:rsid w:val="00A0607C"/>
    <w:rsid w:val="00A21044"/>
    <w:rsid w:val="00A37ECA"/>
    <w:rsid w:val="00A67E7D"/>
    <w:rsid w:val="00A80961"/>
    <w:rsid w:val="00A909E8"/>
    <w:rsid w:val="00AA20A9"/>
    <w:rsid w:val="00AB1F68"/>
    <w:rsid w:val="00AB2CBE"/>
    <w:rsid w:val="00AB3D9E"/>
    <w:rsid w:val="00AC70A0"/>
    <w:rsid w:val="00AD4A16"/>
    <w:rsid w:val="00AD4D63"/>
    <w:rsid w:val="00AF4332"/>
    <w:rsid w:val="00AF6C1B"/>
    <w:rsid w:val="00B01558"/>
    <w:rsid w:val="00B02A16"/>
    <w:rsid w:val="00B04419"/>
    <w:rsid w:val="00B05DFE"/>
    <w:rsid w:val="00B27C8D"/>
    <w:rsid w:val="00B35881"/>
    <w:rsid w:val="00B47B38"/>
    <w:rsid w:val="00B53986"/>
    <w:rsid w:val="00B72821"/>
    <w:rsid w:val="00B731E8"/>
    <w:rsid w:val="00B8262E"/>
    <w:rsid w:val="00B90E22"/>
    <w:rsid w:val="00BA2E28"/>
    <w:rsid w:val="00BB3AFF"/>
    <w:rsid w:val="00BC21CC"/>
    <w:rsid w:val="00BC3778"/>
    <w:rsid w:val="00BC4B5C"/>
    <w:rsid w:val="00BC7B2C"/>
    <w:rsid w:val="00BE1585"/>
    <w:rsid w:val="00BF7CAB"/>
    <w:rsid w:val="00BF7CDA"/>
    <w:rsid w:val="00C073D6"/>
    <w:rsid w:val="00C12811"/>
    <w:rsid w:val="00C13BFA"/>
    <w:rsid w:val="00C151D1"/>
    <w:rsid w:val="00C35962"/>
    <w:rsid w:val="00C447DE"/>
    <w:rsid w:val="00C52F26"/>
    <w:rsid w:val="00C53273"/>
    <w:rsid w:val="00C54FBA"/>
    <w:rsid w:val="00C86FAA"/>
    <w:rsid w:val="00CC2E17"/>
    <w:rsid w:val="00CC724F"/>
    <w:rsid w:val="00CE3244"/>
    <w:rsid w:val="00CE628D"/>
    <w:rsid w:val="00D02D72"/>
    <w:rsid w:val="00D20D7E"/>
    <w:rsid w:val="00D222F0"/>
    <w:rsid w:val="00D307FE"/>
    <w:rsid w:val="00D33232"/>
    <w:rsid w:val="00D346F5"/>
    <w:rsid w:val="00D40F7C"/>
    <w:rsid w:val="00D5002C"/>
    <w:rsid w:val="00D535DC"/>
    <w:rsid w:val="00D5608C"/>
    <w:rsid w:val="00D56FD1"/>
    <w:rsid w:val="00D620F3"/>
    <w:rsid w:val="00D648B9"/>
    <w:rsid w:val="00D81D9B"/>
    <w:rsid w:val="00D85802"/>
    <w:rsid w:val="00D872C8"/>
    <w:rsid w:val="00D95D7A"/>
    <w:rsid w:val="00D96FC8"/>
    <w:rsid w:val="00D97BA6"/>
    <w:rsid w:val="00DB10B9"/>
    <w:rsid w:val="00DB5251"/>
    <w:rsid w:val="00DB5939"/>
    <w:rsid w:val="00DE24C2"/>
    <w:rsid w:val="00DE4D74"/>
    <w:rsid w:val="00DE7110"/>
    <w:rsid w:val="00DF6675"/>
    <w:rsid w:val="00E00CDB"/>
    <w:rsid w:val="00E10609"/>
    <w:rsid w:val="00E130B4"/>
    <w:rsid w:val="00E2099D"/>
    <w:rsid w:val="00E2167A"/>
    <w:rsid w:val="00E21A8E"/>
    <w:rsid w:val="00E23B63"/>
    <w:rsid w:val="00E23EBF"/>
    <w:rsid w:val="00E27F5C"/>
    <w:rsid w:val="00E4016B"/>
    <w:rsid w:val="00E43842"/>
    <w:rsid w:val="00E509A5"/>
    <w:rsid w:val="00E52AC8"/>
    <w:rsid w:val="00E74A39"/>
    <w:rsid w:val="00E82C34"/>
    <w:rsid w:val="00E843B9"/>
    <w:rsid w:val="00E84B99"/>
    <w:rsid w:val="00E850B7"/>
    <w:rsid w:val="00EA1167"/>
    <w:rsid w:val="00EC0AF2"/>
    <w:rsid w:val="00EC24DD"/>
    <w:rsid w:val="00EC3082"/>
    <w:rsid w:val="00ED2EC0"/>
    <w:rsid w:val="00ED4A3F"/>
    <w:rsid w:val="00ED7804"/>
    <w:rsid w:val="00EE587E"/>
    <w:rsid w:val="00EE6972"/>
    <w:rsid w:val="00EF27A5"/>
    <w:rsid w:val="00EF45D8"/>
    <w:rsid w:val="00F071A0"/>
    <w:rsid w:val="00F23D9E"/>
    <w:rsid w:val="00F32D87"/>
    <w:rsid w:val="00F37104"/>
    <w:rsid w:val="00F37455"/>
    <w:rsid w:val="00F41997"/>
    <w:rsid w:val="00F421B4"/>
    <w:rsid w:val="00F6449F"/>
    <w:rsid w:val="00F67998"/>
    <w:rsid w:val="00F815E4"/>
    <w:rsid w:val="00F93333"/>
    <w:rsid w:val="00FA6521"/>
    <w:rsid w:val="00FB79D7"/>
    <w:rsid w:val="00FC60F4"/>
    <w:rsid w:val="00FD7DC0"/>
    <w:rsid w:val="00FF2845"/>
    <w:rsid w:val="00FF3E50"/>
    <w:rsid w:val="00FF40F4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0B9"/>
    <w:rPr>
      <w:sz w:val="18"/>
      <w:szCs w:val="18"/>
    </w:rPr>
  </w:style>
  <w:style w:type="table" w:styleId="a5">
    <w:name w:val="Table Grid"/>
    <w:basedOn w:val="a1"/>
    <w:uiPriority w:val="59"/>
    <w:qFormat/>
    <w:rsid w:val="00E130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0B9"/>
    <w:rPr>
      <w:sz w:val="18"/>
      <w:szCs w:val="18"/>
    </w:rPr>
  </w:style>
  <w:style w:type="table" w:styleId="a5">
    <w:name w:val="Table Grid"/>
    <w:basedOn w:val="a1"/>
    <w:uiPriority w:val="59"/>
    <w:qFormat/>
    <w:rsid w:val="00E130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7B530BB8-DD60-4381-A92C-FFFFC6EF349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89E3ED1-361D-4BAC-A8AF-C785DAD6CE3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304</cp:revision>
  <dcterms:created xsi:type="dcterms:W3CDTF">2022-12-02T06:10:00Z</dcterms:created>
  <dcterms:modified xsi:type="dcterms:W3CDTF">2023-02-16T03:45:00Z</dcterms:modified>
</cp:coreProperties>
</file>