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9D" w:rsidRPr="003B68CF" w:rsidRDefault="0057449D" w:rsidP="0057449D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3B68CF">
        <w:rPr>
          <w:rFonts w:ascii="仿宋" w:eastAsia="仿宋" w:hAnsi="仿宋"/>
          <w:b/>
          <w:sz w:val="36"/>
          <w:szCs w:val="36"/>
        </w:rPr>
        <w:t>广东天亿马信息产业股份有限公司</w:t>
      </w:r>
    </w:p>
    <w:p w:rsidR="0057449D" w:rsidRPr="003B68CF" w:rsidRDefault="0057449D" w:rsidP="00A55265">
      <w:pPr>
        <w:spacing w:beforeLines="50" w:before="156" w:afterLines="50" w:after="156" w:line="360" w:lineRule="auto"/>
        <w:ind w:leftChars="-50" w:left="-105" w:rightChars="-50" w:right="-105"/>
        <w:jc w:val="center"/>
        <w:rPr>
          <w:rFonts w:ascii="仿宋" w:eastAsia="仿宋" w:hAnsi="仿宋"/>
          <w:b/>
          <w:sz w:val="36"/>
          <w:szCs w:val="36"/>
        </w:rPr>
      </w:pPr>
      <w:r w:rsidRPr="003B68CF">
        <w:rPr>
          <w:rFonts w:ascii="仿宋" w:eastAsia="仿宋" w:hAnsi="仿宋"/>
          <w:b/>
          <w:sz w:val="36"/>
          <w:szCs w:val="36"/>
        </w:rPr>
        <w:t>独立董事关于公司第</w:t>
      </w:r>
      <w:r w:rsidRPr="003B68CF">
        <w:rPr>
          <w:rFonts w:ascii="仿宋" w:eastAsia="仿宋" w:hAnsi="仿宋" w:hint="eastAsia"/>
          <w:b/>
          <w:sz w:val="36"/>
          <w:szCs w:val="36"/>
        </w:rPr>
        <w:t>三</w:t>
      </w:r>
      <w:r w:rsidRPr="003B68CF">
        <w:rPr>
          <w:rFonts w:ascii="仿宋" w:eastAsia="仿宋" w:hAnsi="仿宋"/>
          <w:b/>
          <w:sz w:val="36"/>
          <w:szCs w:val="36"/>
        </w:rPr>
        <w:t>届董事会</w:t>
      </w:r>
      <w:r w:rsidR="00636886">
        <w:rPr>
          <w:rFonts w:ascii="仿宋" w:eastAsia="仿宋" w:hAnsi="仿宋"/>
          <w:b/>
          <w:sz w:val="36"/>
          <w:szCs w:val="36"/>
        </w:rPr>
        <w:t>第</w:t>
      </w:r>
      <w:r w:rsidR="00DE1C4A">
        <w:rPr>
          <w:rFonts w:ascii="仿宋" w:eastAsia="仿宋" w:hAnsi="仿宋" w:hint="eastAsia"/>
          <w:b/>
          <w:sz w:val="36"/>
          <w:szCs w:val="36"/>
        </w:rPr>
        <w:t>十</w:t>
      </w:r>
      <w:r w:rsidR="00636886">
        <w:rPr>
          <w:rFonts w:ascii="仿宋" w:eastAsia="仿宋" w:hAnsi="仿宋"/>
          <w:b/>
          <w:sz w:val="36"/>
          <w:szCs w:val="36"/>
        </w:rPr>
        <w:t>次</w:t>
      </w:r>
      <w:r w:rsidRPr="003B68CF">
        <w:rPr>
          <w:rFonts w:ascii="仿宋" w:eastAsia="仿宋" w:hAnsi="仿宋"/>
          <w:b/>
          <w:sz w:val="36"/>
          <w:szCs w:val="36"/>
        </w:rPr>
        <w:t>会议相关事项的独立意见</w:t>
      </w:r>
    </w:p>
    <w:p w:rsidR="00B82F89" w:rsidRDefault="00B82F89" w:rsidP="00B82F89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A561E">
        <w:rPr>
          <w:rFonts w:ascii="仿宋" w:eastAsia="仿宋" w:hAnsi="仿宋" w:hint="eastAsia"/>
          <w:sz w:val="28"/>
          <w:szCs w:val="28"/>
        </w:rPr>
        <w:t>根据《中华人民共和国公司法》</w:t>
      </w:r>
      <w:r w:rsidR="00227252">
        <w:rPr>
          <w:rFonts w:ascii="仿宋" w:eastAsia="仿宋" w:hAnsi="仿宋" w:hint="eastAsia"/>
          <w:sz w:val="28"/>
          <w:szCs w:val="28"/>
        </w:rPr>
        <w:t>（以下简称“《公司法》”）</w:t>
      </w:r>
      <w:r w:rsidRPr="00EA561E">
        <w:rPr>
          <w:rFonts w:ascii="仿宋" w:eastAsia="仿宋" w:hAnsi="仿宋" w:hint="eastAsia"/>
          <w:sz w:val="28"/>
          <w:szCs w:val="28"/>
        </w:rPr>
        <w:t>《关于在上市公司建立独立董事制度的指导意见》《深圳证券交易所创业板股票上市规则》等有关法律、法规及规范性文件及《广东天亿马信息产业股份有限公司章程》</w:t>
      </w:r>
      <w:r w:rsidR="008B7F4D">
        <w:rPr>
          <w:rFonts w:ascii="仿宋" w:eastAsia="仿宋" w:hAnsi="仿宋" w:hint="eastAsia"/>
          <w:sz w:val="28"/>
          <w:szCs w:val="28"/>
        </w:rPr>
        <w:t>（以下简称“《公司章程》”）</w:t>
      </w:r>
      <w:r w:rsidR="00BA21EC">
        <w:rPr>
          <w:rFonts w:ascii="仿宋" w:eastAsia="仿宋" w:hAnsi="仿宋" w:hint="eastAsia"/>
          <w:sz w:val="28"/>
          <w:szCs w:val="28"/>
        </w:rPr>
        <w:t>等</w:t>
      </w:r>
      <w:r w:rsidRPr="00EA561E">
        <w:rPr>
          <w:rFonts w:ascii="仿宋" w:eastAsia="仿宋" w:hAnsi="仿宋" w:hint="eastAsia"/>
          <w:sz w:val="28"/>
          <w:szCs w:val="28"/>
        </w:rPr>
        <w:t>规定，我们作为广东天亿马信息产业股份有限公司（以下简称“公司”）的独立董事，本着实事求是的原则，对公司第</w:t>
      </w:r>
      <w:r>
        <w:rPr>
          <w:rFonts w:ascii="仿宋" w:eastAsia="仿宋" w:hAnsi="仿宋" w:hint="eastAsia"/>
          <w:sz w:val="28"/>
          <w:szCs w:val="28"/>
        </w:rPr>
        <w:t>三</w:t>
      </w:r>
      <w:r w:rsidRPr="00EA561E">
        <w:rPr>
          <w:rFonts w:ascii="仿宋" w:eastAsia="仿宋" w:hAnsi="仿宋" w:hint="eastAsia"/>
          <w:sz w:val="28"/>
          <w:szCs w:val="28"/>
        </w:rPr>
        <w:t>届董事会</w:t>
      </w:r>
      <w:r w:rsidR="00636886">
        <w:rPr>
          <w:rFonts w:ascii="仿宋" w:eastAsia="仿宋" w:hAnsi="仿宋" w:hint="eastAsia"/>
          <w:sz w:val="28"/>
          <w:szCs w:val="28"/>
        </w:rPr>
        <w:t>第</w:t>
      </w:r>
      <w:r w:rsidR="00686355">
        <w:rPr>
          <w:rFonts w:ascii="仿宋" w:eastAsia="仿宋" w:hAnsi="仿宋" w:hint="eastAsia"/>
          <w:sz w:val="28"/>
          <w:szCs w:val="28"/>
        </w:rPr>
        <w:t>十</w:t>
      </w:r>
      <w:r w:rsidR="00636886">
        <w:rPr>
          <w:rFonts w:ascii="仿宋" w:eastAsia="仿宋" w:hAnsi="仿宋" w:hint="eastAsia"/>
          <w:sz w:val="28"/>
          <w:szCs w:val="28"/>
        </w:rPr>
        <w:t>次</w:t>
      </w:r>
      <w:r w:rsidRPr="00EA561E">
        <w:rPr>
          <w:rFonts w:ascii="仿宋" w:eastAsia="仿宋" w:hAnsi="仿宋" w:hint="eastAsia"/>
          <w:sz w:val="28"/>
          <w:szCs w:val="28"/>
        </w:rPr>
        <w:t>会议审议的事项进行了认真了解与核查，现就如下相关事项发表如下独立意见：</w:t>
      </w:r>
    </w:p>
    <w:p w:rsidR="00FC5709" w:rsidRPr="00860372" w:rsidRDefault="00BB59CE" w:rsidP="00104B75">
      <w:pPr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 w:hint="eastAsia"/>
          <w:b/>
          <w:sz w:val="28"/>
          <w:szCs w:val="28"/>
        </w:rPr>
        <w:t>一</w:t>
      </w:r>
      <w:r w:rsidR="00FC5709" w:rsidRPr="00860372">
        <w:rPr>
          <w:rFonts w:ascii="仿宋" w:eastAsia="仿宋" w:hAnsi="仿宋" w:hint="eastAsia"/>
          <w:b/>
          <w:sz w:val="28"/>
          <w:szCs w:val="28"/>
        </w:rPr>
        <w:t>、对于</w:t>
      </w:r>
      <w:r w:rsidR="002D1700" w:rsidRPr="00860372">
        <w:rPr>
          <w:rFonts w:ascii="仿宋" w:eastAsia="仿宋" w:hAnsi="仿宋" w:hint="eastAsia"/>
          <w:b/>
          <w:color w:val="000000"/>
          <w:sz w:val="28"/>
        </w:rPr>
        <w:t>《</w:t>
      </w:r>
      <w:r w:rsidR="00ED585E" w:rsidRPr="00ED585E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关于使用部分闲置自有资金进行现金管理的议案</w:t>
      </w:r>
      <w:r w:rsidR="002D1700" w:rsidRPr="00860372">
        <w:rPr>
          <w:rFonts w:ascii="仿宋" w:eastAsia="仿宋" w:hAnsi="仿宋" w:hint="eastAsia"/>
          <w:b/>
          <w:color w:val="000000"/>
          <w:sz w:val="28"/>
        </w:rPr>
        <w:t>》的独立意见</w:t>
      </w:r>
    </w:p>
    <w:p w:rsidR="00A80EC6" w:rsidRPr="00A80EC6" w:rsidRDefault="00A80EC6" w:rsidP="00A80EC6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</w:rPr>
      </w:pPr>
      <w:r w:rsidRPr="00A80EC6">
        <w:rPr>
          <w:rFonts w:ascii="仿宋" w:eastAsia="仿宋" w:hAnsi="仿宋" w:hint="eastAsia"/>
          <w:sz w:val="28"/>
        </w:rPr>
        <w:t>为加强闲置自有资金管理，提高资金使用效率及收益水平，在确保公司正常经营资金需求和风险有效控制的前提下，公司（含并表范围内控股子公司）</w:t>
      </w:r>
      <w:r w:rsidR="00C62CC5">
        <w:rPr>
          <w:rFonts w:ascii="仿宋" w:eastAsia="仿宋" w:hAnsi="仿宋" w:hint="eastAsia"/>
          <w:sz w:val="28"/>
        </w:rPr>
        <w:t>计划</w:t>
      </w:r>
      <w:r w:rsidRPr="00A80EC6">
        <w:rPr>
          <w:rFonts w:ascii="仿宋" w:eastAsia="仿宋" w:hAnsi="仿宋" w:hint="eastAsia"/>
          <w:sz w:val="28"/>
        </w:rPr>
        <w:t>使用不超过人民币</w:t>
      </w:r>
      <w:r w:rsidR="00BA2A79">
        <w:rPr>
          <w:rFonts w:ascii="仿宋" w:eastAsia="仿宋" w:hAnsi="仿宋" w:hint="eastAsia"/>
          <w:sz w:val="28"/>
        </w:rPr>
        <w:t>3</w:t>
      </w:r>
      <w:r w:rsidRPr="00A80EC6">
        <w:rPr>
          <w:rFonts w:ascii="仿宋" w:eastAsia="仿宋" w:hAnsi="仿宋" w:hint="eastAsia"/>
          <w:sz w:val="28"/>
        </w:rPr>
        <w:t>亿元（含本数）的闲置自有资金进行现金管理，用于购买由商业银行等金融机构发行的安全性高、流动性好的低风险投资产品，不得购买以股票及其衍生品以及无担保债券为投资标的的理财产品，上述资金额度自</w:t>
      </w:r>
      <w:r w:rsidR="006957EB">
        <w:rPr>
          <w:rFonts w:ascii="仿宋" w:eastAsia="仿宋" w:hAnsi="仿宋" w:hint="eastAsia"/>
          <w:sz w:val="28"/>
        </w:rPr>
        <w:t>董事会</w:t>
      </w:r>
      <w:r w:rsidRPr="00A80EC6">
        <w:rPr>
          <w:rFonts w:ascii="仿宋" w:eastAsia="仿宋" w:hAnsi="仿宋" w:hint="eastAsia"/>
          <w:sz w:val="28"/>
        </w:rPr>
        <w:t>审议通过之日起12个月内可循环滚动使用。公司就该事项授权董事长或其指定授权对象，在上述额度内签署相关合同文件，具体事项由财务部门负责组织实施。</w:t>
      </w:r>
    </w:p>
    <w:p w:rsidR="00A80EC6" w:rsidRPr="00A80EC6" w:rsidRDefault="00A80EC6" w:rsidP="00A80EC6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</w:rPr>
      </w:pPr>
      <w:r w:rsidRPr="00A80EC6">
        <w:rPr>
          <w:rFonts w:ascii="仿宋" w:eastAsia="仿宋" w:hAnsi="仿宋" w:hint="eastAsia"/>
          <w:sz w:val="28"/>
        </w:rPr>
        <w:lastRenderedPageBreak/>
        <w:t>经核查，公司本次进行现金管理</w:t>
      </w:r>
      <w:r w:rsidR="007607B2">
        <w:rPr>
          <w:rFonts w:ascii="仿宋" w:eastAsia="仿宋" w:hAnsi="仿宋" w:hint="eastAsia"/>
          <w:sz w:val="28"/>
        </w:rPr>
        <w:t>是</w:t>
      </w:r>
      <w:r w:rsidR="007607B2" w:rsidRPr="007607B2">
        <w:rPr>
          <w:rFonts w:ascii="仿宋" w:eastAsia="仿宋" w:hAnsi="仿宋" w:hint="eastAsia"/>
          <w:sz w:val="28"/>
        </w:rPr>
        <w:t>在确保公司正常经营资金需求和风险有效控制的前提下</w:t>
      </w:r>
      <w:r w:rsidR="007607B2">
        <w:rPr>
          <w:rFonts w:ascii="仿宋" w:eastAsia="仿宋" w:hAnsi="仿宋" w:hint="eastAsia"/>
          <w:sz w:val="28"/>
        </w:rPr>
        <w:t>进行</w:t>
      </w:r>
      <w:r w:rsidR="007607B2" w:rsidRPr="007607B2">
        <w:rPr>
          <w:rFonts w:ascii="仿宋" w:eastAsia="仿宋" w:hAnsi="仿宋" w:hint="eastAsia"/>
          <w:sz w:val="28"/>
        </w:rPr>
        <w:t>，</w:t>
      </w:r>
      <w:r w:rsidR="007607B2">
        <w:rPr>
          <w:rFonts w:ascii="仿宋" w:eastAsia="仿宋" w:hAnsi="仿宋" w:hint="eastAsia"/>
          <w:sz w:val="28"/>
        </w:rPr>
        <w:t>有助于提高公司资金使用效率及收益。</w:t>
      </w:r>
      <w:r w:rsidRPr="00A80EC6">
        <w:rPr>
          <w:rFonts w:ascii="仿宋" w:eastAsia="仿宋" w:hAnsi="仿宋" w:hint="eastAsia"/>
          <w:sz w:val="28"/>
        </w:rPr>
        <w:t>董事会就该议案的审议和表决程序符合法律、法规及《公司章程》等相关制度的规定</w:t>
      </w:r>
      <w:r w:rsidR="007607B2" w:rsidRPr="007607B2">
        <w:rPr>
          <w:rFonts w:ascii="仿宋" w:eastAsia="仿宋" w:hAnsi="仿宋" w:hint="eastAsia"/>
          <w:sz w:val="28"/>
        </w:rPr>
        <w:t>，不存在损害公司、公司股东，尤其是中小投资者利益的情形。</w:t>
      </w:r>
    </w:p>
    <w:p w:rsidR="001E65B0" w:rsidRDefault="00A80EC6" w:rsidP="00694B01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</w:rPr>
      </w:pPr>
      <w:r w:rsidRPr="00A80EC6">
        <w:rPr>
          <w:rFonts w:ascii="仿宋" w:eastAsia="仿宋" w:hAnsi="仿宋" w:hint="eastAsia"/>
          <w:sz w:val="28"/>
        </w:rPr>
        <w:t>综上</w:t>
      </w:r>
      <w:r w:rsidR="00981C71">
        <w:rPr>
          <w:rFonts w:ascii="仿宋" w:eastAsia="仿宋" w:hAnsi="仿宋" w:hint="eastAsia"/>
          <w:sz w:val="28"/>
        </w:rPr>
        <w:t>所述</w:t>
      </w:r>
      <w:r w:rsidRPr="00A80EC6">
        <w:rPr>
          <w:rFonts w:ascii="仿宋" w:eastAsia="仿宋" w:hAnsi="仿宋" w:hint="eastAsia"/>
          <w:sz w:val="28"/>
        </w:rPr>
        <w:t>，我们同意</w:t>
      </w:r>
      <w:r w:rsidR="001A1F9A">
        <w:rPr>
          <w:rFonts w:ascii="仿宋" w:eastAsia="仿宋" w:hAnsi="仿宋" w:hint="eastAsia"/>
          <w:sz w:val="28"/>
        </w:rPr>
        <w:t>该议案</w:t>
      </w:r>
      <w:r w:rsidR="00BE3B4A">
        <w:rPr>
          <w:rFonts w:ascii="仿宋" w:eastAsia="仿宋" w:hAnsi="仿宋" w:hint="eastAsia"/>
          <w:sz w:val="28"/>
        </w:rPr>
        <w:t>，并同意将其提交至股东大会审议</w:t>
      </w:r>
      <w:r w:rsidRPr="00A80EC6">
        <w:rPr>
          <w:rFonts w:ascii="仿宋" w:eastAsia="仿宋" w:hAnsi="仿宋" w:hint="eastAsia"/>
          <w:sz w:val="28"/>
        </w:rPr>
        <w:t>。</w:t>
      </w:r>
    </w:p>
    <w:p w:rsidR="0018106E" w:rsidRPr="0018106E" w:rsidRDefault="0018106E" w:rsidP="00D178F5">
      <w:pPr>
        <w:spacing w:beforeLines="50" w:before="156" w:afterLines="50" w:after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18106E">
        <w:rPr>
          <w:rFonts w:ascii="仿宋" w:eastAsia="仿宋" w:hAnsi="仿宋" w:hint="eastAsia"/>
          <w:sz w:val="28"/>
        </w:rPr>
        <w:t>独立董事：曹丽梅、蔡浩、李洁芝</w:t>
      </w:r>
    </w:p>
    <w:p w:rsidR="00694B01" w:rsidRDefault="0018106E" w:rsidP="00D178F5">
      <w:pPr>
        <w:spacing w:beforeLines="50" w:before="156" w:afterLines="50" w:after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18106E">
        <w:rPr>
          <w:rFonts w:ascii="仿宋" w:eastAsia="仿宋" w:hAnsi="仿宋" w:hint="eastAsia"/>
          <w:sz w:val="28"/>
        </w:rPr>
        <w:t>2023年2月</w:t>
      </w:r>
      <w:r w:rsidR="00A351C6">
        <w:rPr>
          <w:rFonts w:ascii="仿宋" w:eastAsia="仿宋" w:hAnsi="仿宋" w:hint="eastAsia"/>
          <w:sz w:val="28"/>
        </w:rPr>
        <w:t>1</w:t>
      </w:r>
      <w:r w:rsidR="00EE1746">
        <w:rPr>
          <w:rFonts w:ascii="仿宋" w:eastAsia="仿宋" w:hAnsi="仿宋" w:hint="eastAsia"/>
          <w:sz w:val="28"/>
        </w:rPr>
        <w:t>8</w:t>
      </w:r>
      <w:r w:rsidRPr="0018106E">
        <w:rPr>
          <w:rFonts w:ascii="仿宋" w:eastAsia="仿宋" w:hAnsi="仿宋" w:hint="eastAsia"/>
          <w:sz w:val="28"/>
        </w:rPr>
        <w:t>日</w:t>
      </w:r>
    </w:p>
    <w:p w:rsidR="000147EF" w:rsidRPr="00C74BE4" w:rsidRDefault="00CE525E">
      <w:bookmarkStart w:id="0" w:name="_GoBack"/>
      <w:bookmarkEnd w:id="0"/>
    </w:p>
    <w:sectPr w:rsidR="000147EF" w:rsidRPr="00C74BE4" w:rsidSect="00801706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5E" w:rsidRDefault="00CE525E" w:rsidP="00CF7484">
      <w:r>
        <w:separator/>
      </w:r>
    </w:p>
  </w:endnote>
  <w:endnote w:type="continuationSeparator" w:id="0">
    <w:p w:rsidR="00CE525E" w:rsidRDefault="00CE525E" w:rsidP="00CF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5E" w:rsidRDefault="00CE525E" w:rsidP="00CF7484">
      <w:r>
        <w:separator/>
      </w:r>
    </w:p>
  </w:footnote>
  <w:footnote w:type="continuationSeparator" w:id="0">
    <w:p w:rsidR="00CE525E" w:rsidRDefault="00CE525E" w:rsidP="00CF74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">
    <w15:presenceInfo w15:providerId="None" w15:userId="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1"/>
    <w:rsid w:val="00004A93"/>
    <w:rsid w:val="00005B8F"/>
    <w:rsid w:val="00016646"/>
    <w:rsid w:val="00020502"/>
    <w:rsid w:val="00025078"/>
    <w:rsid w:val="00027FEC"/>
    <w:rsid w:val="0004191F"/>
    <w:rsid w:val="00066AEB"/>
    <w:rsid w:val="0007322E"/>
    <w:rsid w:val="00077DF1"/>
    <w:rsid w:val="00081FD8"/>
    <w:rsid w:val="000874C4"/>
    <w:rsid w:val="00093670"/>
    <w:rsid w:val="000A3BFF"/>
    <w:rsid w:val="000A4185"/>
    <w:rsid w:val="000A59EB"/>
    <w:rsid w:val="000A5F5A"/>
    <w:rsid w:val="000B12E1"/>
    <w:rsid w:val="000B209F"/>
    <w:rsid w:val="000B3BC2"/>
    <w:rsid w:val="000D27BB"/>
    <w:rsid w:val="000D67C7"/>
    <w:rsid w:val="000D76BB"/>
    <w:rsid w:val="000E2D64"/>
    <w:rsid w:val="000E63B3"/>
    <w:rsid w:val="000F2425"/>
    <w:rsid w:val="001038ED"/>
    <w:rsid w:val="00104B75"/>
    <w:rsid w:val="00107998"/>
    <w:rsid w:val="001277BC"/>
    <w:rsid w:val="00150317"/>
    <w:rsid w:val="001511D5"/>
    <w:rsid w:val="00162811"/>
    <w:rsid w:val="00173C86"/>
    <w:rsid w:val="00176BAB"/>
    <w:rsid w:val="00180E59"/>
    <w:rsid w:val="0018106E"/>
    <w:rsid w:val="00182297"/>
    <w:rsid w:val="001918EF"/>
    <w:rsid w:val="001942DB"/>
    <w:rsid w:val="001956EE"/>
    <w:rsid w:val="001A1F9A"/>
    <w:rsid w:val="001E18A0"/>
    <w:rsid w:val="001E63A6"/>
    <w:rsid w:val="001E65B0"/>
    <w:rsid w:val="001F263E"/>
    <w:rsid w:val="002046D7"/>
    <w:rsid w:val="00206289"/>
    <w:rsid w:val="0020784E"/>
    <w:rsid w:val="00213715"/>
    <w:rsid w:val="00223FCF"/>
    <w:rsid w:val="00224368"/>
    <w:rsid w:val="00226CB1"/>
    <w:rsid w:val="00227252"/>
    <w:rsid w:val="00227323"/>
    <w:rsid w:val="00237325"/>
    <w:rsid w:val="002475B1"/>
    <w:rsid w:val="0027089F"/>
    <w:rsid w:val="002711AE"/>
    <w:rsid w:val="00277B3D"/>
    <w:rsid w:val="002827FC"/>
    <w:rsid w:val="0029195D"/>
    <w:rsid w:val="00293451"/>
    <w:rsid w:val="002937A3"/>
    <w:rsid w:val="002A4945"/>
    <w:rsid w:val="002A5DD1"/>
    <w:rsid w:val="002B31AB"/>
    <w:rsid w:val="002B7CA5"/>
    <w:rsid w:val="002C0B4D"/>
    <w:rsid w:val="002C41A3"/>
    <w:rsid w:val="002D1700"/>
    <w:rsid w:val="002D370D"/>
    <w:rsid w:val="002D54DA"/>
    <w:rsid w:val="002E2AAA"/>
    <w:rsid w:val="002F22B5"/>
    <w:rsid w:val="002F7312"/>
    <w:rsid w:val="003041FD"/>
    <w:rsid w:val="00305620"/>
    <w:rsid w:val="00312790"/>
    <w:rsid w:val="00314A5C"/>
    <w:rsid w:val="00331CC2"/>
    <w:rsid w:val="003340CB"/>
    <w:rsid w:val="00346B4A"/>
    <w:rsid w:val="00354F84"/>
    <w:rsid w:val="00356938"/>
    <w:rsid w:val="00357E31"/>
    <w:rsid w:val="003601D1"/>
    <w:rsid w:val="00362AD7"/>
    <w:rsid w:val="00372C58"/>
    <w:rsid w:val="0037419E"/>
    <w:rsid w:val="00376D1F"/>
    <w:rsid w:val="003819C0"/>
    <w:rsid w:val="00385361"/>
    <w:rsid w:val="003A058A"/>
    <w:rsid w:val="003A126B"/>
    <w:rsid w:val="003B68CF"/>
    <w:rsid w:val="003B6D16"/>
    <w:rsid w:val="003D6FCB"/>
    <w:rsid w:val="003E48E8"/>
    <w:rsid w:val="003E52ED"/>
    <w:rsid w:val="003F1B4B"/>
    <w:rsid w:val="003F7450"/>
    <w:rsid w:val="0040731F"/>
    <w:rsid w:val="00410E03"/>
    <w:rsid w:val="00410F23"/>
    <w:rsid w:val="00413C08"/>
    <w:rsid w:val="004171FE"/>
    <w:rsid w:val="004259B3"/>
    <w:rsid w:val="004463A9"/>
    <w:rsid w:val="004471A5"/>
    <w:rsid w:val="004502A8"/>
    <w:rsid w:val="00461AD5"/>
    <w:rsid w:val="0047495D"/>
    <w:rsid w:val="00483712"/>
    <w:rsid w:val="00483E78"/>
    <w:rsid w:val="004A119A"/>
    <w:rsid w:val="004A15A1"/>
    <w:rsid w:val="004A68BF"/>
    <w:rsid w:val="004B1235"/>
    <w:rsid w:val="004B56DB"/>
    <w:rsid w:val="004B70F5"/>
    <w:rsid w:val="004B7A8D"/>
    <w:rsid w:val="004C23DA"/>
    <w:rsid w:val="004C44B7"/>
    <w:rsid w:val="004E3AA3"/>
    <w:rsid w:val="004F182A"/>
    <w:rsid w:val="00507007"/>
    <w:rsid w:val="00507A47"/>
    <w:rsid w:val="00522C46"/>
    <w:rsid w:val="00524E8A"/>
    <w:rsid w:val="005316A4"/>
    <w:rsid w:val="00533F4B"/>
    <w:rsid w:val="00534748"/>
    <w:rsid w:val="00537CE4"/>
    <w:rsid w:val="00540863"/>
    <w:rsid w:val="00541662"/>
    <w:rsid w:val="00546D10"/>
    <w:rsid w:val="00547059"/>
    <w:rsid w:val="00553A48"/>
    <w:rsid w:val="0056426A"/>
    <w:rsid w:val="00573C7D"/>
    <w:rsid w:val="0057449D"/>
    <w:rsid w:val="00597D64"/>
    <w:rsid w:val="005A349F"/>
    <w:rsid w:val="005A754C"/>
    <w:rsid w:val="005B3156"/>
    <w:rsid w:val="005C5A8D"/>
    <w:rsid w:val="005C5E8E"/>
    <w:rsid w:val="005C7364"/>
    <w:rsid w:val="005D2326"/>
    <w:rsid w:val="005E4D3A"/>
    <w:rsid w:val="0061318F"/>
    <w:rsid w:val="0061319F"/>
    <w:rsid w:val="00615216"/>
    <w:rsid w:val="00620DD5"/>
    <w:rsid w:val="00625834"/>
    <w:rsid w:val="00626024"/>
    <w:rsid w:val="006307CF"/>
    <w:rsid w:val="00633C1A"/>
    <w:rsid w:val="00636886"/>
    <w:rsid w:val="00671CE0"/>
    <w:rsid w:val="00673FD9"/>
    <w:rsid w:val="0068615B"/>
    <w:rsid w:val="00686355"/>
    <w:rsid w:val="00694B01"/>
    <w:rsid w:val="006957EB"/>
    <w:rsid w:val="00695B27"/>
    <w:rsid w:val="006B27D9"/>
    <w:rsid w:val="006B799D"/>
    <w:rsid w:val="006C1FEB"/>
    <w:rsid w:val="006C3549"/>
    <w:rsid w:val="006F5B80"/>
    <w:rsid w:val="006F5DF1"/>
    <w:rsid w:val="006F6068"/>
    <w:rsid w:val="0070660F"/>
    <w:rsid w:val="0071072C"/>
    <w:rsid w:val="00711D3F"/>
    <w:rsid w:val="00716156"/>
    <w:rsid w:val="00725FB1"/>
    <w:rsid w:val="0072688C"/>
    <w:rsid w:val="00734452"/>
    <w:rsid w:val="007413B6"/>
    <w:rsid w:val="007461BB"/>
    <w:rsid w:val="007606FC"/>
    <w:rsid w:val="007607B2"/>
    <w:rsid w:val="00770CA1"/>
    <w:rsid w:val="0077716F"/>
    <w:rsid w:val="00783302"/>
    <w:rsid w:val="0078337B"/>
    <w:rsid w:val="007865CB"/>
    <w:rsid w:val="0078793F"/>
    <w:rsid w:val="00791399"/>
    <w:rsid w:val="007929B0"/>
    <w:rsid w:val="00795ACA"/>
    <w:rsid w:val="007A4034"/>
    <w:rsid w:val="007A6610"/>
    <w:rsid w:val="007B7599"/>
    <w:rsid w:val="007C72C3"/>
    <w:rsid w:val="007D6519"/>
    <w:rsid w:val="007E59EC"/>
    <w:rsid w:val="0080037A"/>
    <w:rsid w:val="00801706"/>
    <w:rsid w:val="008165FF"/>
    <w:rsid w:val="00817C0F"/>
    <w:rsid w:val="00817E9C"/>
    <w:rsid w:val="00820142"/>
    <w:rsid w:val="00825EB9"/>
    <w:rsid w:val="00844BDA"/>
    <w:rsid w:val="00852C7C"/>
    <w:rsid w:val="00860372"/>
    <w:rsid w:val="00861883"/>
    <w:rsid w:val="00864E26"/>
    <w:rsid w:val="008750DE"/>
    <w:rsid w:val="008854F3"/>
    <w:rsid w:val="00886A40"/>
    <w:rsid w:val="00897B08"/>
    <w:rsid w:val="008A4128"/>
    <w:rsid w:val="008B7F4D"/>
    <w:rsid w:val="008C0765"/>
    <w:rsid w:val="008E4AF6"/>
    <w:rsid w:val="008E60F8"/>
    <w:rsid w:val="00901F70"/>
    <w:rsid w:val="00902C61"/>
    <w:rsid w:val="0090629B"/>
    <w:rsid w:val="00912052"/>
    <w:rsid w:val="00912C83"/>
    <w:rsid w:val="00917EA8"/>
    <w:rsid w:val="00921509"/>
    <w:rsid w:val="00924F98"/>
    <w:rsid w:val="009257C7"/>
    <w:rsid w:val="00927097"/>
    <w:rsid w:val="00927CED"/>
    <w:rsid w:val="00931848"/>
    <w:rsid w:val="0093214E"/>
    <w:rsid w:val="009474AD"/>
    <w:rsid w:val="00954600"/>
    <w:rsid w:val="00960977"/>
    <w:rsid w:val="009747F7"/>
    <w:rsid w:val="00974CC2"/>
    <w:rsid w:val="00977C03"/>
    <w:rsid w:val="00981C71"/>
    <w:rsid w:val="00981C9C"/>
    <w:rsid w:val="00990AB2"/>
    <w:rsid w:val="00995D45"/>
    <w:rsid w:val="009B4001"/>
    <w:rsid w:val="009B5946"/>
    <w:rsid w:val="009C2CD2"/>
    <w:rsid w:val="009E1410"/>
    <w:rsid w:val="009F4838"/>
    <w:rsid w:val="009F5143"/>
    <w:rsid w:val="00A01353"/>
    <w:rsid w:val="00A2041C"/>
    <w:rsid w:val="00A351C6"/>
    <w:rsid w:val="00A55265"/>
    <w:rsid w:val="00A710FD"/>
    <w:rsid w:val="00A71B8A"/>
    <w:rsid w:val="00A80EC6"/>
    <w:rsid w:val="00A916EA"/>
    <w:rsid w:val="00AA6751"/>
    <w:rsid w:val="00AA6E42"/>
    <w:rsid w:val="00AC086E"/>
    <w:rsid w:val="00AC08EF"/>
    <w:rsid w:val="00AC34BA"/>
    <w:rsid w:val="00AC5379"/>
    <w:rsid w:val="00AD289B"/>
    <w:rsid w:val="00AD32B4"/>
    <w:rsid w:val="00AE0AA1"/>
    <w:rsid w:val="00B019E7"/>
    <w:rsid w:val="00B0687F"/>
    <w:rsid w:val="00B0750F"/>
    <w:rsid w:val="00B12407"/>
    <w:rsid w:val="00B15E56"/>
    <w:rsid w:val="00B21D17"/>
    <w:rsid w:val="00B25F3E"/>
    <w:rsid w:val="00B2643C"/>
    <w:rsid w:val="00B269C8"/>
    <w:rsid w:val="00B33E36"/>
    <w:rsid w:val="00B34AA8"/>
    <w:rsid w:val="00B451F1"/>
    <w:rsid w:val="00B502CE"/>
    <w:rsid w:val="00B527E3"/>
    <w:rsid w:val="00B5521C"/>
    <w:rsid w:val="00B56B82"/>
    <w:rsid w:val="00B56FA0"/>
    <w:rsid w:val="00B63636"/>
    <w:rsid w:val="00B75324"/>
    <w:rsid w:val="00B82F89"/>
    <w:rsid w:val="00B844E0"/>
    <w:rsid w:val="00B861CE"/>
    <w:rsid w:val="00B9180B"/>
    <w:rsid w:val="00BA21EC"/>
    <w:rsid w:val="00BA2A79"/>
    <w:rsid w:val="00BA5C41"/>
    <w:rsid w:val="00BA6F95"/>
    <w:rsid w:val="00BB59CE"/>
    <w:rsid w:val="00BB5C9A"/>
    <w:rsid w:val="00BC237D"/>
    <w:rsid w:val="00BC46E2"/>
    <w:rsid w:val="00BC5D32"/>
    <w:rsid w:val="00BD7F0F"/>
    <w:rsid w:val="00BE3B4A"/>
    <w:rsid w:val="00BF20F3"/>
    <w:rsid w:val="00BF306D"/>
    <w:rsid w:val="00C1103E"/>
    <w:rsid w:val="00C21158"/>
    <w:rsid w:val="00C24439"/>
    <w:rsid w:val="00C24AEC"/>
    <w:rsid w:val="00C31073"/>
    <w:rsid w:val="00C3336E"/>
    <w:rsid w:val="00C37840"/>
    <w:rsid w:val="00C41644"/>
    <w:rsid w:val="00C42E8C"/>
    <w:rsid w:val="00C5139B"/>
    <w:rsid w:val="00C539B3"/>
    <w:rsid w:val="00C62CC5"/>
    <w:rsid w:val="00C72FF3"/>
    <w:rsid w:val="00C74BE4"/>
    <w:rsid w:val="00C911D6"/>
    <w:rsid w:val="00C933D6"/>
    <w:rsid w:val="00C93ED6"/>
    <w:rsid w:val="00CA1CB5"/>
    <w:rsid w:val="00CA2EA0"/>
    <w:rsid w:val="00CA5FCA"/>
    <w:rsid w:val="00CB261C"/>
    <w:rsid w:val="00CC724F"/>
    <w:rsid w:val="00CD0EDF"/>
    <w:rsid w:val="00CE525E"/>
    <w:rsid w:val="00CF09A5"/>
    <w:rsid w:val="00CF22E9"/>
    <w:rsid w:val="00CF43A9"/>
    <w:rsid w:val="00CF5677"/>
    <w:rsid w:val="00CF5D74"/>
    <w:rsid w:val="00CF7484"/>
    <w:rsid w:val="00D06B7E"/>
    <w:rsid w:val="00D10EBF"/>
    <w:rsid w:val="00D178F5"/>
    <w:rsid w:val="00D228D3"/>
    <w:rsid w:val="00D239EF"/>
    <w:rsid w:val="00D3453C"/>
    <w:rsid w:val="00D46A33"/>
    <w:rsid w:val="00D50D06"/>
    <w:rsid w:val="00D702CC"/>
    <w:rsid w:val="00D74055"/>
    <w:rsid w:val="00D80669"/>
    <w:rsid w:val="00D855B3"/>
    <w:rsid w:val="00D86C33"/>
    <w:rsid w:val="00DA0BEC"/>
    <w:rsid w:val="00DA6C58"/>
    <w:rsid w:val="00DB6944"/>
    <w:rsid w:val="00DC054B"/>
    <w:rsid w:val="00DC36F9"/>
    <w:rsid w:val="00DD789A"/>
    <w:rsid w:val="00DE1C4A"/>
    <w:rsid w:val="00DE1FBC"/>
    <w:rsid w:val="00DE5CEB"/>
    <w:rsid w:val="00E023BA"/>
    <w:rsid w:val="00E06FDC"/>
    <w:rsid w:val="00E174DE"/>
    <w:rsid w:val="00E2099D"/>
    <w:rsid w:val="00E27A3C"/>
    <w:rsid w:val="00E35FE5"/>
    <w:rsid w:val="00E360AB"/>
    <w:rsid w:val="00E508D3"/>
    <w:rsid w:val="00E61D61"/>
    <w:rsid w:val="00E6531B"/>
    <w:rsid w:val="00E74635"/>
    <w:rsid w:val="00E74838"/>
    <w:rsid w:val="00E817FB"/>
    <w:rsid w:val="00E8678C"/>
    <w:rsid w:val="00E86FF3"/>
    <w:rsid w:val="00EA6631"/>
    <w:rsid w:val="00EB0A6C"/>
    <w:rsid w:val="00EB55A6"/>
    <w:rsid w:val="00EC0F62"/>
    <w:rsid w:val="00EC51EC"/>
    <w:rsid w:val="00ED585E"/>
    <w:rsid w:val="00EE027F"/>
    <w:rsid w:val="00EE1180"/>
    <w:rsid w:val="00EE1746"/>
    <w:rsid w:val="00EE2D87"/>
    <w:rsid w:val="00EE3ABE"/>
    <w:rsid w:val="00EF7547"/>
    <w:rsid w:val="00F0243D"/>
    <w:rsid w:val="00F043AD"/>
    <w:rsid w:val="00F126A1"/>
    <w:rsid w:val="00F17EEC"/>
    <w:rsid w:val="00F43B93"/>
    <w:rsid w:val="00F622A8"/>
    <w:rsid w:val="00F72609"/>
    <w:rsid w:val="00F76B18"/>
    <w:rsid w:val="00F8115A"/>
    <w:rsid w:val="00F81226"/>
    <w:rsid w:val="00F819C8"/>
    <w:rsid w:val="00F9068B"/>
    <w:rsid w:val="00F93A6D"/>
    <w:rsid w:val="00FB102A"/>
    <w:rsid w:val="00FB56C9"/>
    <w:rsid w:val="00FB70D2"/>
    <w:rsid w:val="00FB791D"/>
    <w:rsid w:val="00FC021D"/>
    <w:rsid w:val="00FC5709"/>
    <w:rsid w:val="00FE1385"/>
    <w:rsid w:val="00FF1D06"/>
    <w:rsid w:val="00FF270B"/>
    <w:rsid w:val="00FF460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48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484"/>
    <w:rPr>
      <w:rFonts w:ascii="Calibri" w:eastAsia="宋体" w:hAnsi="Calibri" w:cs="Times New Roman"/>
      <w:sz w:val="18"/>
      <w:szCs w:val="18"/>
    </w:rPr>
  </w:style>
  <w:style w:type="paragraph" w:customStyle="1" w:styleId="p15">
    <w:name w:val="p15"/>
    <w:basedOn w:val="a"/>
    <w:rsid w:val="001E65B0"/>
    <w:pPr>
      <w:widowControl/>
      <w:ind w:firstLine="420"/>
    </w:pPr>
    <w:rPr>
      <w:rFonts w:cs="宋体"/>
      <w:kern w:val="0"/>
      <w:szCs w:val="21"/>
    </w:rPr>
  </w:style>
  <w:style w:type="paragraph" w:styleId="a5">
    <w:name w:val="Body Text Indent"/>
    <w:basedOn w:val="a"/>
    <w:link w:val="Char1"/>
    <w:uiPriority w:val="99"/>
    <w:unhideWhenUsed/>
    <w:rsid w:val="001E65B0"/>
    <w:pPr>
      <w:widowControl/>
      <w:spacing w:line="480" w:lineRule="auto"/>
      <w:ind w:firstLine="480"/>
      <w:jc w:val="left"/>
    </w:pPr>
    <w:rPr>
      <w:rFonts w:ascii="宋体" w:hAnsi="宋体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uiPriority w:val="99"/>
    <w:rsid w:val="001E65B0"/>
    <w:rPr>
      <w:rFonts w:ascii="宋体" w:eastAsia="宋体" w:hAnsi="宋体" w:cs="Times New Roman"/>
      <w:kern w:val="0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E65B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65B0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B0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48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484"/>
    <w:rPr>
      <w:rFonts w:ascii="Calibri" w:eastAsia="宋体" w:hAnsi="Calibri" w:cs="Times New Roman"/>
      <w:sz w:val="18"/>
      <w:szCs w:val="18"/>
    </w:rPr>
  </w:style>
  <w:style w:type="paragraph" w:customStyle="1" w:styleId="p15">
    <w:name w:val="p15"/>
    <w:basedOn w:val="a"/>
    <w:rsid w:val="001E65B0"/>
    <w:pPr>
      <w:widowControl/>
      <w:ind w:firstLine="420"/>
    </w:pPr>
    <w:rPr>
      <w:rFonts w:cs="宋体"/>
      <w:kern w:val="0"/>
      <w:szCs w:val="21"/>
    </w:rPr>
  </w:style>
  <w:style w:type="paragraph" w:styleId="a5">
    <w:name w:val="Body Text Indent"/>
    <w:basedOn w:val="a"/>
    <w:link w:val="Char1"/>
    <w:uiPriority w:val="99"/>
    <w:unhideWhenUsed/>
    <w:rsid w:val="001E65B0"/>
    <w:pPr>
      <w:widowControl/>
      <w:spacing w:line="480" w:lineRule="auto"/>
      <w:ind w:firstLine="480"/>
      <w:jc w:val="left"/>
    </w:pPr>
    <w:rPr>
      <w:rFonts w:ascii="宋体" w:hAnsi="宋体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uiPriority w:val="99"/>
    <w:rsid w:val="001E65B0"/>
    <w:rPr>
      <w:rFonts w:ascii="宋体" w:eastAsia="宋体" w:hAnsi="宋体" w:cs="Times New Roman"/>
      <w:kern w:val="0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E65B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65B0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B0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0056-3279-4BB2-8113-A5099DC02A6E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BABD47BC-3A27-4BA4-876B-92B2403601CB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0E47F194-6814-46C6-9BF4-449B8682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346</cp:revision>
  <cp:lastPrinted>2023-02-14T08:19:00Z</cp:lastPrinted>
  <dcterms:created xsi:type="dcterms:W3CDTF">2022-04-18T09:09:00Z</dcterms:created>
  <dcterms:modified xsi:type="dcterms:W3CDTF">2023-02-17T09:24:00Z</dcterms:modified>
</cp:coreProperties>
</file>