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45E" w:rsidRPr="00BC6BED" w:rsidRDefault="0019545E" w:rsidP="0019545E">
      <w:pPr>
        <w:autoSpaceDE w:val="0"/>
        <w:autoSpaceDN w:val="0"/>
        <w:adjustRightInd w:val="0"/>
        <w:spacing w:line="360" w:lineRule="auto"/>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1F4D55">
        <w:rPr>
          <w:rFonts w:ascii="仿宋" w:eastAsia="仿宋" w:hAnsi="仿宋" w:hint="eastAsia"/>
          <w:color w:val="000000"/>
          <w:sz w:val="28"/>
        </w:rPr>
        <w:t>3</w:t>
      </w:r>
      <w:r>
        <w:rPr>
          <w:rFonts w:ascii="仿宋" w:eastAsia="仿宋" w:hAnsi="仿宋" w:hint="eastAsia"/>
          <w:color w:val="000000"/>
          <w:sz w:val="28"/>
        </w:rPr>
        <w:t>-0</w:t>
      </w:r>
      <w:r w:rsidR="001F4D55">
        <w:rPr>
          <w:rFonts w:ascii="仿宋" w:eastAsia="仿宋" w:hAnsi="仿宋" w:hint="eastAsia"/>
          <w:color w:val="000000"/>
          <w:sz w:val="28"/>
        </w:rPr>
        <w:t>2</w:t>
      </w:r>
      <w:r w:rsidR="00F02E8B">
        <w:rPr>
          <w:rFonts w:ascii="仿宋" w:eastAsia="仿宋" w:hAnsi="仿宋" w:hint="eastAsia"/>
          <w:color w:val="000000"/>
          <w:sz w:val="28"/>
        </w:rPr>
        <w:t>3</w:t>
      </w:r>
    </w:p>
    <w:p w:rsidR="0019545E" w:rsidRDefault="0019545E" w:rsidP="0019545E"/>
    <w:p w:rsidR="0019545E" w:rsidRPr="00C83B6F" w:rsidRDefault="0019545E" w:rsidP="0019545E">
      <w:pPr>
        <w:spacing w:line="360" w:lineRule="auto"/>
        <w:jc w:val="center"/>
        <w:rPr>
          <w:rFonts w:ascii="黑体" w:eastAsia="黑体" w:hAnsi="黑体"/>
          <w:sz w:val="36"/>
          <w:szCs w:val="36"/>
        </w:rPr>
      </w:pPr>
      <w:r w:rsidRPr="00C83B6F">
        <w:rPr>
          <w:rFonts w:ascii="黑体" w:eastAsia="黑体" w:hAnsi="黑体" w:hint="eastAsia"/>
          <w:sz w:val="36"/>
          <w:szCs w:val="36"/>
        </w:rPr>
        <w:t>广东天亿马信息产业股份有限公司</w:t>
      </w:r>
    </w:p>
    <w:p w:rsidR="0019545E" w:rsidRPr="00C83B6F" w:rsidRDefault="0019545E" w:rsidP="0019545E">
      <w:pPr>
        <w:spacing w:afterLines="100" w:after="312" w:line="360" w:lineRule="auto"/>
        <w:jc w:val="center"/>
        <w:rPr>
          <w:rFonts w:ascii="黑体" w:eastAsia="黑体" w:hAnsi="黑体"/>
          <w:sz w:val="36"/>
          <w:szCs w:val="36"/>
        </w:rPr>
      </w:pPr>
      <w:r w:rsidRPr="00C83B6F">
        <w:rPr>
          <w:rFonts w:ascii="黑体" w:eastAsia="黑体" w:hAnsi="黑体" w:hint="eastAsia"/>
          <w:sz w:val="36"/>
          <w:szCs w:val="36"/>
        </w:rPr>
        <w:t>关于使用部分闲置自有资金进行现金管理的公告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9545E" w:rsidRPr="00BC6BED" w:rsidTr="0019545E">
        <w:trPr>
          <w:trHeight w:val="930"/>
          <w:jc w:val="center"/>
        </w:trPr>
        <w:tc>
          <w:tcPr>
            <w:tcW w:w="8522" w:type="dxa"/>
            <w:tcBorders>
              <w:top w:val="single" w:sz="4" w:space="0" w:color="auto"/>
              <w:left w:val="single" w:sz="4" w:space="0" w:color="auto"/>
              <w:bottom w:val="single" w:sz="4" w:space="0" w:color="auto"/>
              <w:right w:val="single" w:sz="4" w:space="0" w:color="auto"/>
            </w:tcBorders>
          </w:tcPr>
          <w:p w:rsidR="0019545E" w:rsidRPr="00E647DC" w:rsidRDefault="0019545E" w:rsidP="00E8188F">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421472" w:rsidRPr="00421472" w:rsidRDefault="00421472" w:rsidP="006E3BA0">
      <w:pPr>
        <w:spacing w:line="560" w:lineRule="exact"/>
        <w:ind w:firstLineChars="200" w:firstLine="562"/>
        <w:outlineLvl w:val="0"/>
        <w:rPr>
          <w:rFonts w:ascii="仿宋" w:eastAsia="仿宋" w:hAnsi="仿宋"/>
          <w:b/>
          <w:color w:val="000000"/>
          <w:sz w:val="28"/>
          <w:szCs w:val="28"/>
        </w:rPr>
      </w:pPr>
      <w:r w:rsidRPr="00421472">
        <w:rPr>
          <w:rFonts w:ascii="仿宋" w:eastAsia="仿宋" w:hAnsi="仿宋" w:hint="eastAsia"/>
          <w:b/>
          <w:color w:val="000000"/>
          <w:sz w:val="28"/>
          <w:szCs w:val="28"/>
        </w:rPr>
        <w:t>重要内容提示：</w:t>
      </w:r>
    </w:p>
    <w:p w:rsidR="00421472" w:rsidRDefault="00421472" w:rsidP="002B55FB">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1.投资种类：</w:t>
      </w:r>
      <w:r w:rsidR="002B55FB" w:rsidRPr="002B55FB">
        <w:rPr>
          <w:rFonts w:ascii="仿宋" w:eastAsia="仿宋" w:hAnsi="仿宋" w:hint="eastAsia"/>
          <w:color w:val="000000"/>
          <w:sz w:val="28"/>
          <w:szCs w:val="28"/>
        </w:rPr>
        <w:t>（1）流动性较好、安全性较高、投资回报相对较高的理财产品，包括但不限于</w:t>
      </w:r>
      <w:r w:rsidR="00603878" w:rsidRPr="002B55FB">
        <w:rPr>
          <w:rFonts w:ascii="仿宋" w:eastAsia="仿宋" w:hAnsi="仿宋" w:hint="eastAsia"/>
          <w:color w:val="000000"/>
          <w:sz w:val="28"/>
          <w:szCs w:val="28"/>
        </w:rPr>
        <w:t>如收益凭证、结构性存款、打新基金等</w:t>
      </w:r>
      <w:r w:rsidR="002B55FB" w:rsidRPr="002B55FB">
        <w:rPr>
          <w:rFonts w:ascii="仿宋" w:eastAsia="仿宋" w:hAnsi="仿宋" w:hint="eastAsia"/>
          <w:color w:val="000000"/>
          <w:sz w:val="28"/>
          <w:szCs w:val="28"/>
        </w:rPr>
        <w:t>保本型、低中风险型</w:t>
      </w:r>
      <w:r w:rsidR="00603878">
        <w:rPr>
          <w:rFonts w:ascii="仿宋" w:eastAsia="仿宋" w:hAnsi="仿宋" w:hint="eastAsia"/>
          <w:color w:val="000000"/>
          <w:sz w:val="28"/>
          <w:szCs w:val="28"/>
        </w:rPr>
        <w:t>的</w:t>
      </w:r>
      <w:r w:rsidR="002B55FB" w:rsidRPr="002B55FB">
        <w:rPr>
          <w:rFonts w:ascii="仿宋" w:eastAsia="仿宋" w:hAnsi="仿宋" w:hint="eastAsia"/>
          <w:color w:val="000000"/>
          <w:sz w:val="28"/>
          <w:szCs w:val="28"/>
        </w:rPr>
        <w:t>理财产品；（2）国债逆回购；（3）货币型基金；（4）国开债；（5）安全性高、流动性好的信托产品；（6）</w:t>
      </w:r>
      <w:r w:rsidR="00573CC8" w:rsidRPr="00573CC8">
        <w:rPr>
          <w:rFonts w:ascii="仿宋" w:eastAsia="仿宋" w:hAnsi="仿宋" w:hint="eastAsia"/>
          <w:color w:val="000000"/>
          <w:sz w:val="28"/>
          <w:szCs w:val="28"/>
        </w:rPr>
        <w:t>其他符合规定的现金管理产品，</w:t>
      </w:r>
      <w:r w:rsidR="002B55FB" w:rsidRPr="002B55FB">
        <w:rPr>
          <w:rFonts w:ascii="仿宋" w:eastAsia="仿宋" w:hAnsi="仿宋" w:hint="eastAsia"/>
          <w:color w:val="000000"/>
          <w:sz w:val="28"/>
          <w:szCs w:val="28"/>
        </w:rPr>
        <w:t>不得用于其他证券投资，不购买以股票及其衍生品为投资标的的理财产品。</w:t>
      </w:r>
    </w:p>
    <w:p w:rsidR="00421472" w:rsidRDefault="00421472" w:rsidP="0019545E">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2.投资金额：</w:t>
      </w:r>
      <w:r w:rsidR="002B55FB" w:rsidRPr="002B55FB">
        <w:rPr>
          <w:rFonts w:ascii="仿宋" w:eastAsia="仿宋" w:hAnsi="仿宋" w:hint="eastAsia"/>
          <w:color w:val="000000"/>
          <w:sz w:val="28"/>
          <w:szCs w:val="28"/>
        </w:rPr>
        <w:t>公司</w:t>
      </w:r>
      <w:r w:rsidR="00E569CC">
        <w:rPr>
          <w:rFonts w:ascii="仿宋" w:eastAsia="仿宋" w:hAnsi="仿宋" w:hint="eastAsia"/>
          <w:color w:val="000000"/>
          <w:sz w:val="28"/>
          <w:szCs w:val="28"/>
        </w:rPr>
        <w:t>计划</w:t>
      </w:r>
      <w:r w:rsidR="002B55FB" w:rsidRPr="002B55FB">
        <w:rPr>
          <w:rFonts w:ascii="仿宋" w:eastAsia="仿宋" w:hAnsi="仿宋" w:hint="eastAsia"/>
          <w:color w:val="000000"/>
          <w:sz w:val="28"/>
          <w:szCs w:val="28"/>
        </w:rPr>
        <w:t>使用不超过人民币</w:t>
      </w:r>
      <w:r w:rsidR="00E569CC">
        <w:rPr>
          <w:rFonts w:ascii="仿宋" w:eastAsia="仿宋" w:hAnsi="仿宋" w:hint="eastAsia"/>
          <w:color w:val="000000"/>
          <w:sz w:val="28"/>
          <w:szCs w:val="28"/>
        </w:rPr>
        <w:t>3</w:t>
      </w:r>
      <w:r w:rsidR="002B55FB" w:rsidRPr="002B55FB">
        <w:rPr>
          <w:rFonts w:ascii="仿宋" w:eastAsia="仿宋" w:hAnsi="仿宋" w:hint="eastAsia"/>
          <w:color w:val="000000"/>
          <w:sz w:val="28"/>
          <w:szCs w:val="28"/>
        </w:rPr>
        <w:t>亿元的部分暂时闲置的自有资金进行现金管理，在该额度范围内循环滚动使用。</w:t>
      </w:r>
    </w:p>
    <w:p w:rsidR="00DE6729" w:rsidRDefault="00DE6729" w:rsidP="00421472">
      <w:pPr>
        <w:spacing w:line="560" w:lineRule="exact"/>
        <w:ind w:firstLineChars="200" w:firstLine="560"/>
        <w:rPr>
          <w:rFonts w:ascii="仿宋" w:eastAsia="仿宋" w:hAnsi="仿宋"/>
          <w:color w:val="000000"/>
          <w:sz w:val="28"/>
          <w:szCs w:val="28"/>
        </w:rPr>
      </w:pPr>
    </w:p>
    <w:p w:rsidR="000147EF" w:rsidRDefault="0019545E" w:rsidP="00421472">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广东天亿马信息产业股份有限公司（以下简称“公司”）于202</w:t>
      </w:r>
      <w:r w:rsidR="00692058">
        <w:rPr>
          <w:rFonts w:ascii="仿宋" w:eastAsia="仿宋" w:hAnsi="仿宋" w:hint="eastAsia"/>
          <w:color w:val="000000"/>
          <w:sz w:val="28"/>
          <w:szCs w:val="28"/>
        </w:rPr>
        <w:t>3</w:t>
      </w:r>
      <w:r>
        <w:rPr>
          <w:rFonts w:ascii="仿宋" w:eastAsia="仿宋" w:hAnsi="仿宋" w:hint="eastAsia"/>
          <w:color w:val="000000"/>
          <w:sz w:val="28"/>
          <w:szCs w:val="28"/>
        </w:rPr>
        <w:t>年</w:t>
      </w:r>
      <w:r w:rsidR="00395CA4">
        <w:rPr>
          <w:rFonts w:ascii="仿宋" w:eastAsia="仿宋" w:hAnsi="仿宋" w:hint="eastAsia"/>
          <w:color w:val="000000"/>
          <w:sz w:val="28"/>
          <w:szCs w:val="28"/>
        </w:rPr>
        <w:t>2</w:t>
      </w:r>
      <w:r>
        <w:rPr>
          <w:rFonts w:ascii="仿宋" w:eastAsia="仿宋" w:hAnsi="仿宋" w:hint="eastAsia"/>
          <w:color w:val="000000"/>
          <w:sz w:val="28"/>
          <w:szCs w:val="28"/>
        </w:rPr>
        <w:t>月</w:t>
      </w:r>
      <w:r w:rsidR="00395CA4">
        <w:rPr>
          <w:rFonts w:ascii="仿宋" w:eastAsia="仿宋" w:hAnsi="仿宋" w:hint="eastAsia"/>
          <w:color w:val="000000"/>
          <w:sz w:val="28"/>
          <w:szCs w:val="28"/>
        </w:rPr>
        <w:t>1</w:t>
      </w:r>
      <w:r w:rsidR="00692058">
        <w:rPr>
          <w:rFonts w:ascii="仿宋" w:eastAsia="仿宋" w:hAnsi="仿宋" w:hint="eastAsia"/>
          <w:color w:val="000000"/>
          <w:sz w:val="28"/>
          <w:szCs w:val="28"/>
        </w:rPr>
        <w:t>7</w:t>
      </w:r>
      <w:r>
        <w:rPr>
          <w:rFonts w:ascii="仿宋" w:eastAsia="仿宋" w:hAnsi="仿宋" w:hint="eastAsia"/>
          <w:color w:val="000000"/>
          <w:sz w:val="28"/>
          <w:szCs w:val="28"/>
        </w:rPr>
        <w:t>日召开第</w:t>
      </w:r>
      <w:r w:rsidR="00692058">
        <w:rPr>
          <w:rFonts w:ascii="仿宋" w:eastAsia="仿宋" w:hAnsi="仿宋" w:hint="eastAsia"/>
          <w:color w:val="000000"/>
          <w:sz w:val="28"/>
          <w:szCs w:val="28"/>
        </w:rPr>
        <w:t>三</w:t>
      </w:r>
      <w:r>
        <w:rPr>
          <w:rFonts w:ascii="仿宋" w:eastAsia="仿宋" w:hAnsi="仿宋" w:hint="eastAsia"/>
          <w:color w:val="000000"/>
          <w:sz w:val="28"/>
          <w:szCs w:val="28"/>
        </w:rPr>
        <w:t>届董事会第</w:t>
      </w:r>
      <w:r w:rsidR="00692058">
        <w:rPr>
          <w:rFonts w:ascii="仿宋" w:eastAsia="仿宋" w:hAnsi="仿宋" w:hint="eastAsia"/>
          <w:color w:val="000000"/>
          <w:sz w:val="28"/>
          <w:szCs w:val="28"/>
        </w:rPr>
        <w:t>十</w:t>
      </w:r>
      <w:r>
        <w:rPr>
          <w:rFonts w:ascii="仿宋" w:eastAsia="仿宋" w:hAnsi="仿宋" w:hint="eastAsia"/>
          <w:color w:val="000000"/>
          <w:sz w:val="28"/>
          <w:szCs w:val="28"/>
        </w:rPr>
        <w:t>次会议</w:t>
      </w:r>
      <w:r w:rsidR="00692058">
        <w:rPr>
          <w:rFonts w:ascii="仿宋" w:eastAsia="仿宋" w:hAnsi="仿宋" w:hint="eastAsia"/>
          <w:color w:val="000000"/>
          <w:sz w:val="28"/>
          <w:szCs w:val="28"/>
        </w:rPr>
        <w:t>、第三</w:t>
      </w:r>
      <w:r w:rsidRPr="00711ACB">
        <w:rPr>
          <w:rFonts w:ascii="仿宋" w:eastAsia="仿宋" w:hAnsi="仿宋" w:hint="eastAsia"/>
          <w:color w:val="000000"/>
          <w:sz w:val="28"/>
          <w:szCs w:val="28"/>
        </w:rPr>
        <w:t>届监事会第</w:t>
      </w:r>
      <w:r w:rsidR="008D7357">
        <w:rPr>
          <w:rFonts w:ascii="仿宋" w:eastAsia="仿宋" w:hAnsi="仿宋" w:hint="eastAsia"/>
          <w:color w:val="000000"/>
          <w:sz w:val="28"/>
          <w:szCs w:val="28"/>
        </w:rPr>
        <w:t>九</w:t>
      </w:r>
      <w:r w:rsidRPr="00711ACB">
        <w:rPr>
          <w:rFonts w:ascii="仿宋" w:eastAsia="仿宋" w:hAnsi="仿宋" w:hint="eastAsia"/>
          <w:color w:val="000000"/>
          <w:sz w:val="28"/>
          <w:szCs w:val="28"/>
        </w:rPr>
        <w:t>次会议，审议通过了《</w:t>
      </w:r>
      <w:r w:rsidR="00E11992" w:rsidRPr="00711ACB">
        <w:rPr>
          <w:rFonts w:ascii="仿宋" w:eastAsia="仿宋" w:hAnsi="仿宋" w:hint="eastAsia"/>
          <w:color w:val="000000"/>
          <w:sz w:val="28"/>
          <w:szCs w:val="28"/>
        </w:rPr>
        <w:t>关于</w:t>
      </w:r>
      <w:r w:rsidR="003F02B0">
        <w:rPr>
          <w:rFonts w:ascii="仿宋" w:eastAsia="仿宋" w:hAnsi="仿宋" w:hint="eastAsia"/>
          <w:color w:val="000000"/>
          <w:sz w:val="28"/>
          <w:szCs w:val="28"/>
        </w:rPr>
        <w:t>使用</w:t>
      </w:r>
      <w:r w:rsidR="00E11992" w:rsidRPr="00711ACB">
        <w:rPr>
          <w:rFonts w:ascii="仿宋" w:eastAsia="仿宋" w:hAnsi="仿宋" w:hint="eastAsia"/>
          <w:color w:val="000000"/>
          <w:sz w:val="28"/>
          <w:szCs w:val="28"/>
        </w:rPr>
        <w:t>部分闲置自有资金进</w:t>
      </w:r>
      <w:r w:rsidR="00E11992">
        <w:rPr>
          <w:rFonts w:ascii="仿宋" w:eastAsia="仿宋" w:hAnsi="仿宋" w:hint="eastAsia"/>
          <w:color w:val="000000"/>
          <w:sz w:val="28"/>
          <w:szCs w:val="28"/>
        </w:rPr>
        <w:t>行现金管理的议案</w:t>
      </w:r>
      <w:r w:rsidR="003E5DCA">
        <w:rPr>
          <w:rFonts w:ascii="仿宋" w:eastAsia="仿宋" w:hAnsi="仿宋" w:hint="eastAsia"/>
          <w:color w:val="000000"/>
          <w:sz w:val="28"/>
          <w:szCs w:val="28"/>
        </w:rPr>
        <w:t>》，同意公司</w:t>
      </w:r>
      <w:r w:rsidR="002E44AD" w:rsidRPr="00E345B4">
        <w:rPr>
          <w:rFonts w:ascii="仿宋" w:eastAsia="仿宋" w:hAnsi="仿宋" w:hint="eastAsia"/>
          <w:color w:val="000000"/>
          <w:sz w:val="28"/>
        </w:rPr>
        <w:t>（含并表范围内控股子公司）</w:t>
      </w:r>
      <w:r w:rsidR="006A75AE" w:rsidRPr="006A75AE">
        <w:rPr>
          <w:rFonts w:ascii="仿宋" w:eastAsia="仿宋" w:hAnsi="仿宋" w:hint="eastAsia"/>
          <w:color w:val="000000"/>
          <w:sz w:val="28"/>
        </w:rPr>
        <w:t>在确保公司正常经营资金需求和风险有效控制的前提下，</w:t>
      </w:r>
      <w:r w:rsidR="003E5DCA" w:rsidRPr="00391316">
        <w:rPr>
          <w:rFonts w:ascii="仿宋" w:eastAsia="仿宋" w:hAnsi="仿宋" w:hint="eastAsia"/>
          <w:color w:val="000000"/>
          <w:sz w:val="28"/>
        </w:rPr>
        <w:t>使用不超过人民币</w:t>
      </w:r>
      <w:r w:rsidR="00155963">
        <w:rPr>
          <w:rFonts w:ascii="仿宋" w:eastAsia="仿宋" w:hAnsi="仿宋" w:hint="eastAsia"/>
          <w:color w:val="000000"/>
          <w:sz w:val="28"/>
        </w:rPr>
        <w:t>3</w:t>
      </w:r>
      <w:r w:rsidR="003E5DCA" w:rsidRPr="00391316">
        <w:rPr>
          <w:rFonts w:ascii="仿宋" w:eastAsia="仿宋" w:hAnsi="仿宋" w:hint="eastAsia"/>
          <w:color w:val="000000"/>
          <w:sz w:val="28"/>
        </w:rPr>
        <w:t>亿元（含本数）的闲置自有资金进行现金管理，</w:t>
      </w:r>
      <w:r w:rsidR="003E5DCA">
        <w:rPr>
          <w:rFonts w:ascii="仿宋" w:eastAsia="仿宋" w:hAnsi="仿宋" w:hint="eastAsia"/>
          <w:color w:val="000000"/>
          <w:sz w:val="28"/>
        </w:rPr>
        <w:t>用于投资指定品种，使用期限自</w:t>
      </w:r>
      <w:r w:rsidR="002F7D3F">
        <w:rPr>
          <w:rFonts w:ascii="仿宋" w:eastAsia="仿宋" w:hAnsi="仿宋" w:hint="eastAsia"/>
          <w:color w:val="000000"/>
          <w:sz w:val="28"/>
        </w:rPr>
        <w:t>股东大会</w:t>
      </w:r>
      <w:r w:rsidR="003E5DCA">
        <w:rPr>
          <w:rFonts w:ascii="仿宋" w:eastAsia="仿宋" w:hAnsi="仿宋" w:hint="eastAsia"/>
          <w:color w:val="000000"/>
          <w:sz w:val="28"/>
        </w:rPr>
        <w:t>审议通过之日起12个月内。在上述额度和期限范围内，资金可循环滚动使用。公司董事会</w:t>
      </w:r>
      <w:r w:rsidR="003E5DCA" w:rsidRPr="00391316">
        <w:rPr>
          <w:rFonts w:ascii="仿宋" w:eastAsia="仿宋" w:hAnsi="仿宋" w:hint="eastAsia"/>
          <w:color w:val="000000"/>
          <w:sz w:val="28"/>
        </w:rPr>
        <w:t>授权董事长或其指定授权对象，在上述额度内</w:t>
      </w:r>
      <w:r w:rsidR="003E5DCA" w:rsidRPr="00391316">
        <w:rPr>
          <w:rFonts w:ascii="仿宋" w:eastAsia="仿宋" w:hAnsi="仿宋" w:hint="eastAsia"/>
          <w:color w:val="000000"/>
          <w:sz w:val="28"/>
        </w:rPr>
        <w:lastRenderedPageBreak/>
        <w:t>签署相关合同文件</w:t>
      </w:r>
      <w:r w:rsidR="00DE6729">
        <w:rPr>
          <w:rFonts w:ascii="仿宋" w:eastAsia="仿宋" w:hAnsi="仿宋" w:hint="eastAsia"/>
          <w:color w:val="000000"/>
          <w:sz w:val="28"/>
        </w:rPr>
        <w:t>。</w:t>
      </w:r>
      <w:r w:rsidR="00DE6729" w:rsidRPr="00DE6729">
        <w:rPr>
          <w:rFonts w:ascii="仿宋" w:eastAsia="仿宋" w:hAnsi="仿宋" w:hint="eastAsia"/>
          <w:color w:val="000000"/>
          <w:sz w:val="28"/>
        </w:rPr>
        <w:t>本议案尚需提交公司股东大会审议，自股东大会审议通过后方可实施。</w:t>
      </w:r>
      <w:r>
        <w:rPr>
          <w:rFonts w:ascii="仿宋" w:eastAsia="仿宋" w:hAnsi="仿宋" w:hint="eastAsia"/>
          <w:color w:val="000000"/>
          <w:sz w:val="28"/>
          <w:szCs w:val="28"/>
        </w:rPr>
        <w:t>具体内容公告如下：</w:t>
      </w:r>
    </w:p>
    <w:p w:rsidR="00421472" w:rsidRPr="00006C97" w:rsidRDefault="00421472" w:rsidP="006E3BA0">
      <w:pPr>
        <w:spacing w:line="560" w:lineRule="exact"/>
        <w:ind w:firstLineChars="200" w:firstLine="562"/>
        <w:outlineLvl w:val="0"/>
        <w:rPr>
          <w:rFonts w:ascii="仿宋" w:eastAsia="仿宋" w:hAnsi="仿宋"/>
          <w:b/>
          <w:color w:val="000000"/>
          <w:sz w:val="28"/>
          <w:szCs w:val="28"/>
        </w:rPr>
      </w:pPr>
      <w:r w:rsidRPr="00006C97">
        <w:rPr>
          <w:rFonts w:ascii="仿宋" w:eastAsia="仿宋" w:hAnsi="仿宋" w:hint="eastAsia"/>
          <w:b/>
          <w:color w:val="000000"/>
          <w:sz w:val="28"/>
          <w:szCs w:val="28"/>
        </w:rPr>
        <w:t>一、</w:t>
      </w:r>
      <w:r w:rsidR="00006C97" w:rsidRPr="00006C97">
        <w:rPr>
          <w:rFonts w:ascii="仿宋" w:eastAsia="仿宋" w:hAnsi="仿宋" w:hint="eastAsia"/>
          <w:b/>
          <w:color w:val="000000"/>
          <w:sz w:val="28"/>
          <w:szCs w:val="28"/>
        </w:rPr>
        <w:t>本次使用部分闲置自有资金进行现金管理的情况</w:t>
      </w:r>
    </w:p>
    <w:p w:rsidR="00006C97" w:rsidRDefault="009C7D68" w:rsidP="00421472">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（一）</w:t>
      </w:r>
      <w:r w:rsidR="00006C97">
        <w:rPr>
          <w:rFonts w:ascii="仿宋" w:eastAsia="仿宋" w:hAnsi="仿宋" w:hint="eastAsia"/>
          <w:color w:val="000000"/>
          <w:sz w:val="28"/>
          <w:szCs w:val="28"/>
        </w:rPr>
        <w:t>投资目的：</w:t>
      </w:r>
      <w:r w:rsidR="005D5EA7" w:rsidRPr="005D5EA7">
        <w:rPr>
          <w:rFonts w:ascii="仿宋" w:eastAsia="仿宋" w:hAnsi="仿宋" w:hint="eastAsia"/>
          <w:color w:val="000000"/>
          <w:sz w:val="28"/>
          <w:szCs w:val="28"/>
        </w:rPr>
        <w:t>为提高资金使用效率，在不影响公司正常经营的情况下，合理利用部分暂时闲置的自有资金进行现金管理，以增加资金收益，为公司和股东获取回报。</w:t>
      </w:r>
    </w:p>
    <w:p w:rsidR="00006C97" w:rsidRDefault="009C7D68" w:rsidP="00421472">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（二）</w:t>
      </w:r>
      <w:r w:rsidR="00006C97">
        <w:rPr>
          <w:rFonts w:ascii="仿宋" w:eastAsia="仿宋" w:hAnsi="仿宋" w:hint="eastAsia"/>
          <w:color w:val="000000"/>
          <w:sz w:val="28"/>
          <w:szCs w:val="28"/>
        </w:rPr>
        <w:t>投资金额：</w:t>
      </w:r>
      <w:r w:rsidR="001233C6">
        <w:rPr>
          <w:rFonts w:ascii="仿宋" w:eastAsia="仿宋" w:hAnsi="仿宋" w:hint="eastAsia"/>
          <w:color w:val="000000"/>
          <w:sz w:val="28"/>
          <w:szCs w:val="28"/>
        </w:rPr>
        <w:t>公司</w:t>
      </w:r>
      <w:r w:rsidR="005D5EA7" w:rsidRPr="005D5EA7">
        <w:rPr>
          <w:rFonts w:ascii="仿宋" w:eastAsia="仿宋" w:hAnsi="仿宋" w:hint="eastAsia"/>
          <w:color w:val="000000"/>
          <w:sz w:val="28"/>
          <w:szCs w:val="28"/>
        </w:rPr>
        <w:t>使用不超过人民币</w:t>
      </w:r>
      <w:r w:rsidR="005D5A1C">
        <w:rPr>
          <w:rFonts w:ascii="仿宋" w:eastAsia="仿宋" w:hAnsi="仿宋" w:hint="eastAsia"/>
          <w:color w:val="000000"/>
          <w:sz w:val="28"/>
          <w:szCs w:val="28"/>
        </w:rPr>
        <w:t>3</w:t>
      </w:r>
      <w:r w:rsidR="005D5EA7" w:rsidRPr="005D5EA7">
        <w:rPr>
          <w:rFonts w:ascii="仿宋" w:eastAsia="仿宋" w:hAnsi="仿宋" w:hint="eastAsia"/>
          <w:color w:val="000000"/>
          <w:sz w:val="28"/>
          <w:szCs w:val="28"/>
        </w:rPr>
        <w:t>亿元的部分暂时闲置的自有资金进行现金管理</w:t>
      </w:r>
      <w:r w:rsidR="002C49C3">
        <w:rPr>
          <w:rFonts w:ascii="仿宋" w:eastAsia="仿宋" w:hAnsi="仿宋" w:hint="eastAsia"/>
          <w:color w:val="000000"/>
          <w:sz w:val="28"/>
          <w:szCs w:val="28"/>
        </w:rPr>
        <w:t>，在该额度范围内循环滚动使用。</w:t>
      </w:r>
    </w:p>
    <w:p w:rsidR="00006C97" w:rsidRDefault="009C7D68" w:rsidP="00421472">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（三）</w:t>
      </w:r>
      <w:r w:rsidR="00006C97">
        <w:rPr>
          <w:rFonts w:ascii="仿宋" w:eastAsia="仿宋" w:hAnsi="仿宋" w:hint="eastAsia"/>
          <w:color w:val="000000"/>
          <w:sz w:val="28"/>
          <w:szCs w:val="28"/>
        </w:rPr>
        <w:t>投资</w:t>
      </w:r>
      <w:r w:rsidR="005D5EA7">
        <w:rPr>
          <w:rFonts w:ascii="仿宋" w:eastAsia="仿宋" w:hAnsi="仿宋" w:hint="eastAsia"/>
          <w:color w:val="000000"/>
          <w:sz w:val="28"/>
          <w:szCs w:val="28"/>
        </w:rPr>
        <w:t>品种</w:t>
      </w:r>
      <w:r w:rsidR="00006C97">
        <w:rPr>
          <w:rFonts w:ascii="仿宋" w:eastAsia="仿宋" w:hAnsi="仿宋" w:hint="eastAsia"/>
          <w:color w:val="000000"/>
          <w:sz w:val="28"/>
          <w:szCs w:val="28"/>
        </w:rPr>
        <w:t>：</w:t>
      </w:r>
    </w:p>
    <w:p w:rsidR="00306277" w:rsidRPr="00306277" w:rsidRDefault="000A5283" w:rsidP="00306277">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1.</w:t>
      </w:r>
      <w:r w:rsidR="00306277" w:rsidRPr="00306277">
        <w:rPr>
          <w:rFonts w:ascii="仿宋" w:eastAsia="仿宋" w:hAnsi="仿宋" w:hint="eastAsia"/>
          <w:color w:val="000000"/>
          <w:sz w:val="28"/>
          <w:szCs w:val="28"/>
        </w:rPr>
        <w:t>流动性较好、安全性较高、投资回报相对较高的理财产品，</w:t>
      </w:r>
      <w:r w:rsidR="00603878" w:rsidRPr="00603878">
        <w:rPr>
          <w:rFonts w:ascii="仿宋" w:eastAsia="仿宋" w:hAnsi="仿宋" w:hint="eastAsia"/>
          <w:color w:val="000000"/>
          <w:sz w:val="28"/>
          <w:szCs w:val="28"/>
        </w:rPr>
        <w:t>包括但不限于如收益凭证、结构性存款、打新基金等保本型、低中风险型的理财产品</w:t>
      </w:r>
      <w:r w:rsidR="00306277" w:rsidRPr="00306277">
        <w:rPr>
          <w:rFonts w:ascii="仿宋" w:eastAsia="仿宋" w:hAnsi="仿宋" w:hint="eastAsia"/>
          <w:color w:val="000000"/>
          <w:sz w:val="28"/>
          <w:szCs w:val="28"/>
        </w:rPr>
        <w:t>；</w:t>
      </w:r>
    </w:p>
    <w:p w:rsidR="00306277" w:rsidRPr="00306277" w:rsidRDefault="000A5283" w:rsidP="00306277">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2.</w:t>
      </w:r>
      <w:r w:rsidR="00306277" w:rsidRPr="00306277">
        <w:rPr>
          <w:rFonts w:ascii="仿宋" w:eastAsia="仿宋" w:hAnsi="仿宋" w:hint="eastAsia"/>
          <w:color w:val="000000"/>
          <w:sz w:val="28"/>
          <w:szCs w:val="28"/>
        </w:rPr>
        <w:t>国债逆回购；</w:t>
      </w:r>
    </w:p>
    <w:p w:rsidR="00306277" w:rsidRPr="00306277" w:rsidRDefault="000A5283" w:rsidP="00306277">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3.</w:t>
      </w:r>
      <w:r w:rsidR="00306277" w:rsidRPr="00306277">
        <w:rPr>
          <w:rFonts w:ascii="仿宋" w:eastAsia="仿宋" w:hAnsi="仿宋" w:hint="eastAsia"/>
          <w:color w:val="000000"/>
          <w:sz w:val="28"/>
          <w:szCs w:val="28"/>
        </w:rPr>
        <w:t>货币型基金；</w:t>
      </w:r>
    </w:p>
    <w:p w:rsidR="00306277" w:rsidRPr="00306277" w:rsidRDefault="000A5283" w:rsidP="00306277">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4.</w:t>
      </w:r>
      <w:r w:rsidR="00306277" w:rsidRPr="00306277">
        <w:rPr>
          <w:rFonts w:ascii="仿宋" w:eastAsia="仿宋" w:hAnsi="仿宋" w:hint="eastAsia"/>
          <w:color w:val="000000"/>
          <w:sz w:val="28"/>
          <w:szCs w:val="28"/>
        </w:rPr>
        <w:t>国开债；</w:t>
      </w:r>
    </w:p>
    <w:p w:rsidR="00306277" w:rsidRPr="00306277" w:rsidRDefault="000A5283" w:rsidP="00306277">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5.</w:t>
      </w:r>
      <w:r w:rsidR="00306277" w:rsidRPr="00306277">
        <w:rPr>
          <w:rFonts w:ascii="仿宋" w:eastAsia="仿宋" w:hAnsi="仿宋" w:hint="eastAsia"/>
          <w:color w:val="000000"/>
          <w:sz w:val="28"/>
          <w:szCs w:val="28"/>
        </w:rPr>
        <w:t>安全性高、流动性好的信托产品；</w:t>
      </w:r>
    </w:p>
    <w:p w:rsidR="00306277" w:rsidRDefault="000A5283" w:rsidP="00306277">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6.</w:t>
      </w:r>
      <w:r w:rsidR="004302C5" w:rsidRPr="004302C5">
        <w:rPr>
          <w:rFonts w:ascii="仿宋" w:eastAsia="仿宋" w:hAnsi="仿宋" w:hint="eastAsia"/>
          <w:color w:val="000000"/>
          <w:sz w:val="28"/>
          <w:szCs w:val="28"/>
        </w:rPr>
        <w:t>其他符合规定的现金管理产品，不得用于其他证券投资，不购买以股票及其衍生品为投资标的的理财产品。</w:t>
      </w:r>
    </w:p>
    <w:p w:rsidR="002C49C3" w:rsidRDefault="00D91AAA" w:rsidP="00421472">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（四）</w:t>
      </w:r>
      <w:r w:rsidR="00006C97">
        <w:rPr>
          <w:rFonts w:ascii="仿宋" w:eastAsia="仿宋" w:hAnsi="仿宋" w:hint="eastAsia"/>
          <w:color w:val="000000"/>
          <w:sz w:val="28"/>
          <w:szCs w:val="28"/>
        </w:rPr>
        <w:t>投资期限：</w:t>
      </w:r>
      <w:r w:rsidR="002C49C3" w:rsidRPr="002C49C3">
        <w:rPr>
          <w:rFonts w:ascii="仿宋" w:eastAsia="仿宋" w:hAnsi="仿宋" w:hint="eastAsia"/>
          <w:color w:val="000000"/>
          <w:sz w:val="28"/>
          <w:szCs w:val="28"/>
        </w:rPr>
        <w:t>自</w:t>
      </w:r>
      <w:r w:rsidR="003F1B5D">
        <w:rPr>
          <w:rFonts w:ascii="仿宋" w:eastAsia="仿宋" w:hAnsi="仿宋" w:hint="eastAsia"/>
          <w:color w:val="000000"/>
          <w:sz w:val="28"/>
          <w:szCs w:val="28"/>
        </w:rPr>
        <w:t>股东大</w:t>
      </w:r>
      <w:r w:rsidR="002C49C3" w:rsidRPr="002C49C3">
        <w:rPr>
          <w:rFonts w:ascii="仿宋" w:eastAsia="仿宋" w:hAnsi="仿宋" w:hint="eastAsia"/>
          <w:color w:val="000000"/>
          <w:sz w:val="28"/>
          <w:szCs w:val="28"/>
        </w:rPr>
        <w:t>会审议通过之日起12个月内</w:t>
      </w:r>
      <w:r w:rsidR="003F102E">
        <w:rPr>
          <w:rFonts w:ascii="仿宋" w:eastAsia="仿宋" w:hAnsi="仿宋" w:hint="eastAsia"/>
          <w:color w:val="000000"/>
          <w:sz w:val="28"/>
          <w:szCs w:val="28"/>
        </w:rPr>
        <w:t>。</w:t>
      </w:r>
    </w:p>
    <w:p w:rsidR="00006C97" w:rsidRDefault="00D91AAA" w:rsidP="00421472">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（五）</w:t>
      </w:r>
      <w:r w:rsidR="00006C97">
        <w:rPr>
          <w:rFonts w:ascii="仿宋" w:eastAsia="仿宋" w:hAnsi="仿宋" w:hint="eastAsia"/>
          <w:color w:val="000000"/>
          <w:sz w:val="28"/>
          <w:szCs w:val="28"/>
        </w:rPr>
        <w:t>资金来源：</w:t>
      </w:r>
      <w:r w:rsidR="007777CB">
        <w:rPr>
          <w:rFonts w:ascii="仿宋" w:eastAsia="仿宋" w:hAnsi="仿宋" w:hint="eastAsia"/>
          <w:color w:val="000000"/>
          <w:sz w:val="28"/>
          <w:szCs w:val="28"/>
        </w:rPr>
        <w:t>自有资金。</w:t>
      </w:r>
    </w:p>
    <w:p w:rsidR="00006C97" w:rsidRDefault="00D91AAA" w:rsidP="00421472">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（六）</w:t>
      </w:r>
      <w:r w:rsidR="00006C97">
        <w:rPr>
          <w:rFonts w:ascii="仿宋" w:eastAsia="仿宋" w:hAnsi="仿宋" w:hint="eastAsia"/>
          <w:color w:val="000000"/>
          <w:sz w:val="28"/>
          <w:szCs w:val="28"/>
        </w:rPr>
        <w:t>实施方式：</w:t>
      </w:r>
      <w:r w:rsidR="007777CB">
        <w:rPr>
          <w:rFonts w:ascii="仿宋" w:eastAsia="仿宋" w:hAnsi="仿宋" w:hint="eastAsia"/>
          <w:color w:val="000000"/>
          <w:sz w:val="28"/>
          <w:szCs w:val="28"/>
        </w:rPr>
        <w:t>董事会</w:t>
      </w:r>
      <w:r w:rsidR="007777CB">
        <w:rPr>
          <w:rFonts w:ascii="仿宋" w:eastAsia="仿宋" w:hAnsi="仿宋" w:hint="eastAsia"/>
          <w:sz w:val="28"/>
        </w:rPr>
        <w:t>授权董事长或其指定授权对象，在上述额度内签署相关合同文件，具体事项由财务部门负责组织实施。</w:t>
      </w:r>
    </w:p>
    <w:p w:rsidR="00006C97" w:rsidRDefault="004358FC" w:rsidP="00421472">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（七）</w:t>
      </w:r>
      <w:r w:rsidR="00006C97">
        <w:rPr>
          <w:rFonts w:ascii="仿宋" w:eastAsia="仿宋" w:hAnsi="仿宋" w:hint="eastAsia"/>
          <w:color w:val="000000"/>
          <w:sz w:val="28"/>
          <w:szCs w:val="28"/>
        </w:rPr>
        <w:t>信息披露：</w:t>
      </w:r>
      <w:r w:rsidR="007777CB">
        <w:rPr>
          <w:rFonts w:ascii="仿宋" w:eastAsia="仿宋" w:hAnsi="仿宋" w:hint="eastAsia"/>
          <w:color w:val="000000"/>
          <w:sz w:val="28"/>
          <w:szCs w:val="28"/>
        </w:rPr>
        <w:t>公司将严格按照《深圳证券交易所创业上市规范运作》等相关法律法规的规定和要求，及时履行信息披露义务。</w:t>
      </w:r>
    </w:p>
    <w:p w:rsidR="00CD041A" w:rsidRDefault="00CD041A" w:rsidP="006E3BA0">
      <w:pPr>
        <w:spacing w:line="560" w:lineRule="exact"/>
        <w:ind w:firstLineChars="200" w:firstLine="562"/>
        <w:outlineLvl w:val="0"/>
        <w:rPr>
          <w:rFonts w:ascii="仿宋" w:eastAsia="仿宋" w:hAnsi="仿宋"/>
          <w:b/>
          <w:color w:val="000000"/>
          <w:sz w:val="28"/>
          <w:szCs w:val="28"/>
        </w:rPr>
      </w:pPr>
      <w:r w:rsidRPr="00CD041A">
        <w:rPr>
          <w:rFonts w:ascii="仿宋" w:eastAsia="仿宋" w:hAnsi="仿宋" w:hint="eastAsia"/>
          <w:b/>
          <w:color w:val="000000"/>
          <w:sz w:val="28"/>
          <w:szCs w:val="28"/>
        </w:rPr>
        <w:lastRenderedPageBreak/>
        <w:t>二、审议程序</w:t>
      </w:r>
    </w:p>
    <w:p w:rsidR="003D67B0" w:rsidRDefault="003D67B0" w:rsidP="003D67B0">
      <w:pPr>
        <w:spacing w:line="560" w:lineRule="exact"/>
        <w:ind w:firstLineChars="200" w:firstLine="560"/>
        <w:rPr>
          <w:rFonts w:ascii="仿宋" w:eastAsia="仿宋" w:hAnsi="仿宋"/>
          <w:color w:val="000000"/>
          <w:sz w:val="28"/>
          <w:szCs w:val="28"/>
        </w:rPr>
      </w:pPr>
      <w:r w:rsidRPr="003D67B0">
        <w:rPr>
          <w:rFonts w:ascii="仿宋" w:eastAsia="仿宋" w:hAnsi="仿宋" w:hint="eastAsia"/>
          <w:color w:val="000000"/>
          <w:sz w:val="28"/>
          <w:szCs w:val="28"/>
        </w:rPr>
        <w:t>该事项已经公司第</w:t>
      </w:r>
      <w:r w:rsidR="00722F97">
        <w:rPr>
          <w:rFonts w:ascii="仿宋" w:eastAsia="仿宋" w:hAnsi="仿宋" w:hint="eastAsia"/>
          <w:color w:val="000000"/>
          <w:sz w:val="28"/>
          <w:szCs w:val="28"/>
        </w:rPr>
        <w:t>三</w:t>
      </w:r>
      <w:r w:rsidRPr="003D67B0">
        <w:rPr>
          <w:rFonts w:ascii="仿宋" w:eastAsia="仿宋" w:hAnsi="仿宋" w:hint="eastAsia"/>
          <w:color w:val="000000"/>
          <w:sz w:val="28"/>
          <w:szCs w:val="28"/>
        </w:rPr>
        <w:t>届董事会第十次会议、第</w:t>
      </w:r>
      <w:r w:rsidR="00722F97">
        <w:rPr>
          <w:rFonts w:ascii="仿宋" w:eastAsia="仿宋" w:hAnsi="仿宋" w:hint="eastAsia"/>
          <w:color w:val="000000"/>
          <w:sz w:val="28"/>
          <w:szCs w:val="28"/>
        </w:rPr>
        <w:t>三</w:t>
      </w:r>
      <w:r w:rsidRPr="003D67B0">
        <w:rPr>
          <w:rFonts w:ascii="仿宋" w:eastAsia="仿宋" w:hAnsi="仿宋" w:hint="eastAsia"/>
          <w:color w:val="000000"/>
          <w:sz w:val="28"/>
          <w:szCs w:val="28"/>
        </w:rPr>
        <w:t>届监事会第</w:t>
      </w:r>
      <w:r w:rsidR="00722F97">
        <w:rPr>
          <w:rFonts w:ascii="仿宋" w:eastAsia="仿宋" w:hAnsi="仿宋" w:hint="eastAsia"/>
          <w:color w:val="000000"/>
          <w:sz w:val="28"/>
          <w:szCs w:val="28"/>
        </w:rPr>
        <w:t>九</w:t>
      </w:r>
      <w:r w:rsidRPr="003D67B0">
        <w:rPr>
          <w:rFonts w:ascii="仿宋" w:eastAsia="仿宋" w:hAnsi="仿宋" w:hint="eastAsia"/>
          <w:color w:val="000000"/>
          <w:sz w:val="28"/>
          <w:szCs w:val="28"/>
        </w:rPr>
        <w:t>次会议审议通过</w:t>
      </w:r>
      <w:r w:rsidR="00E3421E">
        <w:rPr>
          <w:rFonts w:ascii="仿宋" w:eastAsia="仿宋" w:hAnsi="仿宋" w:hint="eastAsia"/>
          <w:color w:val="000000"/>
          <w:sz w:val="28"/>
          <w:szCs w:val="28"/>
        </w:rPr>
        <w:t>，</w:t>
      </w:r>
      <w:r>
        <w:rPr>
          <w:rFonts w:ascii="仿宋" w:eastAsia="仿宋" w:hAnsi="仿宋" w:hint="eastAsia"/>
          <w:color w:val="000000"/>
          <w:sz w:val="28"/>
          <w:szCs w:val="28"/>
        </w:rPr>
        <w:t>独立董事</w:t>
      </w:r>
      <w:r w:rsidR="00B01BEA">
        <w:rPr>
          <w:rFonts w:ascii="仿宋" w:eastAsia="仿宋" w:hAnsi="仿宋" w:hint="eastAsia"/>
          <w:color w:val="000000"/>
          <w:sz w:val="28"/>
          <w:szCs w:val="28"/>
        </w:rPr>
        <w:t>发表</w:t>
      </w:r>
      <w:r w:rsidR="00CC76D3">
        <w:rPr>
          <w:rFonts w:ascii="仿宋" w:eastAsia="仿宋" w:hAnsi="仿宋" w:hint="eastAsia"/>
          <w:color w:val="000000"/>
          <w:sz w:val="28"/>
          <w:szCs w:val="28"/>
        </w:rPr>
        <w:t>了</w:t>
      </w:r>
      <w:r w:rsidRPr="003D67B0">
        <w:rPr>
          <w:rFonts w:ascii="仿宋" w:eastAsia="仿宋" w:hAnsi="仿宋" w:hint="eastAsia"/>
          <w:color w:val="000000"/>
          <w:sz w:val="28"/>
          <w:szCs w:val="28"/>
        </w:rPr>
        <w:t>同意的独立意见</w:t>
      </w:r>
      <w:r>
        <w:rPr>
          <w:rFonts w:ascii="仿宋" w:eastAsia="仿宋" w:hAnsi="仿宋" w:hint="eastAsia"/>
          <w:color w:val="000000"/>
          <w:sz w:val="28"/>
          <w:szCs w:val="28"/>
        </w:rPr>
        <w:t>，保荐</w:t>
      </w:r>
      <w:r w:rsidRPr="003D67B0">
        <w:rPr>
          <w:rFonts w:ascii="仿宋" w:eastAsia="仿宋" w:hAnsi="仿宋" w:hint="eastAsia"/>
          <w:color w:val="000000"/>
          <w:sz w:val="28"/>
          <w:szCs w:val="28"/>
        </w:rPr>
        <w:t>机构五矿证券有限公司发表了同意的核查意见。</w:t>
      </w:r>
      <w:r w:rsidR="008F164B">
        <w:rPr>
          <w:rFonts w:ascii="仿宋" w:eastAsia="仿宋" w:hAnsi="仿宋" w:hint="eastAsia"/>
          <w:color w:val="000000"/>
          <w:sz w:val="28"/>
          <w:szCs w:val="28"/>
        </w:rPr>
        <w:t>具体内容详见</w:t>
      </w:r>
      <w:r w:rsidR="008F164B" w:rsidRPr="008F164B">
        <w:rPr>
          <w:rFonts w:ascii="仿宋" w:eastAsia="仿宋" w:hAnsi="仿宋" w:hint="eastAsia"/>
          <w:color w:val="000000"/>
          <w:sz w:val="28"/>
          <w:szCs w:val="28"/>
        </w:rPr>
        <w:t>公司同日披露于巨潮资讯网（www.cninfo.com.cn）等法定信息披露媒体的《广东天亿马信息产业股份有限公司</w:t>
      </w:r>
      <w:r w:rsidR="00944DDD" w:rsidRPr="00944DDD">
        <w:rPr>
          <w:rFonts w:ascii="仿宋" w:eastAsia="仿宋" w:hAnsi="仿宋" w:hint="eastAsia"/>
          <w:color w:val="000000"/>
          <w:sz w:val="28"/>
          <w:szCs w:val="28"/>
        </w:rPr>
        <w:t>第</w:t>
      </w:r>
      <w:r w:rsidR="008573BF">
        <w:rPr>
          <w:rFonts w:ascii="仿宋" w:eastAsia="仿宋" w:hAnsi="仿宋" w:hint="eastAsia"/>
          <w:color w:val="000000"/>
          <w:sz w:val="28"/>
          <w:szCs w:val="28"/>
        </w:rPr>
        <w:t>三届董事会第</w:t>
      </w:r>
      <w:r w:rsidR="00944DDD" w:rsidRPr="00944DDD">
        <w:rPr>
          <w:rFonts w:ascii="仿宋" w:eastAsia="仿宋" w:hAnsi="仿宋" w:hint="eastAsia"/>
          <w:color w:val="000000"/>
          <w:sz w:val="28"/>
          <w:szCs w:val="28"/>
        </w:rPr>
        <w:t>十次会议决议公告</w:t>
      </w:r>
      <w:r w:rsidR="008F164B" w:rsidRPr="008F164B">
        <w:rPr>
          <w:rFonts w:ascii="仿宋" w:eastAsia="仿宋" w:hAnsi="仿宋" w:hint="eastAsia"/>
          <w:color w:val="000000"/>
          <w:sz w:val="28"/>
          <w:szCs w:val="28"/>
        </w:rPr>
        <w:t>》（公告编号：202</w:t>
      </w:r>
      <w:r w:rsidR="008573BF">
        <w:rPr>
          <w:rFonts w:ascii="仿宋" w:eastAsia="仿宋" w:hAnsi="仿宋" w:hint="eastAsia"/>
          <w:color w:val="000000"/>
          <w:sz w:val="28"/>
          <w:szCs w:val="28"/>
        </w:rPr>
        <w:t>3</w:t>
      </w:r>
      <w:r w:rsidR="008F164B" w:rsidRPr="008F164B">
        <w:rPr>
          <w:rFonts w:ascii="仿宋" w:eastAsia="仿宋" w:hAnsi="仿宋" w:hint="eastAsia"/>
          <w:color w:val="000000"/>
          <w:sz w:val="28"/>
          <w:szCs w:val="28"/>
        </w:rPr>
        <w:t>-0</w:t>
      </w:r>
      <w:r w:rsidR="008573BF">
        <w:rPr>
          <w:rFonts w:ascii="仿宋" w:eastAsia="仿宋" w:hAnsi="仿宋" w:hint="eastAsia"/>
          <w:color w:val="000000"/>
          <w:sz w:val="28"/>
          <w:szCs w:val="28"/>
        </w:rPr>
        <w:t>2</w:t>
      </w:r>
      <w:r w:rsidR="004D5D9E">
        <w:rPr>
          <w:rFonts w:ascii="仿宋" w:eastAsia="仿宋" w:hAnsi="仿宋" w:hint="eastAsia"/>
          <w:color w:val="000000"/>
          <w:sz w:val="28"/>
          <w:szCs w:val="28"/>
        </w:rPr>
        <w:t>1</w:t>
      </w:r>
      <w:r w:rsidR="008F164B" w:rsidRPr="008F164B">
        <w:rPr>
          <w:rFonts w:ascii="仿宋" w:eastAsia="仿宋" w:hAnsi="仿宋" w:hint="eastAsia"/>
          <w:color w:val="000000"/>
          <w:sz w:val="28"/>
          <w:szCs w:val="28"/>
        </w:rPr>
        <w:t>）</w:t>
      </w:r>
      <w:r w:rsidR="004F12BD">
        <w:rPr>
          <w:rFonts w:ascii="仿宋" w:eastAsia="仿宋" w:hAnsi="仿宋" w:hint="eastAsia"/>
          <w:color w:val="000000"/>
          <w:sz w:val="28"/>
          <w:szCs w:val="28"/>
        </w:rPr>
        <w:t>、</w:t>
      </w:r>
      <w:r w:rsidR="004F12BD" w:rsidRPr="004F12BD">
        <w:rPr>
          <w:rFonts w:ascii="仿宋" w:eastAsia="仿宋" w:hAnsi="仿宋" w:hint="eastAsia"/>
          <w:color w:val="000000"/>
          <w:sz w:val="28"/>
          <w:szCs w:val="28"/>
        </w:rPr>
        <w:t>《广东天亿马信息产业股份有限公司第</w:t>
      </w:r>
      <w:r w:rsidR="008573BF">
        <w:rPr>
          <w:rFonts w:ascii="仿宋" w:eastAsia="仿宋" w:hAnsi="仿宋" w:hint="eastAsia"/>
          <w:color w:val="000000"/>
          <w:sz w:val="28"/>
          <w:szCs w:val="28"/>
        </w:rPr>
        <w:t>三</w:t>
      </w:r>
      <w:r w:rsidR="004F12BD" w:rsidRPr="004F12BD">
        <w:rPr>
          <w:rFonts w:ascii="仿宋" w:eastAsia="仿宋" w:hAnsi="仿宋" w:hint="eastAsia"/>
          <w:color w:val="000000"/>
          <w:sz w:val="28"/>
          <w:szCs w:val="28"/>
        </w:rPr>
        <w:t>届</w:t>
      </w:r>
      <w:r w:rsidR="004F12BD">
        <w:rPr>
          <w:rFonts w:ascii="仿宋" w:eastAsia="仿宋" w:hAnsi="仿宋" w:hint="eastAsia"/>
          <w:color w:val="000000"/>
          <w:sz w:val="28"/>
          <w:szCs w:val="28"/>
        </w:rPr>
        <w:t>监事</w:t>
      </w:r>
      <w:r w:rsidR="004F12BD" w:rsidRPr="004F12BD">
        <w:rPr>
          <w:rFonts w:ascii="仿宋" w:eastAsia="仿宋" w:hAnsi="仿宋" w:hint="eastAsia"/>
          <w:color w:val="000000"/>
          <w:sz w:val="28"/>
          <w:szCs w:val="28"/>
        </w:rPr>
        <w:t>会第</w:t>
      </w:r>
      <w:r w:rsidR="008573BF">
        <w:rPr>
          <w:rFonts w:ascii="仿宋" w:eastAsia="仿宋" w:hAnsi="仿宋" w:hint="eastAsia"/>
          <w:color w:val="000000"/>
          <w:sz w:val="28"/>
          <w:szCs w:val="28"/>
        </w:rPr>
        <w:t>九</w:t>
      </w:r>
      <w:r w:rsidR="004F12BD" w:rsidRPr="004F12BD">
        <w:rPr>
          <w:rFonts w:ascii="仿宋" w:eastAsia="仿宋" w:hAnsi="仿宋" w:hint="eastAsia"/>
          <w:color w:val="000000"/>
          <w:sz w:val="28"/>
          <w:szCs w:val="28"/>
        </w:rPr>
        <w:t>次会议决议公告》（公告编号：202</w:t>
      </w:r>
      <w:r w:rsidR="008573BF">
        <w:rPr>
          <w:rFonts w:ascii="仿宋" w:eastAsia="仿宋" w:hAnsi="仿宋" w:hint="eastAsia"/>
          <w:color w:val="000000"/>
          <w:sz w:val="28"/>
          <w:szCs w:val="28"/>
        </w:rPr>
        <w:t>3</w:t>
      </w:r>
      <w:r w:rsidR="004F12BD" w:rsidRPr="004F12BD">
        <w:rPr>
          <w:rFonts w:ascii="仿宋" w:eastAsia="仿宋" w:hAnsi="仿宋" w:hint="eastAsia"/>
          <w:color w:val="000000"/>
          <w:sz w:val="28"/>
          <w:szCs w:val="28"/>
        </w:rPr>
        <w:t>-0</w:t>
      </w:r>
      <w:r w:rsidR="008573BF">
        <w:rPr>
          <w:rFonts w:ascii="仿宋" w:eastAsia="仿宋" w:hAnsi="仿宋" w:hint="eastAsia"/>
          <w:color w:val="000000"/>
          <w:sz w:val="28"/>
          <w:szCs w:val="28"/>
        </w:rPr>
        <w:t>2</w:t>
      </w:r>
      <w:r w:rsidR="004D5D9E">
        <w:rPr>
          <w:rFonts w:ascii="仿宋" w:eastAsia="仿宋" w:hAnsi="仿宋" w:hint="eastAsia"/>
          <w:color w:val="000000"/>
          <w:sz w:val="28"/>
          <w:szCs w:val="28"/>
        </w:rPr>
        <w:t>2</w:t>
      </w:r>
      <w:r w:rsidR="004F12BD" w:rsidRPr="004F12BD">
        <w:rPr>
          <w:rFonts w:ascii="仿宋" w:eastAsia="仿宋" w:hAnsi="仿宋" w:hint="eastAsia"/>
          <w:color w:val="000000"/>
          <w:sz w:val="28"/>
          <w:szCs w:val="28"/>
        </w:rPr>
        <w:t>）</w:t>
      </w:r>
      <w:r w:rsidR="008F164B" w:rsidRPr="008F164B">
        <w:rPr>
          <w:rFonts w:ascii="仿宋" w:eastAsia="仿宋" w:hAnsi="仿宋" w:hint="eastAsia"/>
          <w:color w:val="000000"/>
          <w:sz w:val="28"/>
          <w:szCs w:val="28"/>
        </w:rPr>
        <w:t>及相关公告。</w:t>
      </w:r>
    </w:p>
    <w:p w:rsidR="000A042A" w:rsidRDefault="000A042A" w:rsidP="000A042A">
      <w:pPr>
        <w:spacing w:line="560" w:lineRule="exact"/>
        <w:ind w:firstLineChars="200" w:firstLine="560"/>
        <w:rPr>
          <w:rFonts w:ascii="仿宋" w:eastAsia="仿宋" w:hAnsi="仿宋"/>
          <w:color w:val="000000"/>
          <w:sz w:val="28"/>
          <w:szCs w:val="28"/>
        </w:rPr>
      </w:pPr>
      <w:r w:rsidRPr="000A042A">
        <w:rPr>
          <w:rFonts w:ascii="仿宋" w:eastAsia="仿宋" w:hAnsi="仿宋" w:hint="eastAsia"/>
          <w:color w:val="000000"/>
          <w:sz w:val="28"/>
          <w:szCs w:val="28"/>
        </w:rPr>
        <w:t>本议案尚需提交公司股东大会审议，自股东大会审议通过后方可实施。</w:t>
      </w:r>
    </w:p>
    <w:p w:rsidR="00CD041A" w:rsidRDefault="0098235F" w:rsidP="006E3BA0">
      <w:pPr>
        <w:spacing w:line="560" w:lineRule="exact"/>
        <w:ind w:firstLineChars="200" w:firstLine="562"/>
        <w:outlineLvl w:val="0"/>
        <w:rPr>
          <w:rFonts w:ascii="仿宋" w:eastAsia="仿宋" w:hAnsi="仿宋"/>
          <w:b/>
          <w:color w:val="000000"/>
          <w:sz w:val="28"/>
          <w:szCs w:val="28"/>
        </w:rPr>
      </w:pPr>
      <w:r w:rsidRPr="0098235F">
        <w:rPr>
          <w:rFonts w:ascii="仿宋" w:eastAsia="仿宋" w:hAnsi="仿宋" w:hint="eastAsia"/>
          <w:b/>
          <w:color w:val="000000"/>
          <w:sz w:val="28"/>
          <w:szCs w:val="28"/>
        </w:rPr>
        <w:t>三、</w:t>
      </w:r>
      <w:r w:rsidR="00EC2EA8">
        <w:rPr>
          <w:rFonts w:ascii="仿宋" w:eastAsia="仿宋" w:hAnsi="仿宋" w:hint="eastAsia"/>
          <w:b/>
          <w:color w:val="000000"/>
          <w:sz w:val="28"/>
          <w:szCs w:val="28"/>
        </w:rPr>
        <w:t>风险</w:t>
      </w:r>
      <w:r w:rsidRPr="0098235F">
        <w:rPr>
          <w:rFonts w:ascii="仿宋" w:eastAsia="仿宋" w:hAnsi="仿宋" w:hint="eastAsia"/>
          <w:b/>
          <w:color w:val="000000"/>
          <w:sz w:val="28"/>
          <w:szCs w:val="28"/>
        </w:rPr>
        <w:t>分析及风险控制措施</w:t>
      </w:r>
    </w:p>
    <w:p w:rsidR="0098235F" w:rsidRDefault="00B16DCD" w:rsidP="0098235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（一）</w:t>
      </w:r>
      <w:r w:rsidR="0098235F">
        <w:rPr>
          <w:rFonts w:ascii="仿宋" w:eastAsia="仿宋" w:hAnsi="仿宋" w:hint="eastAsia"/>
          <w:color w:val="000000"/>
          <w:sz w:val="28"/>
          <w:szCs w:val="28"/>
        </w:rPr>
        <w:t>风险分析</w:t>
      </w:r>
    </w:p>
    <w:p w:rsidR="00917394" w:rsidRDefault="00917394" w:rsidP="00917394">
      <w:pPr>
        <w:spacing w:line="560" w:lineRule="exact"/>
        <w:ind w:firstLineChars="200" w:firstLine="560"/>
        <w:rPr>
          <w:rFonts w:ascii="仿宋" w:eastAsia="仿宋" w:hAnsi="仿宋"/>
          <w:color w:val="000000"/>
          <w:sz w:val="28"/>
          <w:szCs w:val="28"/>
        </w:rPr>
      </w:pPr>
      <w:r w:rsidRPr="00917394">
        <w:rPr>
          <w:rFonts w:ascii="仿宋" w:eastAsia="仿宋" w:hAnsi="仿宋" w:hint="eastAsia"/>
          <w:color w:val="000000"/>
          <w:sz w:val="28"/>
          <w:szCs w:val="28"/>
        </w:rPr>
        <w:t>金融市场受宏观经济的影响较大，公司将根据经济形势以及金融市场的变化适时适量介入，但不排除该项投资受到市场波动的影响，面临实际收益不可预期的风险。</w:t>
      </w:r>
    </w:p>
    <w:p w:rsidR="0098235F" w:rsidRDefault="00B16DCD" w:rsidP="0098235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（二）</w:t>
      </w:r>
      <w:r w:rsidR="0098235F">
        <w:rPr>
          <w:rFonts w:ascii="仿宋" w:eastAsia="仿宋" w:hAnsi="仿宋" w:hint="eastAsia"/>
          <w:color w:val="000000"/>
          <w:sz w:val="28"/>
          <w:szCs w:val="28"/>
        </w:rPr>
        <w:t>风险控制措施</w:t>
      </w:r>
    </w:p>
    <w:p w:rsidR="00917394" w:rsidRPr="00917394" w:rsidRDefault="00C77CAF" w:rsidP="00917394">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1.</w:t>
      </w:r>
      <w:r w:rsidR="00917394" w:rsidRPr="00917394">
        <w:rPr>
          <w:rFonts w:ascii="仿宋" w:eastAsia="仿宋" w:hAnsi="仿宋" w:hint="eastAsia"/>
          <w:color w:val="000000"/>
          <w:sz w:val="28"/>
          <w:szCs w:val="28"/>
        </w:rPr>
        <w:t>公司将严格遵守审慎投资原则，选择低风险投资品种。在审议的额度范围内，公司不得将闲置资金用于其他证券投资，不得购买股票及其衍生品和无担保债券为投资标的的银行理财产品等。</w:t>
      </w:r>
    </w:p>
    <w:p w:rsidR="00917394" w:rsidRPr="00917394" w:rsidRDefault="00C77CAF" w:rsidP="00917394">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2.</w:t>
      </w:r>
      <w:r w:rsidR="00917394" w:rsidRPr="00917394">
        <w:rPr>
          <w:rFonts w:ascii="仿宋" w:eastAsia="仿宋" w:hAnsi="仿宋" w:hint="eastAsia"/>
          <w:color w:val="000000"/>
          <w:sz w:val="28"/>
          <w:szCs w:val="28"/>
        </w:rPr>
        <w:t>公司财务部将及时分析和跟踪理财产品投向。在上述理财产品理财期间，公司将与相关金融机构保持密切联系，及时跟踪理财资金的运作情况，加强风险控制和监督，严格控制资金的安全。</w:t>
      </w:r>
    </w:p>
    <w:p w:rsidR="00917394" w:rsidRPr="00917394" w:rsidRDefault="00C77CAF" w:rsidP="00917394">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3.</w:t>
      </w:r>
      <w:r w:rsidR="00917394" w:rsidRPr="00917394">
        <w:rPr>
          <w:rFonts w:ascii="仿宋" w:eastAsia="仿宋" w:hAnsi="仿宋" w:hint="eastAsia"/>
          <w:color w:val="000000"/>
          <w:sz w:val="28"/>
          <w:szCs w:val="28"/>
        </w:rPr>
        <w:t>公司审计部门对理财资金使用和保管情况进行日常监督，定期对理财资金使用情况进行审计、核实。</w:t>
      </w:r>
    </w:p>
    <w:p w:rsidR="00917394" w:rsidRDefault="00C77CAF" w:rsidP="00917394">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4.</w:t>
      </w:r>
      <w:r w:rsidR="00917394" w:rsidRPr="00917394">
        <w:rPr>
          <w:rFonts w:ascii="仿宋" w:eastAsia="仿宋" w:hAnsi="仿宋" w:hint="eastAsia"/>
          <w:color w:val="000000"/>
          <w:sz w:val="28"/>
          <w:szCs w:val="28"/>
        </w:rPr>
        <w:t>公司监事会、独立董事有权对资金使用情况进行监督与核查，必要时可以聘请专业机构进行审计。</w:t>
      </w:r>
    </w:p>
    <w:p w:rsidR="0002716C" w:rsidRPr="00917394" w:rsidRDefault="00A76362" w:rsidP="00917394">
      <w:pPr>
        <w:spacing w:line="560" w:lineRule="exact"/>
        <w:ind w:firstLineChars="200" w:firstLine="560"/>
        <w:rPr>
          <w:rFonts w:ascii="仿宋" w:eastAsia="仿宋" w:hAnsi="仿宋"/>
          <w:color w:val="000000"/>
          <w:sz w:val="28"/>
          <w:szCs w:val="28"/>
        </w:rPr>
      </w:pPr>
      <w:r>
        <w:rPr>
          <w:rFonts w:ascii="仿宋" w:eastAsia="仿宋" w:hAnsi="仿宋" w:hint="eastAsia"/>
          <w:sz w:val="28"/>
          <w:szCs w:val="28"/>
        </w:rPr>
        <w:t>5.</w:t>
      </w:r>
      <w:r w:rsidR="0002716C" w:rsidRPr="00A35F2F">
        <w:rPr>
          <w:rFonts w:ascii="仿宋" w:eastAsia="仿宋" w:hAnsi="仿宋" w:hint="eastAsia"/>
          <w:sz w:val="28"/>
          <w:szCs w:val="28"/>
        </w:rPr>
        <w:t>公司将依据深圳证券交易所的相关规定，及时做好相关信息披露工作。</w:t>
      </w:r>
    </w:p>
    <w:p w:rsidR="0098235F" w:rsidRDefault="0098235F" w:rsidP="006E3BA0">
      <w:pPr>
        <w:spacing w:line="560" w:lineRule="exact"/>
        <w:ind w:firstLineChars="200" w:firstLine="562"/>
        <w:outlineLvl w:val="0"/>
        <w:rPr>
          <w:rFonts w:ascii="仿宋" w:eastAsia="仿宋" w:hAnsi="仿宋"/>
          <w:b/>
          <w:color w:val="000000"/>
          <w:sz w:val="28"/>
          <w:szCs w:val="28"/>
        </w:rPr>
      </w:pPr>
      <w:r w:rsidRPr="0098235F">
        <w:rPr>
          <w:rFonts w:ascii="仿宋" w:eastAsia="仿宋" w:hAnsi="仿宋" w:hint="eastAsia"/>
          <w:b/>
          <w:color w:val="000000"/>
          <w:sz w:val="28"/>
          <w:szCs w:val="28"/>
        </w:rPr>
        <w:t>四、本次使用部分闲置自有资金进行现金管理投资对公司的影响</w:t>
      </w:r>
    </w:p>
    <w:p w:rsidR="00E90D12" w:rsidRPr="00E90D12" w:rsidRDefault="00E90D12" w:rsidP="00E90D12">
      <w:pPr>
        <w:spacing w:line="560" w:lineRule="exact"/>
        <w:ind w:firstLineChars="200" w:firstLine="560"/>
        <w:rPr>
          <w:rFonts w:ascii="仿宋" w:eastAsia="仿宋" w:hAnsi="仿宋"/>
          <w:color w:val="000000"/>
          <w:sz w:val="28"/>
          <w:szCs w:val="28"/>
        </w:rPr>
      </w:pPr>
      <w:r w:rsidRPr="00E90D12">
        <w:rPr>
          <w:rFonts w:ascii="仿宋" w:eastAsia="仿宋" w:hAnsi="仿宋" w:hint="eastAsia"/>
          <w:color w:val="000000"/>
          <w:sz w:val="28"/>
          <w:szCs w:val="28"/>
        </w:rPr>
        <w:t>在确保公司正常经营资金需求和风险有效控制的前提下，公司使用部分闲置自有资金进行适度、适时的现金管理，可以提高资金的使用效率，为公司和股东获取更多投资回报，不存在损害公司和股东利益的情形。</w:t>
      </w:r>
    </w:p>
    <w:p w:rsidR="0098235F" w:rsidRDefault="0098235F" w:rsidP="006E3BA0">
      <w:pPr>
        <w:spacing w:line="560" w:lineRule="exact"/>
        <w:ind w:firstLineChars="200" w:firstLine="562"/>
        <w:outlineLvl w:val="0"/>
        <w:rPr>
          <w:rFonts w:ascii="仿宋" w:eastAsia="仿宋" w:hAnsi="仿宋"/>
          <w:b/>
          <w:color w:val="000000"/>
          <w:sz w:val="28"/>
          <w:szCs w:val="28"/>
        </w:rPr>
      </w:pPr>
      <w:r>
        <w:rPr>
          <w:rFonts w:ascii="仿宋" w:eastAsia="仿宋" w:hAnsi="仿宋" w:hint="eastAsia"/>
          <w:b/>
          <w:color w:val="000000"/>
          <w:sz w:val="28"/>
          <w:szCs w:val="28"/>
        </w:rPr>
        <w:t>五、审核意见</w:t>
      </w:r>
    </w:p>
    <w:p w:rsidR="0098235F" w:rsidRDefault="00F575FD" w:rsidP="000348F9">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（一）</w:t>
      </w:r>
      <w:r w:rsidR="0098235F" w:rsidRPr="000348F9">
        <w:rPr>
          <w:rFonts w:ascii="仿宋" w:eastAsia="仿宋" w:hAnsi="仿宋" w:hint="eastAsia"/>
          <w:color w:val="000000"/>
          <w:sz w:val="28"/>
          <w:szCs w:val="28"/>
        </w:rPr>
        <w:t>独立董事意见</w:t>
      </w:r>
      <w:r w:rsidR="00671B28">
        <w:rPr>
          <w:rFonts w:ascii="仿宋" w:eastAsia="仿宋" w:hAnsi="仿宋" w:hint="eastAsia"/>
          <w:color w:val="000000"/>
          <w:sz w:val="28"/>
          <w:szCs w:val="28"/>
        </w:rPr>
        <w:t>：</w:t>
      </w:r>
    </w:p>
    <w:p w:rsidR="00F54506" w:rsidRPr="00F54506" w:rsidRDefault="00671B28" w:rsidP="00F54506">
      <w:pPr>
        <w:spacing w:beforeLines="50" w:before="156" w:line="360" w:lineRule="auto"/>
        <w:ind w:firstLineChars="200" w:firstLine="560"/>
        <w:rPr>
          <w:rFonts w:ascii="仿宋" w:eastAsia="仿宋" w:hAnsi="仿宋"/>
          <w:sz w:val="28"/>
        </w:rPr>
      </w:pPr>
      <w:r>
        <w:rPr>
          <w:rFonts w:ascii="仿宋" w:eastAsia="仿宋" w:hAnsi="仿宋" w:hint="eastAsia"/>
          <w:color w:val="000000"/>
          <w:sz w:val="28"/>
          <w:szCs w:val="28"/>
        </w:rPr>
        <w:t>“</w:t>
      </w:r>
      <w:r w:rsidR="00F54506" w:rsidRPr="00F54506">
        <w:rPr>
          <w:rFonts w:ascii="仿宋" w:eastAsia="仿宋" w:hAnsi="仿宋" w:hint="eastAsia"/>
          <w:sz w:val="28"/>
        </w:rPr>
        <w:t>经核查，公司本次进行现金管理是在确保公司正常经营资金需求和风险有效控制的前提下进行，有助于提高公司资金使用效率及收益。董事会就该议案的审议和表决程序符合法律、法规及《公司章程》等相关制度的规定，不存在损害公司、公司股东，尤其是中小投资者利益的情形。</w:t>
      </w:r>
    </w:p>
    <w:p w:rsidR="00671B28" w:rsidRPr="001A3445" w:rsidRDefault="00F54506" w:rsidP="00F54506">
      <w:pPr>
        <w:spacing w:beforeLines="50" w:before="156" w:line="360" w:lineRule="auto"/>
        <w:ind w:firstLineChars="200" w:firstLine="560"/>
        <w:rPr>
          <w:rFonts w:ascii="仿宋" w:eastAsia="仿宋" w:hAnsi="仿宋"/>
          <w:sz w:val="28"/>
        </w:rPr>
      </w:pPr>
      <w:r w:rsidRPr="00F54506">
        <w:rPr>
          <w:rFonts w:ascii="仿宋" w:eastAsia="仿宋" w:hAnsi="仿宋" w:hint="eastAsia"/>
          <w:sz w:val="28"/>
        </w:rPr>
        <w:t>综上所述，我们同意该议案，并同意将其提交至股东大会审议。</w:t>
      </w:r>
      <w:r w:rsidR="00671B28" w:rsidRPr="001A3445">
        <w:rPr>
          <w:rFonts w:ascii="仿宋" w:eastAsia="仿宋" w:hAnsi="仿宋" w:hint="eastAsia"/>
          <w:sz w:val="28"/>
        </w:rPr>
        <w:t>”</w:t>
      </w:r>
    </w:p>
    <w:p w:rsidR="0098235F" w:rsidRDefault="00F575FD" w:rsidP="000348F9">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（二）</w:t>
      </w:r>
      <w:r w:rsidR="0098235F" w:rsidRPr="001A3445">
        <w:rPr>
          <w:rFonts w:ascii="仿宋" w:eastAsia="仿宋" w:hAnsi="仿宋" w:hint="eastAsia"/>
          <w:color w:val="000000"/>
          <w:sz w:val="28"/>
          <w:szCs w:val="28"/>
        </w:rPr>
        <w:t>监事会意见</w:t>
      </w:r>
      <w:r w:rsidR="00743AD7" w:rsidRPr="001A3445">
        <w:rPr>
          <w:rFonts w:ascii="仿宋" w:eastAsia="仿宋" w:hAnsi="仿宋" w:hint="eastAsia"/>
          <w:color w:val="000000"/>
          <w:sz w:val="28"/>
          <w:szCs w:val="28"/>
        </w:rPr>
        <w:t>：</w:t>
      </w:r>
    </w:p>
    <w:p w:rsidR="0059417F" w:rsidRDefault="00743AD7" w:rsidP="00743AD7">
      <w:pPr>
        <w:spacing w:beforeLines="50" w:before="156" w:afterLines="50" w:after="156" w:line="360" w:lineRule="auto"/>
        <w:ind w:firstLineChars="200" w:firstLine="560"/>
        <w:rPr>
          <w:rFonts w:ascii="仿宋" w:eastAsia="仿宋" w:hAnsi="仿宋"/>
          <w:sz w:val="28"/>
        </w:rPr>
      </w:pPr>
      <w:r>
        <w:rPr>
          <w:rFonts w:ascii="仿宋" w:eastAsia="仿宋" w:hAnsi="仿宋" w:hint="eastAsia"/>
          <w:color w:val="000000"/>
          <w:sz w:val="28"/>
          <w:szCs w:val="28"/>
        </w:rPr>
        <w:t>“</w:t>
      </w:r>
      <w:r>
        <w:rPr>
          <w:rFonts w:ascii="仿宋" w:eastAsia="仿宋" w:hAnsi="仿宋" w:hint="eastAsia"/>
          <w:sz w:val="28"/>
        </w:rPr>
        <w:t>经核查，</w:t>
      </w:r>
      <w:r w:rsidRPr="001E3446">
        <w:rPr>
          <w:rFonts w:ascii="仿宋" w:eastAsia="仿宋" w:hAnsi="仿宋" w:hint="eastAsia"/>
          <w:sz w:val="28"/>
        </w:rPr>
        <w:t>公司本次进行现金管理有助于提高公司资金使用效率及收益，</w:t>
      </w:r>
      <w:r>
        <w:rPr>
          <w:rFonts w:ascii="仿宋" w:eastAsia="仿宋" w:hAnsi="仿宋" w:hint="eastAsia"/>
          <w:sz w:val="28"/>
        </w:rPr>
        <w:t>监事</w:t>
      </w:r>
      <w:r w:rsidRPr="00A81B7B">
        <w:rPr>
          <w:rFonts w:ascii="仿宋" w:eastAsia="仿宋" w:hAnsi="仿宋" w:hint="eastAsia"/>
          <w:sz w:val="28"/>
        </w:rPr>
        <w:t>会就该议案的审议和表决程序符合法律、法规及《公司章程》等相关制度的规定。</w:t>
      </w:r>
    </w:p>
    <w:p w:rsidR="00743AD7" w:rsidRPr="000348F9" w:rsidRDefault="007D7BA6" w:rsidP="007D7BA6">
      <w:pPr>
        <w:spacing w:beforeLines="50" w:before="156" w:afterLines="50" w:after="156" w:line="360" w:lineRule="auto"/>
        <w:ind w:firstLineChars="200" w:firstLine="560"/>
        <w:rPr>
          <w:rFonts w:ascii="仿宋" w:eastAsia="仿宋" w:hAnsi="仿宋"/>
          <w:color w:val="000000"/>
          <w:sz w:val="28"/>
          <w:szCs w:val="28"/>
        </w:rPr>
      </w:pPr>
      <w:r w:rsidRPr="007D7BA6">
        <w:rPr>
          <w:rFonts w:ascii="仿宋" w:eastAsia="仿宋" w:hAnsi="仿宋" w:hint="eastAsia"/>
          <w:color w:val="000000"/>
          <w:sz w:val="28"/>
        </w:rPr>
        <w:t>综上所述，我们同意该议案</w:t>
      </w:r>
      <w:r w:rsidR="00334BC9">
        <w:rPr>
          <w:rFonts w:ascii="仿宋" w:eastAsia="仿宋" w:hAnsi="仿宋" w:hint="eastAsia"/>
          <w:sz w:val="28"/>
        </w:rPr>
        <w:t>并同意将其提交至股东大会审议</w:t>
      </w:r>
      <w:r w:rsidR="00334BC9" w:rsidRPr="00533A41">
        <w:rPr>
          <w:rFonts w:ascii="仿宋" w:eastAsia="仿宋" w:hAnsi="仿宋" w:hint="eastAsia"/>
          <w:sz w:val="28"/>
        </w:rPr>
        <w:t>。</w:t>
      </w:r>
      <w:r w:rsidR="00743AD7">
        <w:rPr>
          <w:rFonts w:ascii="仿宋" w:eastAsia="仿宋" w:hAnsi="仿宋" w:hint="eastAsia"/>
          <w:color w:val="000000"/>
          <w:sz w:val="28"/>
          <w:szCs w:val="28"/>
        </w:rPr>
        <w:t>”</w:t>
      </w:r>
    </w:p>
    <w:p w:rsidR="0098235F" w:rsidRDefault="000A0559" w:rsidP="000348F9">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（三）</w:t>
      </w:r>
      <w:r w:rsidR="005866E1">
        <w:rPr>
          <w:rFonts w:ascii="仿宋" w:eastAsia="仿宋" w:hAnsi="仿宋" w:hint="eastAsia"/>
          <w:color w:val="000000"/>
          <w:sz w:val="28"/>
          <w:szCs w:val="28"/>
        </w:rPr>
        <w:t>保荐</w:t>
      </w:r>
      <w:r w:rsidR="0098235F" w:rsidRPr="000348F9">
        <w:rPr>
          <w:rFonts w:ascii="仿宋" w:eastAsia="仿宋" w:hAnsi="仿宋" w:hint="eastAsia"/>
          <w:color w:val="000000"/>
          <w:sz w:val="28"/>
          <w:szCs w:val="28"/>
        </w:rPr>
        <w:t>机构意见</w:t>
      </w:r>
      <w:r w:rsidR="00EA6FD5">
        <w:rPr>
          <w:rFonts w:ascii="仿宋" w:eastAsia="仿宋" w:hAnsi="仿宋" w:hint="eastAsia"/>
          <w:color w:val="000000"/>
          <w:sz w:val="28"/>
          <w:szCs w:val="28"/>
        </w:rPr>
        <w:t>：</w:t>
      </w:r>
    </w:p>
    <w:p w:rsidR="0096126E" w:rsidRPr="000830FF" w:rsidRDefault="00EA6FD5" w:rsidP="0096126E">
      <w:pPr>
        <w:spacing w:line="560" w:lineRule="exact"/>
        <w:ind w:firstLineChars="200" w:firstLine="560"/>
        <w:rPr>
          <w:rFonts w:ascii="仿宋" w:eastAsia="仿宋" w:hAnsi="仿宋"/>
          <w:color w:val="000000"/>
          <w:sz w:val="28"/>
          <w:szCs w:val="28"/>
        </w:rPr>
      </w:pPr>
      <w:r w:rsidRPr="000830FF">
        <w:rPr>
          <w:rFonts w:ascii="仿宋" w:eastAsia="仿宋" w:hAnsi="仿宋" w:hint="eastAsia"/>
          <w:color w:val="000000"/>
          <w:sz w:val="28"/>
          <w:szCs w:val="28"/>
        </w:rPr>
        <w:t>“</w:t>
      </w:r>
      <w:r w:rsidR="0096126E" w:rsidRPr="000830FF">
        <w:rPr>
          <w:rFonts w:ascii="仿宋" w:eastAsia="仿宋" w:hAnsi="仿宋" w:hint="eastAsia"/>
          <w:color w:val="000000"/>
          <w:sz w:val="28"/>
          <w:szCs w:val="28"/>
        </w:rPr>
        <w:t>公司本次使用部分闲置自有资金进行现金管理的事项已经公司第三届董事会第十次会议和第三届监事会第九次会议审议通过，独立董事已发表同意意见，履行了必要的法律程序，符合相关法律法规的要求。本议案尚需提交公司股东大会审议，自股东大会审议通过后方可实施。</w:t>
      </w:r>
    </w:p>
    <w:p w:rsidR="0096126E" w:rsidRPr="000830FF" w:rsidRDefault="0096126E" w:rsidP="0096126E">
      <w:pPr>
        <w:spacing w:line="560" w:lineRule="exact"/>
        <w:ind w:firstLineChars="200" w:firstLine="560"/>
        <w:rPr>
          <w:rFonts w:ascii="仿宋" w:eastAsia="仿宋" w:hAnsi="仿宋"/>
          <w:color w:val="000000"/>
          <w:sz w:val="28"/>
          <w:szCs w:val="28"/>
        </w:rPr>
      </w:pPr>
      <w:r w:rsidRPr="000830FF">
        <w:rPr>
          <w:rFonts w:ascii="仿宋" w:eastAsia="仿宋" w:hAnsi="仿宋" w:hint="eastAsia"/>
          <w:color w:val="000000"/>
          <w:sz w:val="28"/>
          <w:szCs w:val="28"/>
        </w:rPr>
        <w:t>公司本次使用部分闲置自有资金进行现金管理的事项符合《深圳证券交易所股票上市规则》《深圳证券交易所上市公司自律监管指引第2号——创业板上市公司规范运作》等相关法律、法规、规范性文件的要求。不存在损害公司股东利益的情形，符合公司发展利益的需要，有利于提高公司的资金使用效率，获取良好的资金回报。</w:t>
      </w:r>
    </w:p>
    <w:p w:rsidR="00EA6FD5" w:rsidRPr="00EA6FD5" w:rsidRDefault="0096126E" w:rsidP="0096126E">
      <w:pPr>
        <w:spacing w:line="560" w:lineRule="exact"/>
        <w:ind w:firstLineChars="200" w:firstLine="560"/>
        <w:rPr>
          <w:rFonts w:ascii="仿宋" w:eastAsia="仿宋" w:hAnsi="仿宋"/>
          <w:color w:val="000000"/>
          <w:sz w:val="28"/>
          <w:szCs w:val="28"/>
        </w:rPr>
      </w:pPr>
      <w:r w:rsidRPr="000830FF">
        <w:rPr>
          <w:rFonts w:ascii="仿宋" w:eastAsia="仿宋" w:hAnsi="仿宋" w:hint="eastAsia"/>
          <w:color w:val="000000"/>
          <w:sz w:val="28"/>
          <w:szCs w:val="28"/>
        </w:rPr>
        <w:t>综上所述，保荐机构对公司本次使用部分闲置自有资金进行现金管理事项无异议。</w:t>
      </w:r>
      <w:r w:rsidR="00EA6FD5" w:rsidRPr="000830FF">
        <w:rPr>
          <w:rFonts w:ascii="仿宋" w:eastAsia="仿宋" w:hAnsi="仿宋" w:hint="eastAsia"/>
          <w:color w:val="000000"/>
          <w:sz w:val="28"/>
          <w:szCs w:val="28"/>
        </w:rPr>
        <w:t>”</w:t>
      </w:r>
    </w:p>
    <w:p w:rsidR="00313531" w:rsidRDefault="00313531" w:rsidP="006E3BA0">
      <w:pPr>
        <w:spacing w:line="560" w:lineRule="exact"/>
        <w:ind w:firstLineChars="200" w:firstLine="562"/>
        <w:outlineLvl w:val="0"/>
        <w:rPr>
          <w:rFonts w:ascii="仿宋" w:eastAsia="仿宋" w:hAnsi="仿宋"/>
          <w:b/>
          <w:color w:val="000000"/>
          <w:sz w:val="28"/>
          <w:szCs w:val="28"/>
        </w:rPr>
      </w:pPr>
      <w:r w:rsidRPr="00313531">
        <w:rPr>
          <w:rFonts w:ascii="仿宋" w:eastAsia="仿宋" w:hAnsi="仿宋" w:hint="eastAsia"/>
          <w:b/>
          <w:color w:val="000000"/>
          <w:sz w:val="28"/>
          <w:szCs w:val="28"/>
        </w:rPr>
        <w:t>六、备查文件</w:t>
      </w:r>
    </w:p>
    <w:p w:rsidR="00313531" w:rsidRDefault="00660F04" w:rsidP="00313531">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（一）</w:t>
      </w:r>
      <w:r w:rsidR="00313531" w:rsidRPr="00330CCB">
        <w:rPr>
          <w:rFonts w:ascii="仿宋" w:eastAsia="仿宋" w:hAnsi="仿宋" w:hint="eastAsia"/>
          <w:color w:val="000000"/>
          <w:sz w:val="28"/>
          <w:szCs w:val="28"/>
        </w:rPr>
        <w:t>《广东天亿马信息产业股份有限公司第</w:t>
      </w:r>
      <w:r w:rsidR="00DC4981">
        <w:rPr>
          <w:rFonts w:ascii="仿宋" w:eastAsia="仿宋" w:hAnsi="仿宋" w:hint="eastAsia"/>
          <w:color w:val="000000"/>
          <w:sz w:val="28"/>
          <w:szCs w:val="28"/>
        </w:rPr>
        <w:t>三</w:t>
      </w:r>
      <w:r w:rsidR="00313531" w:rsidRPr="00330CCB">
        <w:rPr>
          <w:rFonts w:ascii="仿宋" w:eastAsia="仿宋" w:hAnsi="仿宋" w:hint="eastAsia"/>
          <w:color w:val="000000"/>
          <w:sz w:val="28"/>
          <w:szCs w:val="28"/>
        </w:rPr>
        <w:t>届董事会第十次决议》</w:t>
      </w:r>
      <w:r w:rsidR="004B13B7">
        <w:rPr>
          <w:rFonts w:ascii="仿宋" w:eastAsia="仿宋" w:hAnsi="仿宋" w:hint="eastAsia"/>
          <w:color w:val="000000"/>
          <w:sz w:val="28"/>
          <w:szCs w:val="28"/>
        </w:rPr>
        <w:t>；</w:t>
      </w:r>
    </w:p>
    <w:p w:rsidR="00313531" w:rsidRDefault="00660F04" w:rsidP="00313531">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（二）</w:t>
      </w:r>
      <w:r w:rsidR="00313531">
        <w:rPr>
          <w:rFonts w:ascii="仿宋" w:eastAsia="仿宋" w:hAnsi="仿宋" w:hint="eastAsia"/>
          <w:color w:val="000000"/>
          <w:sz w:val="28"/>
          <w:szCs w:val="28"/>
        </w:rPr>
        <w:t>《广东天亿马信息产业股份有限公司独立董事</w:t>
      </w:r>
      <w:r w:rsidR="00304F06" w:rsidRPr="00304F06">
        <w:rPr>
          <w:rFonts w:ascii="仿宋" w:eastAsia="仿宋" w:hAnsi="仿宋" w:hint="eastAsia"/>
          <w:color w:val="000000"/>
          <w:sz w:val="28"/>
          <w:szCs w:val="28"/>
        </w:rPr>
        <w:t>关于第</w:t>
      </w:r>
      <w:r w:rsidR="009A749B">
        <w:rPr>
          <w:rFonts w:ascii="仿宋" w:eastAsia="仿宋" w:hAnsi="仿宋" w:hint="eastAsia"/>
          <w:color w:val="000000"/>
          <w:sz w:val="28"/>
          <w:szCs w:val="28"/>
        </w:rPr>
        <w:t>三</w:t>
      </w:r>
      <w:r w:rsidR="00304F06" w:rsidRPr="00304F06">
        <w:rPr>
          <w:rFonts w:ascii="仿宋" w:eastAsia="仿宋" w:hAnsi="仿宋" w:hint="eastAsia"/>
          <w:color w:val="000000"/>
          <w:sz w:val="28"/>
          <w:szCs w:val="28"/>
        </w:rPr>
        <w:t>届董事会第</w:t>
      </w:r>
      <w:r w:rsidR="004B13B7">
        <w:rPr>
          <w:rFonts w:ascii="仿宋" w:eastAsia="仿宋" w:hAnsi="仿宋" w:hint="eastAsia"/>
          <w:color w:val="000000"/>
          <w:sz w:val="28"/>
          <w:szCs w:val="28"/>
        </w:rPr>
        <w:t>十</w:t>
      </w:r>
      <w:r w:rsidR="00304F06" w:rsidRPr="00304F06">
        <w:rPr>
          <w:rFonts w:ascii="仿宋" w:eastAsia="仿宋" w:hAnsi="仿宋" w:hint="eastAsia"/>
          <w:color w:val="000000"/>
          <w:sz w:val="28"/>
          <w:szCs w:val="28"/>
        </w:rPr>
        <w:t>次会议相关事项的</w:t>
      </w:r>
      <w:r w:rsidR="00313531">
        <w:rPr>
          <w:rFonts w:ascii="仿宋" w:eastAsia="仿宋" w:hAnsi="仿宋" w:hint="eastAsia"/>
          <w:color w:val="000000"/>
          <w:sz w:val="28"/>
          <w:szCs w:val="28"/>
        </w:rPr>
        <w:t>的独立意见》</w:t>
      </w:r>
      <w:r w:rsidR="004B13B7">
        <w:rPr>
          <w:rFonts w:ascii="仿宋" w:eastAsia="仿宋" w:hAnsi="仿宋" w:hint="eastAsia"/>
          <w:color w:val="000000"/>
          <w:sz w:val="28"/>
          <w:szCs w:val="28"/>
        </w:rPr>
        <w:t>；</w:t>
      </w:r>
    </w:p>
    <w:p w:rsidR="00313531" w:rsidRDefault="00660F04" w:rsidP="00313531">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（三）</w:t>
      </w:r>
      <w:r w:rsidR="00313531">
        <w:rPr>
          <w:rFonts w:ascii="仿宋" w:eastAsia="仿宋" w:hAnsi="仿宋" w:hint="eastAsia"/>
          <w:color w:val="000000"/>
          <w:sz w:val="28"/>
          <w:szCs w:val="28"/>
        </w:rPr>
        <w:t>《广东天亿马信息产业股份有限公司第</w:t>
      </w:r>
      <w:r w:rsidR="004B13B7">
        <w:rPr>
          <w:rFonts w:ascii="仿宋" w:eastAsia="仿宋" w:hAnsi="仿宋" w:hint="eastAsia"/>
          <w:color w:val="000000"/>
          <w:sz w:val="28"/>
          <w:szCs w:val="28"/>
        </w:rPr>
        <w:t>三</w:t>
      </w:r>
      <w:r w:rsidR="00313531">
        <w:rPr>
          <w:rFonts w:ascii="仿宋" w:eastAsia="仿宋" w:hAnsi="仿宋" w:hint="eastAsia"/>
          <w:color w:val="000000"/>
          <w:sz w:val="28"/>
          <w:szCs w:val="28"/>
        </w:rPr>
        <w:t>届监事会第</w:t>
      </w:r>
      <w:r w:rsidR="004B13B7">
        <w:rPr>
          <w:rFonts w:ascii="仿宋" w:eastAsia="仿宋" w:hAnsi="仿宋" w:hint="eastAsia"/>
          <w:color w:val="000000"/>
          <w:sz w:val="28"/>
          <w:szCs w:val="28"/>
        </w:rPr>
        <w:t>九</w:t>
      </w:r>
      <w:r w:rsidR="00313531">
        <w:rPr>
          <w:rFonts w:ascii="仿宋" w:eastAsia="仿宋" w:hAnsi="仿宋" w:hint="eastAsia"/>
          <w:color w:val="000000"/>
          <w:sz w:val="28"/>
          <w:szCs w:val="28"/>
        </w:rPr>
        <w:t>次会议决议》</w:t>
      </w:r>
      <w:r w:rsidR="004B13B7">
        <w:rPr>
          <w:rFonts w:ascii="仿宋" w:eastAsia="仿宋" w:hAnsi="仿宋" w:hint="eastAsia"/>
          <w:color w:val="000000"/>
          <w:sz w:val="28"/>
          <w:szCs w:val="28"/>
        </w:rPr>
        <w:t>；</w:t>
      </w:r>
    </w:p>
    <w:p w:rsidR="00313531" w:rsidRDefault="008D2B79" w:rsidP="00313531">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（四）</w:t>
      </w:r>
      <w:r w:rsidR="00313531">
        <w:rPr>
          <w:rFonts w:ascii="仿宋" w:eastAsia="仿宋" w:hAnsi="仿宋" w:hint="eastAsia"/>
          <w:color w:val="000000"/>
          <w:sz w:val="28"/>
          <w:szCs w:val="28"/>
        </w:rPr>
        <w:t>《</w:t>
      </w:r>
      <w:r w:rsidR="0014327B" w:rsidRPr="0014327B">
        <w:rPr>
          <w:rFonts w:ascii="仿宋" w:eastAsia="仿宋" w:hAnsi="仿宋" w:hint="eastAsia"/>
          <w:color w:val="000000"/>
          <w:sz w:val="28"/>
          <w:szCs w:val="28"/>
        </w:rPr>
        <w:t>五矿证券有限公司关于广东天亿马信息产业股份有限公司使用部分</w:t>
      </w:r>
      <w:r w:rsidR="004F12BD">
        <w:rPr>
          <w:rFonts w:ascii="仿宋" w:eastAsia="仿宋" w:hAnsi="仿宋" w:hint="eastAsia"/>
          <w:color w:val="000000"/>
          <w:sz w:val="28"/>
          <w:szCs w:val="28"/>
        </w:rPr>
        <w:t>闲置</w:t>
      </w:r>
      <w:r w:rsidR="0014327B" w:rsidRPr="0014327B">
        <w:rPr>
          <w:rFonts w:ascii="仿宋" w:eastAsia="仿宋" w:hAnsi="仿宋" w:hint="eastAsia"/>
          <w:color w:val="000000"/>
          <w:sz w:val="28"/>
          <w:szCs w:val="28"/>
        </w:rPr>
        <w:t>自有资金进行现金管理事项的核查意见</w:t>
      </w:r>
      <w:r w:rsidR="00313531">
        <w:rPr>
          <w:rFonts w:ascii="仿宋" w:eastAsia="仿宋" w:hAnsi="仿宋" w:hint="eastAsia"/>
          <w:color w:val="000000"/>
          <w:sz w:val="28"/>
          <w:szCs w:val="28"/>
        </w:rPr>
        <w:t>》</w:t>
      </w:r>
      <w:r w:rsidR="0091217A">
        <w:rPr>
          <w:rFonts w:ascii="仿宋" w:eastAsia="仿宋" w:hAnsi="仿宋" w:hint="eastAsia"/>
          <w:color w:val="000000"/>
          <w:sz w:val="28"/>
          <w:szCs w:val="28"/>
        </w:rPr>
        <w:t>。</w:t>
      </w:r>
    </w:p>
    <w:p w:rsidR="00B5275D" w:rsidRPr="00B5275D" w:rsidRDefault="00B5275D" w:rsidP="00313531">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特此公告。</w:t>
      </w:r>
    </w:p>
    <w:p w:rsidR="003204C6" w:rsidRPr="00622A48" w:rsidRDefault="003204C6" w:rsidP="003204C6">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3204C6" w:rsidRPr="00622A48" w:rsidRDefault="003204C6" w:rsidP="003204C6">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lastRenderedPageBreak/>
        <w:t>董事会</w:t>
      </w:r>
    </w:p>
    <w:p w:rsidR="00313531" w:rsidRPr="00313531" w:rsidRDefault="003204C6" w:rsidP="003C51B8">
      <w:pPr>
        <w:wordWrap w:val="0"/>
        <w:spacing w:beforeLines="50" w:before="156" w:line="360" w:lineRule="auto"/>
        <w:ind w:firstLineChars="200" w:firstLine="560"/>
        <w:jc w:val="right"/>
        <w:rPr>
          <w:rFonts w:ascii="仿宋" w:eastAsia="仿宋" w:hAnsi="仿宋"/>
          <w:b/>
          <w:color w:val="000000"/>
          <w:sz w:val="28"/>
          <w:szCs w:val="28"/>
        </w:rPr>
      </w:pPr>
      <w:r>
        <w:rPr>
          <w:rFonts w:ascii="仿宋" w:eastAsia="仿宋" w:hAnsi="仿宋" w:hint="eastAsia"/>
          <w:sz w:val="28"/>
          <w:szCs w:val="28"/>
        </w:rPr>
        <w:t>202</w:t>
      </w:r>
      <w:r w:rsidR="006B6336">
        <w:rPr>
          <w:rFonts w:ascii="仿宋" w:eastAsia="仿宋" w:hAnsi="仿宋" w:hint="eastAsia"/>
          <w:sz w:val="28"/>
          <w:szCs w:val="28"/>
        </w:rPr>
        <w:t>3</w:t>
      </w:r>
      <w:r w:rsidRPr="00622A48">
        <w:rPr>
          <w:rFonts w:ascii="仿宋" w:eastAsia="仿宋" w:hAnsi="仿宋" w:hint="eastAsia"/>
          <w:sz w:val="28"/>
          <w:szCs w:val="28"/>
        </w:rPr>
        <w:t>年</w:t>
      </w:r>
      <w:r w:rsidR="000C7B0F">
        <w:rPr>
          <w:rFonts w:ascii="仿宋" w:eastAsia="仿宋" w:hAnsi="仿宋" w:hint="eastAsia"/>
          <w:sz w:val="28"/>
          <w:szCs w:val="28"/>
        </w:rPr>
        <w:t>2</w:t>
      </w:r>
      <w:r w:rsidRPr="00622A48">
        <w:rPr>
          <w:rFonts w:ascii="仿宋" w:eastAsia="仿宋" w:hAnsi="仿宋" w:hint="eastAsia"/>
          <w:sz w:val="28"/>
          <w:szCs w:val="28"/>
        </w:rPr>
        <w:t>月</w:t>
      </w:r>
      <w:r w:rsidR="00940FE2">
        <w:rPr>
          <w:rFonts w:ascii="仿宋" w:eastAsia="仿宋" w:hAnsi="仿宋" w:hint="eastAsia"/>
          <w:sz w:val="28"/>
          <w:szCs w:val="28"/>
        </w:rPr>
        <w:t>1</w:t>
      </w:r>
      <w:r w:rsidR="00B079B5">
        <w:rPr>
          <w:rFonts w:ascii="仿宋" w:eastAsia="仿宋" w:hAnsi="仿宋" w:hint="eastAsia"/>
          <w:sz w:val="28"/>
          <w:szCs w:val="28"/>
        </w:rPr>
        <w:t>8</w:t>
      </w:r>
      <w:bookmarkStart w:id="0" w:name="_GoBack"/>
      <w:bookmarkEnd w:id="0"/>
      <w:r w:rsidRPr="00622A48">
        <w:rPr>
          <w:rFonts w:ascii="仿宋" w:eastAsia="仿宋" w:hAnsi="仿宋" w:hint="eastAsia"/>
          <w:sz w:val="28"/>
          <w:szCs w:val="28"/>
        </w:rPr>
        <w:t>日</w:t>
      </w:r>
    </w:p>
    <w:sectPr w:rsidR="00313531" w:rsidRPr="003135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412" w:rsidRDefault="009E2412" w:rsidP="00313531">
      <w:r>
        <w:separator/>
      </w:r>
    </w:p>
  </w:endnote>
  <w:endnote w:type="continuationSeparator" w:id="0">
    <w:p w:rsidR="009E2412" w:rsidRDefault="009E2412" w:rsidP="0031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412" w:rsidRDefault="009E2412" w:rsidP="00313531">
      <w:r>
        <w:separator/>
      </w:r>
    </w:p>
  </w:footnote>
  <w:footnote w:type="continuationSeparator" w:id="0">
    <w:p w:rsidR="009E2412" w:rsidRDefault="009E2412" w:rsidP="0031353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黄钦佳子">
    <w15:presenceInfo w15:providerId="AD" w15:userId="S-1-5-21-958335869-3851795006-1018814034-2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253"/>
    <w:rsid w:val="000009BC"/>
    <w:rsid w:val="00006C97"/>
    <w:rsid w:val="00011F8F"/>
    <w:rsid w:val="0002716C"/>
    <w:rsid w:val="000348F9"/>
    <w:rsid w:val="00055B48"/>
    <w:rsid w:val="00056FC0"/>
    <w:rsid w:val="00067557"/>
    <w:rsid w:val="000675BA"/>
    <w:rsid w:val="00074FD4"/>
    <w:rsid w:val="000830FF"/>
    <w:rsid w:val="00083B37"/>
    <w:rsid w:val="000A042A"/>
    <w:rsid w:val="000A0559"/>
    <w:rsid w:val="000A5283"/>
    <w:rsid w:val="000B12B8"/>
    <w:rsid w:val="000B294C"/>
    <w:rsid w:val="000C7B0F"/>
    <w:rsid w:val="000E01C3"/>
    <w:rsid w:val="000F75E0"/>
    <w:rsid w:val="00113609"/>
    <w:rsid w:val="001233C6"/>
    <w:rsid w:val="0014327B"/>
    <w:rsid w:val="00155963"/>
    <w:rsid w:val="001840DC"/>
    <w:rsid w:val="00192958"/>
    <w:rsid w:val="0019434E"/>
    <w:rsid w:val="0019545E"/>
    <w:rsid w:val="00196209"/>
    <w:rsid w:val="001A3445"/>
    <w:rsid w:val="001C6324"/>
    <w:rsid w:val="001E511D"/>
    <w:rsid w:val="001F4D55"/>
    <w:rsid w:val="002005B1"/>
    <w:rsid w:val="00252B34"/>
    <w:rsid w:val="00256349"/>
    <w:rsid w:val="002666BF"/>
    <w:rsid w:val="002B55FB"/>
    <w:rsid w:val="002C49C3"/>
    <w:rsid w:val="002C5CF5"/>
    <w:rsid w:val="002C6F56"/>
    <w:rsid w:val="002D1E1F"/>
    <w:rsid w:val="002E44AD"/>
    <w:rsid w:val="002F3618"/>
    <w:rsid w:val="002F7D3F"/>
    <w:rsid w:val="00304F06"/>
    <w:rsid w:val="00306277"/>
    <w:rsid w:val="00313531"/>
    <w:rsid w:val="003204C6"/>
    <w:rsid w:val="00334BC9"/>
    <w:rsid w:val="00357718"/>
    <w:rsid w:val="003837B1"/>
    <w:rsid w:val="00394785"/>
    <w:rsid w:val="003956C0"/>
    <w:rsid w:val="00395CA4"/>
    <w:rsid w:val="003A60D7"/>
    <w:rsid w:val="003C51B8"/>
    <w:rsid w:val="003D67B0"/>
    <w:rsid w:val="003E5DCA"/>
    <w:rsid w:val="003F02B0"/>
    <w:rsid w:val="003F102E"/>
    <w:rsid w:val="003F1B5D"/>
    <w:rsid w:val="00411BBF"/>
    <w:rsid w:val="00421472"/>
    <w:rsid w:val="004302C5"/>
    <w:rsid w:val="004358FC"/>
    <w:rsid w:val="0049243F"/>
    <w:rsid w:val="0049391A"/>
    <w:rsid w:val="004B13B7"/>
    <w:rsid w:val="004D4B71"/>
    <w:rsid w:val="004D5D9E"/>
    <w:rsid w:val="004F12BD"/>
    <w:rsid w:val="004F577C"/>
    <w:rsid w:val="004F747D"/>
    <w:rsid w:val="00533A41"/>
    <w:rsid w:val="00541787"/>
    <w:rsid w:val="00546813"/>
    <w:rsid w:val="0056780F"/>
    <w:rsid w:val="00571357"/>
    <w:rsid w:val="00573CC8"/>
    <w:rsid w:val="00580B09"/>
    <w:rsid w:val="005866E1"/>
    <w:rsid w:val="00587506"/>
    <w:rsid w:val="0059417F"/>
    <w:rsid w:val="005A2212"/>
    <w:rsid w:val="005B4AC4"/>
    <w:rsid w:val="005D25B9"/>
    <w:rsid w:val="005D5A1C"/>
    <w:rsid w:val="005D5EA7"/>
    <w:rsid w:val="00603878"/>
    <w:rsid w:val="00603C0D"/>
    <w:rsid w:val="0062752B"/>
    <w:rsid w:val="00660F04"/>
    <w:rsid w:val="00663E2B"/>
    <w:rsid w:val="00671B28"/>
    <w:rsid w:val="006823CB"/>
    <w:rsid w:val="00692058"/>
    <w:rsid w:val="006A75AE"/>
    <w:rsid w:val="006B6336"/>
    <w:rsid w:val="006D354A"/>
    <w:rsid w:val="006E3BA0"/>
    <w:rsid w:val="00711ACB"/>
    <w:rsid w:val="0071773C"/>
    <w:rsid w:val="00722F97"/>
    <w:rsid w:val="00723753"/>
    <w:rsid w:val="00743AD7"/>
    <w:rsid w:val="007777CB"/>
    <w:rsid w:val="0079582C"/>
    <w:rsid w:val="007D7BA6"/>
    <w:rsid w:val="007F411A"/>
    <w:rsid w:val="00837990"/>
    <w:rsid w:val="00847135"/>
    <w:rsid w:val="0085290C"/>
    <w:rsid w:val="00854CB0"/>
    <w:rsid w:val="008573BF"/>
    <w:rsid w:val="008C6149"/>
    <w:rsid w:val="008D2B79"/>
    <w:rsid w:val="008D7357"/>
    <w:rsid w:val="008E65C5"/>
    <w:rsid w:val="008F164B"/>
    <w:rsid w:val="00905BCC"/>
    <w:rsid w:val="00906F48"/>
    <w:rsid w:val="00911148"/>
    <w:rsid w:val="0091217A"/>
    <w:rsid w:val="00917394"/>
    <w:rsid w:val="00926E9D"/>
    <w:rsid w:val="00940FE2"/>
    <w:rsid w:val="00944DDD"/>
    <w:rsid w:val="0096126E"/>
    <w:rsid w:val="00974B9D"/>
    <w:rsid w:val="00980B4B"/>
    <w:rsid w:val="0098235F"/>
    <w:rsid w:val="00991100"/>
    <w:rsid w:val="009A0675"/>
    <w:rsid w:val="009A749B"/>
    <w:rsid w:val="009B16C2"/>
    <w:rsid w:val="009B6CF4"/>
    <w:rsid w:val="009C7D68"/>
    <w:rsid w:val="009D5A29"/>
    <w:rsid w:val="009E2412"/>
    <w:rsid w:val="009F1B03"/>
    <w:rsid w:val="00A02F3B"/>
    <w:rsid w:val="00A0680D"/>
    <w:rsid w:val="00A356EA"/>
    <w:rsid w:val="00A76362"/>
    <w:rsid w:val="00AB4C61"/>
    <w:rsid w:val="00AD5C9D"/>
    <w:rsid w:val="00AF005B"/>
    <w:rsid w:val="00B01BEA"/>
    <w:rsid w:val="00B079B5"/>
    <w:rsid w:val="00B16DCD"/>
    <w:rsid w:val="00B470B3"/>
    <w:rsid w:val="00B5275D"/>
    <w:rsid w:val="00B77C15"/>
    <w:rsid w:val="00B91DDA"/>
    <w:rsid w:val="00BE131D"/>
    <w:rsid w:val="00BF1B00"/>
    <w:rsid w:val="00C10785"/>
    <w:rsid w:val="00C15298"/>
    <w:rsid w:val="00C54B0C"/>
    <w:rsid w:val="00C77CAF"/>
    <w:rsid w:val="00C83B6F"/>
    <w:rsid w:val="00CC724F"/>
    <w:rsid w:val="00CC76D3"/>
    <w:rsid w:val="00CD041A"/>
    <w:rsid w:val="00CF75DD"/>
    <w:rsid w:val="00D51253"/>
    <w:rsid w:val="00D5568F"/>
    <w:rsid w:val="00D718FB"/>
    <w:rsid w:val="00D71C6A"/>
    <w:rsid w:val="00D91AAA"/>
    <w:rsid w:val="00DC4981"/>
    <w:rsid w:val="00DE6729"/>
    <w:rsid w:val="00E11992"/>
    <w:rsid w:val="00E2099D"/>
    <w:rsid w:val="00E22721"/>
    <w:rsid w:val="00E3421E"/>
    <w:rsid w:val="00E569CC"/>
    <w:rsid w:val="00E64D58"/>
    <w:rsid w:val="00E90D12"/>
    <w:rsid w:val="00EA6FD5"/>
    <w:rsid w:val="00EC2EA8"/>
    <w:rsid w:val="00ED0996"/>
    <w:rsid w:val="00F02E8B"/>
    <w:rsid w:val="00F14479"/>
    <w:rsid w:val="00F274A3"/>
    <w:rsid w:val="00F54506"/>
    <w:rsid w:val="00F575FD"/>
    <w:rsid w:val="00F7191E"/>
    <w:rsid w:val="00F818FC"/>
    <w:rsid w:val="00F81995"/>
    <w:rsid w:val="00F96A55"/>
    <w:rsid w:val="00FA61CF"/>
    <w:rsid w:val="00FB3E27"/>
    <w:rsid w:val="00FB5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45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3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3531"/>
    <w:rPr>
      <w:rFonts w:ascii="Times New Roman" w:eastAsia="宋体" w:hAnsi="Times New Roman" w:cs="Times New Roman"/>
      <w:sz w:val="18"/>
      <w:szCs w:val="18"/>
    </w:rPr>
  </w:style>
  <w:style w:type="paragraph" w:styleId="a4">
    <w:name w:val="footer"/>
    <w:basedOn w:val="a"/>
    <w:link w:val="Char0"/>
    <w:uiPriority w:val="99"/>
    <w:unhideWhenUsed/>
    <w:rsid w:val="00313531"/>
    <w:pPr>
      <w:tabs>
        <w:tab w:val="center" w:pos="4153"/>
        <w:tab w:val="right" w:pos="8306"/>
      </w:tabs>
      <w:snapToGrid w:val="0"/>
      <w:jc w:val="left"/>
    </w:pPr>
    <w:rPr>
      <w:sz w:val="18"/>
      <w:szCs w:val="18"/>
    </w:rPr>
  </w:style>
  <w:style w:type="character" w:customStyle="1" w:styleId="Char0">
    <w:name w:val="页脚 Char"/>
    <w:basedOn w:val="a0"/>
    <w:link w:val="a4"/>
    <w:uiPriority w:val="99"/>
    <w:rsid w:val="00313531"/>
    <w:rPr>
      <w:rFonts w:ascii="Times New Roman" w:eastAsia="宋体" w:hAnsi="Times New Roman" w:cs="Times New Roman"/>
      <w:sz w:val="18"/>
      <w:szCs w:val="18"/>
    </w:rPr>
  </w:style>
  <w:style w:type="paragraph" w:styleId="a5">
    <w:name w:val="Balloon Text"/>
    <w:basedOn w:val="a"/>
    <w:link w:val="Char1"/>
    <w:uiPriority w:val="99"/>
    <w:semiHidden/>
    <w:unhideWhenUsed/>
    <w:rsid w:val="00304F06"/>
    <w:rPr>
      <w:sz w:val="18"/>
      <w:szCs w:val="18"/>
    </w:rPr>
  </w:style>
  <w:style w:type="character" w:customStyle="1" w:styleId="Char1">
    <w:name w:val="批注框文本 Char"/>
    <w:basedOn w:val="a0"/>
    <w:link w:val="a5"/>
    <w:uiPriority w:val="99"/>
    <w:semiHidden/>
    <w:rsid w:val="00304F0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45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3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3531"/>
    <w:rPr>
      <w:rFonts w:ascii="Times New Roman" w:eastAsia="宋体" w:hAnsi="Times New Roman" w:cs="Times New Roman"/>
      <w:sz w:val="18"/>
      <w:szCs w:val="18"/>
    </w:rPr>
  </w:style>
  <w:style w:type="paragraph" w:styleId="a4">
    <w:name w:val="footer"/>
    <w:basedOn w:val="a"/>
    <w:link w:val="Char0"/>
    <w:uiPriority w:val="99"/>
    <w:unhideWhenUsed/>
    <w:rsid w:val="00313531"/>
    <w:pPr>
      <w:tabs>
        <w:tab w:val="center" w:pos="4153"/>
        <w:tab w:val="right" w:pos="8306"/>
      </w:tabs>
      <w:snapToGrid w:val="0"/>
      <w:jc w:val="left"/>
    </w:pPr>
    <w:rPr>
      <w:sz w:val="18"/>
      <w:szCs w:val="18"/>
    </w:rPr>
  </w:style>
  <w:style w:type="character" w:customStyle="1" w:styleId="Char0">
    <w:name w:val="页脚 Char"/>
    <w:basedOn w:val="a0"/>
    <w:link w:val="a4"/>
    <w:uiPriority w:val="99"/>
    <w:rsid w:val="00313531"/>
    <w:rPr>
      <w:rFonts w:ascii="Times New Roman" w:eastAsia="宋体" w:hAnsi="Times New Roman" w:cs="Times New Roman"/>
      <w:sz w:val="18"/>
      <w:szCs w:val="18"/>
    </w:rPr>
  </w:style>
  <w:style w:type="paragraph" w:styleId="a5">
    <w:name w:val="Balloon Text"/>
    <w:basedOn w:val="a"/>
    <w:link w:val="Char1"/>
    <w:uiPriority w:val="99"/>
    <w:semiHidden/>
    <w:unhideWhenUsed/>
    <w:rsid w:val="00304F06"/>
    <w:rPr>
      <w:sz w:val="18"/>
      <w:szCs w:val="18"/>
    </w:rPr>
  </w:style>
  <w:style w:type="character" w:customStyle="1" w:styleId="Char1">
    <w:name w:val="批注框文本 Char"/>
    <w:basedOn w:val="a0"/>
    <w:link w:val="a5"/>
    <w:uiPriority w:val="99"/>
    <w:semiHidden/>
    <w:rsid w:val="00304F0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E9C454BC-2359-496A-AAEB-EE22D651D1F9}">
  <ds:schemaRefs>
    <ds:schemaRef ds:uri="http://www.yonyou.com/datasource"/>
  </ds:schemaRefs>
</ds:datastoreItem>
</file>

<file path=customXml/itemProps2.xml><?xml version="1.0" encoding="utf-8"?>
<ds:datastoreItem xmlns:ds="http://schemas.openxmlformats.org/officeDocument/2006/customXml" ds:itemID="{C1DE13A2-7C62-4867-8E72-74A02EB6F093}">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408</Words>
  <Characters>2332</Characters>
  <Application>Microsoft Office Word</Application>
  <DocSecurity>0</DocSecurity>
  <Lines>19</Lines>
  <Paragraphs>5</Paragraphs>
  <ScaleCrop>false</ScaleCrop>
  <Company>Microsoft</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hsq</dc:creator>
  <cp:lastModifiedBy>hsq</cp:lastModifiedBy>
  <cp:revision>107</cp:revision>
  <dcterms:created xsi:type="dcterms:W3CDTF">2023-02-08T09:33:00Z</dcterms:created>
  <dcterms:modified xsi:type="dcterms:W3CDTF">2023-02-17T09:23:00Z</dcterms:modified>
</cp:coreProperties>
</file>