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3A" w:rsidRPr="00E52FE0" w:rsidRDefault="00F1363A" w:rsidP="00F1363A">
      <w:pPr>
        <w:spacing w:beforeLines="50" w:before="156" w:afterLines="50" w:after="156" w:line="360" w:lineRule="auto"/>
        <w:jc w:val="center"/>
        <w:rPr>
          <w:rFonts w:ascii="仿宋" w:eastAsia="仿宋" w:hAnsi="仿宋"/>
          <w:b/>
          <w:sz w:val="36"/>
          <w:szCs w:val="36"/>
        </w:rPr>
      </w:pPr>
      <w:r w:rsidRPr="00E52FE0">
        <w:rPr>
          <w:rFonts w:ascii="仿宋" w:eastAsia="仿宋" w:hAnsi="仿宋"/>
          <w:b/>
          <w:sz w:val="36"/>
          <w:szCs w:val="36"/>
        </w:rPr>
        <w:t>广东天亿马信息产业股份有限公司</w:t>
      </w:r>
    </w:p>
    <w:p w:rsidR="00F1363A" w:rsidRPr="00E52FE0" w:rsidRDefault="00F1363A" w:rsidP="005A20EB">
      <w:pPr>
        <w:spacing w:beforeLines="50" w:before="156" w:afterLines="50" w:after="156" w:line="360" w:lineRule="auto"/>
        <w:ind w:leftChars="-50" w:left="-105" w:rightChars="-50" w:right="-105"/>
        <w:jc w:val="center"/>
        <w:rPr>
          <w:rFonts w:ascii="仿宋" w:eastAsia="仿宋" w:hAnsi="仿宋"/>
          <w:b/>
          <w:sz w:val="36"/>
          <w:szCs w:val="36"/>
        </w:rPr>
      </w:pPr>
      <w:r w:rsidRPr="00E52FE0">
        <w:rPr>
          <w:rFonts w:ascii="仿宋" w:eastAsia="仿宋" w:hAnsi="仿宋"/>
          <w:b/>
          <w:sz w:val="36"/>
          <w:szCs w:val="36"/>
        </w:rPr>
        <w:t>独立董事关于公司第</w:t>
      </w:r>
      <w:r w:rsidRPr="00E52FE0">
        <w:rPr>
          <w:rFonts w:ascii="仿宋" w:eastAsia="仿宋" w:hAnsi="仿宋" w:hint="eastAsia"/>
          <w:b/>
          <w:sz w:val="36"/>
          <w:szCs w:val="36"/>
        </w:rPr>
        <w:t>三</w:t>
      </w:r>
      <w:r w:rsidRPr="00E52FE0">
        <w:rPr>
          <w:rFonts w:ascii="仿宋" w:eastAsia="仿宋" w:hAnsi="仿宋"/>
          <w:b/>
          <w:sz w:val="36"/>
          <w:szCs w:val="36"/>
        </w:rPr>
        <w:t>届董事会第</w:t>
      </w:r>
      <w:r w:rsidR="00D27B02">
        <w:rPr>
          <w:rFonts w:ascii="仿宋" w:eastAsia="仿宋" w:hAnsi="仿宋" w:hint="eastAsia"/>
          <w:b/>
          <w:sz w:val="36"/>
          <w:szCs w:val="36"/>
        </w:rPr>
        <w:t>十一</w:t>
      </w:r>
      <w:r w:rsidRPr="00E52FE0">
        <w:rPr>
          <w:rFonts w:ascii="仿宋" w:eastAsia="仿宋" w:hAnsi="仿宋"/>
          <w:b/>
          <w:sz w:val="36"/>
          <w:szCs w:val="36"/>
        </w:rPr>
        <w:t>次会议相关事项的</w:t>
      </w:r>
      <w:r w:rsidRPr="00E52FE0">
        <w:rPr>
          <w:rFonts w:ascii="仿宋" w:eastAsia="仿宋" w:hAnsi="仿宋" w:hint="eastAsia"/>
          <w:b/>
          <w:sz w:val="36"/>
          <w:szCs w:val="36"/>
        </w:rPr>
        <w:t>事前认可</w:t>
      </w:r>
    </w:p>
    <w:p w:rsidR="00595B77" w:rsidRDefault="00595B77" w:rsidP="00595B77">
      <w:pPr>
        <w:spacing w:beforeLines="50" w:before="156" w:afterLines="50" w:after="156" w:line="360" w:lineRule="auto"/>
        <w:ind w:firstLineChars="200" w:firstLine="560"/>
        <w:rPr>
          <w:rFonts w:ascii="仿宋" w:eastAsia="仿宋" w:hAnsi="仿宋"/>
          <w:sz w:val="28"/>
          <w:szCs w:val="28"/>
        </w:rPr>
      </w:pPr>
      <w:r w:rsidRPr="00EA561E">
        <w:rPr>
          <w:rFonts w:ascii="仿宋" w:eastAsia="仿宋" w:hAnsi="仿宋" w:hint="eastAsia"/>
          <w:sz w:val="28"/>
          <w:szCs w:val="28"/>
        </w:rPr>
        <w:t>根据《中华人民共和国公司法》《关于在上市公司建立独立董事制度的指导意见》《深圳证券交易所创业板股票上市规则》等有关法律、法规及规范性文件及《广东天亿马信息产业股份有限公司章程》</w:t>
      </w:r>
      <w:r>
        <w:rPr>
          <w:rFonts w:ascii="仿宋" w:eastAsia="仿宋" w:hAnsi="仿宋" w:hint="eastAsia"/>
          <w:sz w:val="28"/>
          <w:szCs w:val="28"/>
        </w:rPr>
        <w:t>（以下简称“《公司章程》”）</w:t>
      </w:r>
      <w:r w:rsidRPr="00EA561E">
        <w:rPr>
          <w:rFonts w:ascii="仿宋" w:eastAsia="仿宋" w:hAnsi="仿宋" w:hint="eastAsia"/>
          <w:sz w:val="28"/>
          <w:szCs w:val="28"/>
        </w:rPr>
        <w:t>的规定，我们作为广东天亿马信息产业股份有限公司（</w:t>
      </w:r>
      <w:bookmarkStart w:id="0" w:name="_GoBack"/>
      <w:bookmarkEnd w:id="0"/>
      <w:r w:rsidRPr="00EA561E">
        <w:rPr>
          <w:rFonts w:ascii="仿宋" w:eastAsia="仿宋" w:hAnsi="仿宋" w:hint="eastAsia"/>
          <w:sz w:val="28"/>
          <w:szCs w:val="28"/>
        </w:rPr>
        <w:t>以下简称“公司”）的独立董事，</w:t>
      </w:r>
      <w:r>
        <w:rPr>
          <w:rFonts w:ascii="仿宋" w:eastAsia="仿宋" w:hAnsi="仿宋" w:hint="eastAsia"/>
          <w:sz w:val="28"/>
          <w:szCs w:val="28"/>
        </w:rPr>
        <w:t>已审阅了</w:t>
      </w:r>
      <w:r w:rsidRPr="00EA561E">
        <w:rPr>
          <w:rFonts w:ascii="仿宋" w:eastAsia="仿宋" w:hAnsi="仿宋" w:hint="eastAsia"/>
          <w:sz w:val="28"/>
          <w:szCs w:val="28"/>
        </w:rPr>
        <w:t>公司第</w:t>
      </w:r>
      <w:r>
        <w:rPr>
          <w:rFonts w:ascii="仿宋" w:eastAsia="仿宋" w:hAnsi="仿宋" w:hint="eastAsia"/>
          <w:sz w:val="28"/>
          <w:szCs w:val="28"/>
        </w:rPr>
        <w:t>三</w:t>
      </w:r>
      <w:r w:rsidRPr="00EA561E">
        <w:rPr>
          <w:rFonts w:ascii="仿宋" w:eastAsia="仿宋" w:hAnsi="仿宋" w:hint="eastAsia"/>
          <w:sz w:val="28"/>
          <w:szCs w:val="28"/>
        </w:rPr>
        <w:t>届董事会第</w:t>
      </w:r>
      <w:r w:rsidR="00D27B02">
        <w:rPr>
          <w:rFonts w:ascii="仿宋" w:eastAsia="仿宋" w:hAnsi="仿宋" w:hint="eastAsia"/>
          <w:sz w:val="28"/>
          <w:szCs w:val="28"/>
        </w:rPr>
        <w:t>十一</w:t>
      </w:r>
      <w:r w:rsidRPr="00EA561E">
        <w:rPr>
          <w:rFonts w:ascii="仿宋" w:eastAsia="仿宋" w:hAnsi="仿宋" w:hint="eastAsia"/>
          <w:sz w:val="28"/>
          <w:szCs w:val="28"/>
        </w:rPr>
        <w:t>次会议</w:t>
      </w:r>
      <w:r>
        <w:rPr>
          <w:rFonts w:ascii="仿宋" w:eastAsia="仿宋" w:hAnsi="仿宋" w:hint="eastAsia"/>
          <w:sz w:val="28"/>
          <w:szCs w:val="28"/>
        </w:rPr>
        <w:t>的相关议案资料</w:t>
      </w:r>
      <w:r w:rsidRPr="00EA561E">
        <w:rPr>
          <w:rFonts w:ascii="仿宋" w:eastAsia="仿宋" w:hAnsi="仿宋" w:hint="eastAsia"/>
          <w:sz w:val="28"/>
          <w:szCs w:val="28"/>
        </w:rPr>
        <w:t>，现就</w:t>
      </w:r>
      <w:r>
        <w:rPr>
          <w:rFonts w:ascii="仿宋" w:eastAsia="仿宋" w:hAnsi="仿宋" w:hint="eastAsia"/>
          <w:sz w:val="28"/>
          <w:szCs w:val="28"/>
        </w:rPr>
        <w:t>本次董事会审议的相关事项发表事前认可意见如下</w:t>
      </w:r>
      <w:r w:rsidRPr="00EA561E">
        <w:rPr>
          <w:rFonts w:ascii="仿宋" w:eastAsia="仿宋" w:hAnsi="仿宋" w:hint="eastAsia"/>
          <w:sz w:val="28"/>
          <w:szCs w:val="28"/>
        </w:rPr>
        <w:t>：</w:t>
      </w:r>
    </w:p>
    <w:p w:rsidR="007862D3" w:rsidRPr="00B73CEA" w:rsidRDefault="00441E55" w:rsidP="00B73CEA">
      <w:pPr>
        <w:spacing w:beforeLines="50" w:before="156" w:afterLines="50" w:after="156" w:line="360" w:lineRule="auto"/>
        <w:ind w:firstLineChars="200" w:firstLine="562"/>
        <w:rPr>
          <w:rFonts w:ascii="仿宋" w:eastAsia="仿宋" w:hAnsi="仿宋"/>
          <w:b/>
          <w:sz w:val="28"/>
          <w:szCs w:val="28"/>
        </w:rPr>
      </w:pPr>
      <w:r w:rsidRPr="00B73CEA">
        <w:rPr>
          <w:rFonts w:ascii="仿宋" w:eastAsia="仿宋" w:hAnsi="仿宋" w:hint="eastAsia"/>
          <w:b/>
          <w:sz w:val="28"/>
          <w:szCs w:val="28"/>
        </w:rPr>
        <w:t>一、对于《关于预计202</w:t>
      </w:r>
      <w:r w:rsidR="00D27B02">
        <w:rPr>
          <w:rFonts w:ascii="仿宋" w:eastAsia="仿宋" w:hAnsi="仿宋" w:hint="eastAsia"/>
          <w:b/>
          <w:sz w:val="28"/>
          <w:szCs w:val="28"/>
        </w:rPr>
        <w:t>3</w:t>
      </w:r>
      <w:r w:rsidRPr="00B73CEA">
        <w:rPr>
          <w:rFonts w:ascii="仿宋" w:eastAsia="仿宋" w:hAnsi="仿宋" w:hint="eastAsia"/>
          <w:b/>
          <w:sz w:val="28"/>
          <w:szCs w:val="28"/>
        </w:rPr>
        <w:t>年度日常性关联交易的议案》的事前认可意见</w:t>
      </w:r>
    </w:p>
    <w:p w:rsidR="006F774E" w:rsidRDefault="007B54B3" w:rsidP="00CC3772">
      <w:pPr>
        <w:spacing w:beforeLines="50" w:before="156" w:afterLines="50" w:after="156" w:line="360" w:lineRule="auto"/>
        <w:ind w:firstLineChars="200" w:firstLine="560"/>
        <w:rPr>
          <w:rFonts w:ascii="仿宋" w:eastAsia="仿宋" w:hAnsi="仿宋"/>
          <w:sz w:val="28"/>
          <w:szCs w:val="28"/>
        </w:rPr>
      </w:pPr>
      <w:r w:rsidRPr="007B54B3">
        <w:rPr>
          <w:rFonts w:ascii="仿宋" w:eastAsia="仿宋" w:hAnsi="仿宋" w:hint="eastAsia"/>
          <w:sz w:val="28"/>
          <w:szCs w:val="28"/>
        </w:rPr>
        <w:t>公司根据经营计划，参照往年实际发生的交易情况，对公司202</w:t>
      </w:r>
      <w:r w:rsidR="00D27B02">
        <w:rPr>
          <w:rFonts w:ascii="仿宋" w:eastAsia="仿宋" w:hAnsi="仿宋" w:hint="eastAsia"/>
          <w:sz w:val="28"/>
          <w:szCs w:val="28"/>
        </w:rPr>
        <w:t>3</w:t>
      </w:r>
      <w:r w:rsidRPr="007B54B3">
        <w:rPr>
          <w:rFonts w:ascii="仿宋" w:eastAsia="仿宋" w:hAnsi="仿宋" w:hint="eastAsia"/>
          <w:sz w:val="28"/>
          <w:szCs w:val="28"/>
        </w:rPr>
        <w:t>年度日常性关联交易进行预计</w:t>
      </w:r>
      <w:r>
        <w:rPr>
          <w:rFonts w:ascii="仿宋" w:eastAsia="仿宋" w:hAnsi="仿宋" w:hint="eastAsia"/>
          <w:sz w:val="28"/>
          <w:szCs w:val="28"/>
        </w:rPr>
        <w:t>。</w:t>
      </w:r>
    </w:p>
    <w:p w:rsidR="00D80312" w:rsidRPr="00C260E2" w:rsidRDefault="00D80312" w:rsidP="00CC3772">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经对本议案的充分了解和事前审查，公司全体独立董事认为：202</w:t>
      </w:r>
      <w:r w:rsidR="00D27B02">
        <w:rPr>
          <w:rFonts w:ascii="仿宋" w:eastAsia="仿宋" w:hAnsi="仿宋" w:hint="eastAsia"/>
          <w:sz w:val="28"/>
        </w:rPr>
        <w:t>2</w:t>
      </w:r>
      <w:r>
        <w:rPr>
          <w:rFonts w:ascii="仿宋" w:eastAsia="仿宋" w:hAnsi="仿宋" w:hint="eastAsia"/>
          <w:sz w:val="28"/>
        </w:rPr>
        <w:t>年度公司与关联方之间的日常关联交易活动按照一般市场经济原则进行，是合法、公允的，不存在损害公司及非关联股东利益的情形。202</w:t>
      </w:r>
      <w:r w:rsidR="00D27B02">
        <w:rPr>
          <w:rFonts w:ascii="仿宋" w:eastAsia="仿宋" w:hAnsi="仿宋" w:hint="eastAsia"/>
          <w:sz w:val="28"/>
        </w:rPr>
        <w:t>3</w:t>
      </w:r>
      <w:r>
        <w:rPr>
          <w:rFonts w:ascii="仿宋" w:eastAsia="仿宋" w:hAnsi="仿宋" w:hint="eastAsia"/>
          <w:sz w:val="28"/>
        </w:rPr>
        <w:t>年日常关联交易</w:t>
      </w:r>
      <w:r w:rsidR="003F165D">
        <w:rPr>
          <w:rFonts w:ascii="仿宋" w:eastAsia="仿宋" w:hAnsi="仿宋" w:hint="eastAsia"/>
          <w:sz w:val="28"/>
        </w:rPr>
        <w:t>预计额度</w:t>
      </w:r>
      <w:r>
        <w:rPr>
          <w:rFonts w:ascii="仿宋" w:eastAsia="仿宋" w:hAnsi="仿宋" w:hint="eastAsia"/>
          <w:sz w:val="28"/>
        </w:rPr>
        <w:t>是在202</w:t>
      </w:r>
      <w:r w:rsidR="00D27B02">
        <w:rPr>
          <w:rFonts w:ascii="仿宋" w:eastAsia="仿宋" w:hAnsi="仿宋" w:hint="eastAsia"/>
          <w:sz w:val="28"/>
        </w:rPr>
        <w:t>2</w:t>
      </w:r>
      <w:r>
        <w:rPr>
          <w:rFonts w:ascii="仿宋" w:eastAsia="仿宋" w:hAnsi="仿宋" w:hint="eastAsia"/>
          <w:sz w:val="28"/>
        </w:rPr>
        <w:t>年度日常关联交易的基础上作出的，遵守了公平、公正、公开的原则</w:t>
      </w:r>
      <w:r w:rsidR="00890DC2">
        <w:rPr>
          <w:rFonts w:ascii="仿宋" w:eastAsia="仿宋" w:hAnsi="仿宋" w:hint="eastAsia"/>
          <w:sz w:val="28"/>
        </w:rPr>
        <w:t>，</w:t>
      </w:r>
      <w:r w:rsidRPr="00C260E2">
        <w:rPr>
          <w:rFonts w:ascii="仿宋" w:eastAsia="仿宋" w:hAnsi="仿宋" w:hint="eastAsia"/>
          <w:sz w:val="28"/>
        </w:rPr>
        <w:t>不存在损害上市公司及中小股东利益的情形，不影响公司独立性。因此，</w:t>
      </w:r>
      <w:r w:rsidR="00A9239C">
        <w:rPr>
          <w:rFonts w:ascii="仿宋" w:eastAsia="仿宋" w:hAnsi="仿宋" w:hint="eastAsia"/>
          <w:sz w:val="28"/>
        </w:rPr>
        <w:t>我们</w:t>
      </w:r>
      <w:r w:rsidRPr="00C260E2">
        <w:rPr>
          <w:rFonts w:ascii="仿宋" w:eastAsia="仿宋" w:hAnsi="仿宋" w:hint="eastAsia"/>
          <w:sz w:val="28"/>
        </w:rPr>
        <w:t>同意将该议案提交公司董事会审议。</w:t>
      </w:r>
    </w:p>
    <w:p w:rsidR="000147EF" w:rsidRDefault="009A71C2" w:rsidP="00E56C5F">
      <w:pPr>
        <w:spacing w:beforeLines="50" w:before="156" w:afterLines="50" w:after="156" w:line="360" w:lineRule="auto"/>
        <w:ind w:firstLineChars="200" w:firstLine="562"/>
        <w:rPr>
          <w:rFonts w:ascii="仿宋" w:eastAsia="仿宋" w:hAnsi="仿宋"/>
          <w:b/>
          <w:sz w:val="28"/>
        </w:rPr>
      </w:pPr>
      <w:r w:rsidRPr="00E56C5F">
        <w:rPr>
          <w:rFonts w:ascii="仿宋" w:eastAsia="仿宋" w:hAnsi="仿宋" w:hint="eastAsia"/>
          <w:b/>
          <w:sz w:val="28"/>
        </w:rPr>
        <w:lastRenderedPageBreak/>
        <w:t>二、</w:t>
      </w:r>
      <w:r w:rsidR="00E56C5F" w:rsidRPr="00E56C5F">
        <w:rPr>
          <w:rFonts w:ascii="仿宋" w:eastAsia="仿宋" w:hAnsi="仿宋" w:hint="eastAsia"/>
          <w:b/>
          <w:sz w:val="28"/>
        </w:rPr>
        <w:t>对于《</w:t>
      </w:r>
      <w:r w:rsidR="00DD7B36" w:rsidRPr="00DD7B36">
        <w:rPr>
          <w:rFonts w:ascii="仿宋" w:eastAsia="仿宋" w:hAnsi="仿宋" w:hint="eastAsia"/>
          <w:b/>
          <w:sz w:val="28"/>
        </w:rPr>
        <w:t>关于公司拟申请</w:t>
      </w:r>
      <w:r w:rsidR="00D27B02">
        <w:rPr>
          <w:rFonts w:ascii="仿宋" w:eastAsia="仿宋" w:hAnsi="仿宋" w:hint="eastAsia"/>
          <w:b/>
          <w:sz w:val="28"/>
        </w:rPr>
        <w:t>金融机构</w:t>
      </w:r>
      <w:r w:rsidR="00DD7B36" w:rsidRPr="00DD7B36">
        <w:rPr>
          <w:rFonts w:ascii="仿宋" w:eastAsia="仿宋" w:hAnsi="仿宋" w:hint="eastAsia"/>
          <w:b/>
          <w:sz w:val="28"/>
        </w:rPr>
        <w:t>授信额度暨关联方提供担保的议案</w:t>
      </w:r>
      <w:r w:rsidR="00E56C5F" w:rsidRPr="00E56C5F">
        <w:rPr>
          <w:rFonts w:ascii="仿宋" w:eastAsia="仿宋" w:hAnsi="仿宋" w:hint="eastAsia"/>
          <w:b/>
          <w:sz w:val="28"/>
        </w:rPr>
        <w:t>》</w:t>
      </w:r>
      <w:r w:rsidR="00DD7B36">
        <w:rPr>
          <w:rFonts w:ascii="仿宋" w:eastAsia="仿宋" w:hAnsi="仿宋" w:hint="eastAsia"/>
          <w:b/>
          <w:sz w:val="28"/>
        </w:rPr>
        <w:t>的事前认可意见</w:t>
      </w:r>
    </w:p>
    <w:p w:rsidR="00F81783" w:rsidRPr="00F81783" w:rsidRDefault="00F81783" w:rsidP="006937C4">
      <w:pPr>
        <w:spacing w:beforeLines="50" w:before="156" w:line="520" w:lineRule="exact"/>
        <w:ind w:firstLineChars="200" w:firstLine="560"/>
        <w:rPr>
          <w:rFonts w:ascii="仿宋" w:eastAsia="仿宋" w:hAnsi="仿宋"/>
          <w:color w:val="000000"/>
          <w:sz w:val="28"/>
        </w:rPr>
      </w:pPr>
      <w:r>
        <w:rPr>
          <w:rFonts w:ascii="仿宋" w:eastAsia="仿宋" w:hAnsi="仿宋" w:hint="eastAsia"/>
          <w:sz w:val="28"/>
          <w:szCs w:val="28"/>
        </w:rPr>
        <w:t>公司根据202</w:t>
      </w:r>
      <w:r w:rsidR="00D27B02">
        <w:rPr>
          <w:rFonts w:ascii="仿宋" w:eastAsia="仿宋" w:hAnsi="仿宋" w:hint="eastAsia"/>
          <w:sz w:val="28"/>
          <w:szCs w:val="28"/>
        </w:rPr>
        <w:t>3</w:t>
      </w:r>
      <w:r>
        <w:rPr>
          <w:rFonts w:ascii="仿宋" w:eastAsia="仿宋" w:hAnsi="仿宋" w:hint="eastAsia"/>
          <w:sz w:val="28"/>
          <w:szCs w:val="28"/>
        </w:rPr>
        <w:t>年度经营计划预计</w:t>
      </w:r>
      <w:r w:rsidR="00EC3C4D">
        <w:rPr>
          <w:rFonts w:ascii="仿宋" w:eastAsia="仿宋" w:hAnsi="仿宋" w:hint="eastAsia"/>
          <w:sz w:val="28"/>
        </w:rPr>
        <w:t>向银行等金融机构</w:t>
      </w:r>
      <w:r w:rsidRPr="003851BE">
        <w:rPr>
          <w:rFonts w:ascii="仿宋" w:eastAsia="仿宋" w:hAnsi="仿宋" w:hint="eastAsia"/>
          <w:sz w:val="28"/>
        </w:rPr>
        <w:t>申请总额度不超过人民</w:t>
      </w:r>
      <w:r w:rsidRPr="001B6CE3">
        <w:rPr>
          <w:rFonts w:ascii="仿宋" w:eastAsia="仿宋" w:hAnsi="仿宋" w:hint="eastAsia"/>
          <w:sz w:val="28"/>
        </w:rPr>
        <w:t>币</w:t>
      </w:r>
      <w:r w:rsidR="00BD2707" w:rsidRPr="001B6CE3">
        <w:rPr>
          <w:rFonts w:ascii="仿宋" w:eastAsia="仿宋" w:hAnsi="仿宋" w:hint="eastAsia"/>
          <w:sz w:val="28"/>
        </w:rPr>
        <w:t>4</w:t>
      </w:r>
      <w:r w:rsidRPr="001B6CE3">
        <w:rPr>
          <w:rFonts w:ascii="仿宋" w:eastAsia="仿宋" w:hAnsi="仿宋" w:hint="eastAsia"/>
          <w:sz w:val="28"/>
        </w:rPr>
        <w:t>0,000万元的综合授信额度，并</w:t>
      </w:r>
      <w:r w:rsidRPr="003851BE">
        <w:rPr>
          <w:rFonts w:ascii="仿宋" w:eastAsia="仿宋" w:hAnsi="仿宋" w:hint="eastAsia"/>
          <w:sz w:val="28"/>
        </w:rPr>
        <w:t>接受实际控制人马学沛、林明玲夫妇为实际贷款提供担保。</w:t>
      </w:r>
      <w:r>
        <w:rPr>
          <w:rFonts w:ascii="仿宋" w:eastAsia="仿宋" w:hAnsi="仿宋" w:hint="eastAsia"/>
          <w:sz w:val="28"/>
          <w:szCs w:val="28"/>
        </w:rPr>
        <w:t>本次实际控制人</w:t>
      </w:r>
      <w:r w:rsidRPr="00570E53">
        <w:rPr>
          <w:rFonts w:ascii="仿宋" w:eastAsia="仿宋" w:hAnsi="仿宋" w:hint="eastAsia"/>
          <w:sz w:val="28"/>
          <w:szCs w:val="24"/>
        </w:rPr>
        <w:t>马学沛、林明玲夫妇</w:t>
      </w:r>
      <w:r>
        <w:rPr>
          <w:rFonts w:ascii="仿宋" w:eastAsia="仿宋" w:hAnsi="仿宋" w:hint="eastAsia"/>
          <w:sz w:val="28"/>
          <w:szCs w:val="28"/>
        </w:rPr>
        <w:t>提供担保未向公司收取担保费用，无需公司提供反担保。</w:t>
      </w:r>
    </w:p>
    <w:p w:rsidR="00F81783" w:rsidRDefault="00F81783" w:rsidP="00F81783">
      <w:pPr>
        <w:spacing w:beforeLines="50" w:before="156" w:line="520" w:lineRule="exact"/>
        <w:ind w:firstLineChars="200" w:firstLine="560"/>
        <w:jc w:val="left"/>
        <w:rPr>
          <w:rFonts w:ascii="仿宋" w:eastAsia="仿宋" w:hAnsi="仿宋"/>
          <w:color w:val="000000"/>
          <w:sz w:val="28"/>
        </w:rPr>
      </w:pPr>
      <w:r w:rsidRPr="00F81783">
        <w:rPr>
          <w:rFonts w:ascii="仿宋" w:eastAsia="仿宋" w:hAnsi="仿宋" w:hint="eastAsia"/>
          <w:color w:val="000000"/>
          <w:sz w:val="28"/>
        </w:rPr>
        <w:t>经对本议案的充分了解和事前审查，公司全体独立董事认为：本次事项为公司基于经营需要作出的额度预计，可满足公司资金需要，有利于公司的资金周转、经营发展，不存在损害上市公司及中小股东利益的情形，不影响公司独立性。因此，我们同意将该议案提交公司董事会审议。</w:t>
      </w:r>
    </w:p>
    <w:p w:rsidR="0099685A" w:rsidRDefault="0099685A" w:rsidP="00F81783">
      <w:pPr>
        <w:spacing w:beforeLines="50" w:before="156" w:line="520" w:lineRule="exact"/>
        <w:ind w:firstLineChars="200" w:firstLine="560"/>
        <w:jc w:val="right"/>
        <w:rPr>
          <w:rFonts w:ascii="仿宋" w:eastAsia="仿宋" w:hAnsi="仿宋"/>
          <w:sz w:val="28"/>
        </w:rPr>
      </w:pPr>
      <w:r>
        <w:rPr>
          <w:rFonts w:ascii="仿宋" w:eastAsia="仿宋" w:hAnsi="仿宋" w:hint="eastAsia"/>
          <w:sz w:val="28"/>
        </w:rPr>
        <w:t>独立董事：曹丽梅、蔡浩、李洁芝</w:t>
      </w:r>
    </w:p>
    <w:p w:rsidR="0099685A" w:rsidRPr="0099685A" w:rsidRDefault="0099685A" w:rsidP="00AC0139">
      <w:pPr>
        <w:spacing w:beforeLines="50" w:before="156" w:line="520" w:lineRule="exact"/>
        <w:ind w:firstLineChars="200" w:firstLine="560"/>
        <w:jc w:val="right"/>
        <w:rPr>
          <w:rFonts w:ascii="仿宋" w:eastAsia="仿宋" w:hAnsi="仿宋"/>
          <w:sz w:val="28"/>
        </w:rPr>
      </w:pPr>
      <w:r>
        <w:rPr>
          <w:rFonts w:ascii="仿宋" w:eastAsia="仿宋" w:hAnsi="仿宋" w:hint="eastAsia"/>
          <w:sz w:val="28"/>
        </w:rPr>
        <w:t>202</w:t>
      </w:r>
      <w:r w:rsidR="0024703D">
        <w:rPr>
          <w:rFonts w:ascii="仿宋" w:eastAsia="仿宋" w:hAnsi="仿宋" w:hint="eastAsia"/>
          <w:sz w:val="28"/>
        </w:rPr>
        <w:t>3</w:t>
      </w:r>
      <w:r>
        <w:rPr>
          <w:rFonts w:ascii="仿宋" w:eastAsia="仿宋" w:hAnsi="仿宋" w:hint="eastAsia"/>
          <w:sz w:val="28"/>
        </w:rPr>
        <w:t>年</w:t>
      </w:r>
      <w:r w:rsidR="0024703D">
        <w:rPr>
          <w:rFonts w:ascii="仿宋" w:eastAsia="仿宋" w:hAnsi="仿宋" w:hint="eastAsia"/>
          <w:sz w:val="28"/>
        </w:rPr>
        <w:t>4</w:t>
      </w:r>
      <w:r>
        <w:rPr>
          <w:rFonts w:ascii="仿宋" w:eastAsia="仿宋" w:hAnsi="仿宋" w:hint="eastAsia"/>
          <w:sz w:val="28"/>
        </w:rPr>
        <w:t>月</w:t>
      </w:r>
      <w:r w:rsidR="005B45A5">
        <w:rPr>
          <w:rFonts w:ascii="仿宋" w:eastAsia="仿宋" w:hAnsi="仿宋" w:hint="eastAsia"/>
          <w:sz w:val="28"/>
        </w:rPr>
        <w:t>7</w:t>
      </w:r>
      <w:r>
        <w:rPr>
          <w:rFonts w:ascii="仿宋" w:eastAsia="仿宋" w:hAnsi="仿宋" w:hint="eastAsia"/>
          <w:sz w:val="28"/>
        </w:rPr>
        <w:t>日</w:t>
      </w:r>
    </w:p>
    <w:p w:rsidR="00DD7B36" w:rsidRPr="004825AC" w:rsidRDefault="00DD7B36" w:rsidP="003F165D">
      <w:pPr>
        <w:spacing w:beforeLines="50" w:before="156" w:line="520" w:lineRule="exact"/>
        <w:ind w:firstLineChars="200" w:firstLine="562"/>
        <w:rPr>
          <w:rFonts w:ascii="仿宋" w:eastAsia="仿宋" w:hAnsi="仿宋"/>
          <w:b/>
          <w:sz w:val="28"/>
        </w:rPr>
      </w:pPr>
    </w:p>
    <w:sectPr w:rsidR="00DD7B36" w:rsidRPr="004825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62" w:rsidRDefault="008D6362" w:rsidP="00F1363A">
      <w:r>
        <w:separator/>
      </w:r>
    </w:p>
  </w:endnote>
  <w:endnote w:type="continuationSeparator" w:id="0">
    <w:p w:rsidR="008D6362" w:rsidRDefault="008D6362" w:rsidP="00F1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62" w:rsidRDefault="008D6362" w:rsidP="00F1363A">
      <w:r>
        <w:separator/>
      </w:r>
    </w:p>
  </w:footnote>
  <w:footnote w:type="continuationSeparator" w:id="0">
    <w:p w:rsidR="008D6362" w:rsidRDefault="008D6362" w:rsidP="00F13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76"/>
    <w:rsid w:val="000C26E1"/>
    <w:rsid w:val="000E4DB5"/>
    <w:rsid w:val="00154AB8"/>
    <w:rsid w:val="001B6CE3"/>
    <w:rsid w:val="001C2DDA"/>
    <w:rsid w:val="00204BF3"/>
    <w:rsid w:val="002310C0"/>
    <w:rsid w:val="0024703D"/>
    <w:rsid w:val="003F165D"/>
    <w:rsid w:val="00424424"/>
    <w:rsid w:val="004251D6"/>
    <w:rsid w:val="00433548"/>
    <w:rsid w:val="00441E55"/>
    <w:rsid w:val="004825AC"/>
    <w:rsid w:val="00497FBE"/>
    <w:rsid w:val="005167BF"/>
    <w:rsid w:val="00560376"/>
    <w:rsid w:val="00583380"/>
    <w:rsid w:val="00595B77"/>
    <w:rsid w:val="005A20EB"/>
    <w:rsid w:val="005B45A5"/>
    <w:rsid w:val="00681D16"/>
    <w:rsid w:val="006937C4"/>
    <w:rsid w:val="0069668E"/>
    <w:rsid w:val="006F774E"/>
    <w:rsid w:val="00755F68"/>
    <w:rsid w:val="00763E5E"/>
    <w:rsid w:val="007862D3"/>
    <w:rsid w:val="007B54B3"/>
    <w:rsid w:val="00890DC2"/>
    <w:rsid w:val="008D0423"/>
    <w:rsid w:val="008D6362"/>
    <w:rsid w:val="0099685A"/>
    <w:rsid w:val="009A71C2"/>
    <w:rsid w:val="009C4E5A"/>
    <w:rsid w:val="00A02B27"/>
    <w:rsid w:val="00A9239C"/>
    <w:rsid w:val="00AC0139"/>
    <w:rsid w:val="00B73CEA"/>
    <w:rsid w:val="00BD2707"/>
    <w:rsid w:val="00C77C5D"/>
    <w:rsid w:val="00CB58DA"/>
    <w:rsid w:val="00CC3772"/>
    <w:rsid w:val="00CC724F"/>
    <w:rsid w:val="00CF36C6"/>
    <w:rsid w:val="00D27B02"/>
    <w:rsid w:val="00D80312"/>
    <w:rsid w:val="00DD7B36"/>
    <w:rsid w:val="00E2099D"/>
    <w:rsid w:val="00E52FE0"/>
    <w:rsid w:val="00E56C5F"/>
    <w:rsid w:val="00EC3C4D"/>
    <w:rsid w:val="00F1363A"/>
    <w:rsid w:val="00F81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6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363A"/>
    <w:rPr>
      <w:sz w:val="18"/>
      <w:szCs w:val="18"/>
    </w:rPr>
  </w:style>
  <w:style w:type="paragraph" w:styleId="a4">
    <w:name w:val="footer"/>
    <w:basedOn w:val="a"/>
    <w:link w:val="Char0"/>
    <w:uiPriority w:val="99"/>
    <w:unhideWhenUsed/>
    <w:rsid w:val="00F13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6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36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363A"/>
    <w:rPr>
      <w:sz w:val="18"/>
      <w:szCs w:val="18"/>
    </w:rPr>
  </w:style>
  <w:style w:type="paragraph" w:styleId="a4">
    <w:name w:val="footer"/>
    <w:basedOn w:val="a"/>
    <w:link w:val="Char0"/>
    <w:uiPriority w:val="99"/>
    <w:unhideWhenUsed/>
    <w:rsid w:val="00F13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36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DD3CFF97-A691-4614-928C-6D57CBF030AE}">
  <ds:schemaRefs>
    <ds:schemaRef ds:uri="http://www.yonyou.com/datasource"/>
  </ds:schemaRefs>
</ds:datastoreItem>
</file>

<file path=customXml/itemProps2.xml><?xml version="1.0" encoding="utf-8"?>
<ds:datastoreItem xmlns:ds="http://schemas.openxmlformats.org/officeDocument/2006/customXml" ds:itemID="{83393D32-116A-423D-8951-7BEAD2947FA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41</cp:revision>
  <dcterms:created xsi:type="dcterms:W3CDTF">2022-04-18T08:42:00Z</dcterms:created>
  <dcterms:modified xsi:type="dcterms:W3CDTF">2023-04-15T12:30:00Z</dcterms:modified>
</cp:coreProperties>
</file>