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5DD" w:rsidRPr="00873B75" w:rsidRDefault="00CC3BD2" w:rsidP="001235DD">
      <w:pPr>
        <w:autoSpaceDE w:val="0"/>
        <w:autoSpaceDN w:val="0"/>
        <w:adjustRightInd w:val="0"/>
        <w:spacing w:line="360" w:lineRule="auto"/>
        <w:jc w:val="center"/>
        <w:rPr>
          <w:rFonts w:ascii="黑体" w:eastAsia="黑体" w:hAnsi="黑体"/>
          <w:sz w:val="36"/>
          <w:szCs w:val="36"/>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0A19B3">
        <w:rPr>
          <w:rFonts w:ascii="仿宋" w:eastAsia="仿宋" w:hAnsi="仿宋"/>
          <w:color w:val="000000"/>
          <w:sz w:val="28"/>
        </w:rPr>
        <w:t>3</w:t>
      </w:r>
      <w:r>
        <w:rPr>
          <w:rFonts w:ascii="仿宋" w:eastAsia="仿宋" w:hAnsi="仿宋" w:hint="eastAsia"/>
          <w:color w:val="000000"/>
          <w:sz w:val="28"/>
        </w:rPr>
        <w:t>-</w:t>
      </w:r>
      <w:r w:rsidR="00456E32">
        <w:rPr>
          <w:rFonts w:ascii="仿宋" w:eastAsia="仿宋" w:hAnsi="仿宋" w:hint="eastAsia"/>
          <w:color w:val="000000"/>
          <w:sz w:val="28"/>
        </w:rPr>
        <w:t>043</w:t>
      </w:r>
      <w:r w:rsidR="001235DD" w:rsidRPr="00873B75">
        <w:rPr>
          <w:rFonts w:ascii="黑体" w:eastAsia="黑体" w:hAnsi="黑体" w:hint="eastAsia"/>
          <w:sz w:val="36"/>
          <w:szCs w:val="36"/>
        </w:rPr>
        <w:t>广东天亿马信息产业股份有限公司</w:t>
      </w:r>
    </w:p>
    <w:p w:rsidR="001235DD" w:rsidRDefault="001235DD" w:rsidP="001235DD">
      <w:pPr>
        <w:spacing w:afterLines="100" w:after="312"/>
        <w:jc w:val="center"/>
        <w:rPr>
          <w:rFonts w:ascii="黑体" w:eastAsia="黑体" w:hAnsi="黑体"/>
          <w:sz w:val="36"/>
          <w:szCs w:val="36"/>
        </w:rPr>
      </w:pPr>
      <w:r w:rsidRPr="001235DD">
        <w:rPr>
          <w:rFonts w:ascii="黑体" w:eastAsia="黑体" w:hAnsi="黑体" w:hint="eastAsia"/>
          <w:sz w:val="36"/>
          <w:szCs w:val="36"/>
        </w:rPr>
        <w:t>关于</w:t>
      </w:r>
      <w:r w:rsidR="00AB0FE8">
        <w:rPr>
          <w:rFonts w:ascii="黑体" w:eastAsia="黑体" w:hAnsi="黑体" w:hint="eastAsia"/>
          <w:sz w:val="36"/>
          <w:szCs w:val="36"/>
        </w:rPr>
        <w:t>202</w:t>
      </w:r>
      <w:r w:rsidR="000A19B3">
        <w:rPr>
          <w:rFonts w:ascii="黑体" w:eastAsia="黑体" w:hAnsi="黑体"/>
          <w:sz w:val="36"/>
          <w:szCs w:val="36"/>
        </w:rPr>
        <w:t>3</w:t>
      </w:r>
      <w:r w:rsidR="00AB0FE8">
        <w:rPr>
          <w:rFonts w:ascii="黑体" w:eastAsia="黑体" w:hAnsi="黑体" w:hint="eastAsia"/>
          <w:sz w:val="36"/>
          <w:szCs w:val="36"/>
        </w:rPr>
        <w:t>年度</w:t>
      </w:r>
      <w:r w:rsidRPr="001235DD">
        <w:rPr>
          <w:rFonts w:ascii="黑体" w:eastAsia="黑体" w:hAnsi="黑体" w:hint="eastAsia"/>
          <w:sz w:val="36"/>
          <w:szCs w:val="36"/>
        </w:rPr>
        <w:t>申请</w:t>
      </w:r>
      <w:r w:rsidR="000A19B3" w:rsidRPr="000A19B3">
        <w:rPr>
          <w:rFonts w:ascii="黑体" w:eastAsia="黑体" w:hAnsi="黑体" w:hint="eastAsia"/>
          <w:sz w:val="36"/>
          <w:szCs w:val="36"/>
        </w:rPr>
        <w:t>金融机构</w:t>
      </w:r>
      <w:r w:rsidRPr="001235DD">
        <w:rPr>
          <w:rFonts w:ascii="黑体" w:eastAsia="黑体" w:hAnsi="黑体" w:hint="eastAsia"/>
          <w:sz w:val="36"/>
          <w:szCs w:val="36"/>
        </w:rPr>
        <w:t>授信</w:t>
      </w:r>
      <w:r w:rsidR="00350736">
        <w:rPr>
          <w:rFonts w:ascii="黑体" w:eastAsia="黑体" w:hAnsi="黑体" w:hint="eastAsia"/>
          <w:sz w:val="36"/>
          <w:szCs w:val="36"/>
        </w:rPr>
        <w:t>额度</w:t>
      </w:r>
      <w:r w:rsidR="00B021B4">
        <w:rPr>
          <w:rFonts w:ascii="黑体" w:eastAsia="黑体" w:hAnsi="黑体" w:hint="eastAsia"/>
          <w:sz w:val="36"/>
          <w:szCs w:val="36"/>
        </w:rPr>
        <w:t>预计</w:t>
      </w:r>
      <w:r w:rsidRPr="001235DD">
        <w:rPr>
          <w:rFonts w:ascii="黑体" w:eastAsia="黑体" w:hAnsi="黑体" w:hint="eastAsia"/>
          <w:sz w:val="36"/>
          <w:szCs w:val="36"/>
        </w:rPr>
        <w:t>暨关联方担保</w:t>
      </w:r>
      <w:r w:rsidR="00B021B4">
        <w:rPr>
          <w:rFonts w:ascii="黑体" w:eastAsia="黑体" w:hAnsi="黑体" w:hint="eastAsia"/>
          <w:sz w:val="36"/>
          <w:szCs w:val="36"/>
        </w:rPr>
        <w:t>预计</w:t>
      </w:r>
      <w:r w:rsidRPr="001235DD">
        <w:rPr>
          <w:rFonts w:ascii="黑体" w:eastAsia="黑体" w:hAnsi="黑体" w:hint="eastAsia"/>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235DD" w:rsidRPr="00BC6BED" w:rsidTr="006A5A36">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1235DD" w:rsidRPr="00E647DC" w:rsidRDefault="001235DD" w:rsidP="006A5A36">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Default="00274416"/>
    <w:p w:rsidR="000378E9" w:rsidRDefault="000378E9" w:rsidP="000378E9">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广东天亿马信息产业股份有限公司（以下简称“公司”）于202</w:t>
      </w:r>
      <w:r w:rsidR="000A19B3">
        <w:rPr>
          <w:rFonts w:ascii="仿宋" w:eastAsia="仿宋" w:hAnsi="仿宋"/>
          <w:color w:val="000000"/>
          <w:sz w:val="28"/>
          <w:szCs w:val="28"/>
        </w:rPr>
        <w:t>3</w:t>
      </w:r>
      <w:r>
        <w:rPr>
          <w:rFonts w:ascii="仿宋" w:eastAsia="仿宋" w:hAnsi="仿宋" w:hint="eastAsia"/>
          <w:color w:val="000000"/>
          <w:sz w:val="28"/>
          <w:szCs w:val="28"/>
        </w:rPr>
        <w:t>年4月</w:t>
      </w:r>
      <w:r w:rsidR="000A19B3">
        <w:rPr>
          <w:rFonts w:ascii="仿宋" w:eastAsia="仿宋" w:hAnsi="仿宋"/>
          <w:color w:val="000000"/>
          <w:sz w:val="28"/>
          <w:szCs w:val="28"/>
        </w:rPr>
        <w:t>18</w:t>
      </w:r>
      <w:r>
        <w:rPr>
          <w:rFonts w:ascii="仿宋" w:eastAsia="仿宋" w:hAnsi="仿宋" w:hint="eastAsia"/>
          <w:color w:val="000000"/>
          <w:sz w:val="28"/>
          <w:szCs w:val="28"/>
        </w:rPr>
        <w:t>日召开第三届董事会第</w:t>
      </w:r>
      <w:r w:rsidR="000A19B3">
        <w:rPr>
          <w:rFonts w:ascii="仿宋" w:eastAsia="仿宋" w:hAnsi="仿宋" w:hint="eastAsia"/>
          <w:color w:val="000000"/>
          <w:sz w:val="28"/>
          <w:szCs w:val="28"/>
        </w:rPr>
        <w:t>十一</w:t>
      </w:r>
      <w:r>
        <w:rPr>
          <w:rFonts w:ascii="仿宋" w:eastAsia="仿宋" w:hAnsi="仿宋" w:hint="eastAsia"/>
          <w:color w:val="000000"/>
          <w:sz w:val="28"/>
          <w:szCs w:val="28"/>
        </w:rPr>
        <w:t>次会议</w:t>
      </w:r>
      <w:r w:rsidR="00D15178">
        <w:rPr>
          <w:rFonts w:ascii="仿宋" w:eastAsia="仿宋" w:hAnsi="仿宋" w:hint="eastAsia"/>
          <w:color w:val="000000"/>
          <w:sz w:val="28"/>
          <w:szCs w:val="28"/>
        </w:rPr>
        <w:t>和第三届监事会第</w:t>
      </w:r>
      <w:r w:rsidR="000A19B3">
        <w:rPr>
          <w:rFonts w:ascii="仿宋" w:eastAsia="仿宋" w:hAnsi="仿宋" w:hint="eastAsia"/>
          <w:color w:val="000000"/>
          <w:sz w:val="28"/>
          <w:szCs w:val="28"/>
        </w:rPr>
        <w:t>十</w:t>
      </w:r>
      <w:r w:rsidR="00D15178">
        <w:rPr>
          <w:rFonts w:ascii="仿宋" w:eastAsia="仿宋" w:hAnsi="仿宋" w:hint="eastAsia"/>
          <w:color w:val="000000"/>
          <w:sz w:val="28"/>
          <w:szCs w:val="28"/>
        </w:rPr>
        <w:t>次会议</w:t>
      </w:r>
      <w:r>
        <w:rPr>
          <w:rFonts w:ascii="仿宋" w:eastAsia="仿宋" w:hAnsi="仿宋" w:hint="eastAsia"/>
          <w:color w:val="000000"/>
          <w:sz w:val="28"/>
          <w:szCs w:val="28"/>
        </w:rPr>
        <w:t>，审议通</w:t>
      </w:r>
      <w:r w:rsidRPr="00FC4902">
        <w:rPr>
          <w:rFonts w:ascii="仿宋" w:eastAsia="仿宋" w:hAnsi="仿宋" w:hint="eastAsia"/>
          <w:color w:val="000000"/>
          <w:sz w:val="28"/>
          <w:szCs w:val="28"/>
        </w:rPr>
        <w:t>过了《</w:t>
      </w:r>
      <w:r w:rsidR="00E85147" w:rsidRPr="00FC4902">
        <w:rPr>
          <w:rFonts w:ascii="仿宋" w:eastAsia="仿宋" w:hAnsi="仿宋" w:hint="eastAsia"/>
          <w:color w:val="000000"/>
          <w:sz w:val="28"/>
          <w:szCs w:val="28"/>
        </w:rPr>
        <w:t>关于公司拟申请</w:t>
      </w:r>
      <w:r w:rsidR="000A19B3" w:rsidRPr="000A19B3">
        <w:rPr>
          <w:rFonts w:ascii="仿宋" w:eastAsia="仿宋" w:hAnsi="仿宋" w:hint="eastAsia"/>
          <w:color w:val="000000"/>
          <w:sz w:val="28"/>
          <w:szCs w:val="28"/>
        </w:rPr>
        <w:t>金融机构</w:t>
      </w:r>
      <w:r w:rsidR="00E85147" w:rsidRPr="00FC4902">
        <w:rPr>
          <w:rFonts w:ascii="仿宋" w:eastAsia="仿宋" w:hAnsi="仿宋" w:hint="eastAsia"/>
          <w:color w:val="000000"/>
          <w:sz w:val="28"/>
          <w:szCs w:val="28"/>
        </w:rPr>
        <w:t>授信额度暨关联方提供担保的议案</w:t>
      </w:r>
      <w:r w:rsidRPr="00FC4902">
        <w:rPr>
          <w:rFonts w:ascii="仿宋" w:eastAsia="仿宋" w:hAnsi="仿宋" w:hint="eastAsia"/>
          <w:color w:val="000000"/>
          <w:sz w:val="28"/>
          <w:szCs w:val="28"/>
        </w:rPr>
        <w:t>》，具体内容公告如下：</w:t>
      </w:r>
    </w:p>
    <w:p w:rsidR="00065C11" w:rsidRDefault="00065C11" w:rsidP="00F6027E">
      <w:pPr>
        <w:ind w:firstLineChars="200" w:firstLine="562"/>
        <w:outlineLvl w:val="0"/>
        <w:rPr>
          <w:rFonts w:ascii="仿宋" w:eastAsia="仿宋" w:hAnsi="仿宋"/>
          <w:b/>
          <w:sz w:val="28"/>
          <w:szCs w:val="28"/>
        </w:rPr>
      </w:pPr>
      <w:r>
        <w:rPr>
          <w:rFonts w:ascii="仿宋" w:eastAsia="仿宋" w:hAnsi="仿宋" w:hint="eastAsia"/>
          <w:b/>
          <w:sz w:val="28"/>
          <w:szCs w:val="28"/>
        </w:rPr>
        <w:t>一、</w:t>
      </w:r>
      <w:r w:rsidRPr="00E3183E">
        <w:rPr>
          <w:rFonts w:ascii="仿宋" w:eastAsia="仿宋" w:hAnsi="仿宋" w:hint="eastAsia"/>
          <w:b/>
          <w:sz w:val="28"/>
          <w:szCs w:val="28"/>
        </w:rPr>
        <w:t>关联交易</w:t>
      </w:r>
      <w:r>
        <w:rPr>
          <w:rFonts w:ascii="仿宋" w:eastAsia="仿宋" w:hAnsi="仿宋" w:hint="eastAsia"/>
          <w:b/>
          <w:sz w:val="28"/>
          <w:szCs w:val="28"/>
        </w:rPr>
        <w:t>概述</w:t>
      </w:r>
    </w:p>
    <w:p w:rsidR="00F6027E" w:rsidRDefault="002F01A4" w:rsidP="00F6027E">
      <w:pPr>
        <w:ind w:firstLineChars="200" w:firstLine="560"/>
        <w:outlineLvl w:val="0"/>
        <w:rPr>
          <w:rFonts w:ascii="仿宋" w:eastAsia="仿宋" w:hAnsi="仿宋"/>
          <w:sz w:val="28"/>
          <w:szCs w:val="28"/>
        </w:rPr>
      </w:pPr>
      <w:r>
        <w:rPr>
          <w:rFonts w:ascii="仿宋" w:eastAsia="仿宋" w:hAnsi="仿宋" w:hint="eastAsia"/>
          <w:sz w:val="28"/>
          <w:szCs w:val="28"/>
        </w:rPr>
        <w:t>（一）</w:t>
      </w:r>
      <w:r w:rsidR="00E50762">
        <w:rPr>
          <w:rFonts w:ascii="仿宋" w:eastAsia="仿宋" w:hAnsi="仿宋" w:hint="eastAsia"/>
          <w:sz w:val="28"/>
          <w:szCs w:val="28"/>
        </w:rPr>
        <w:t>基本情况</w:t>
      </w:r>
    </w:p>
    <w:p w:rsidR="001E526D" w:rsidRDefault="001E526D" w:rsidP="001E526D">
      <w:pPr>
        <w:spacing w:beforeLines="50" w:before="156" w:line="360" w:lineRule="auto"/>
        <w:ind w:firstLineChars="200" w:firstLine="560"/>
        <w:rPr>
          <w:rFonts w:ascii="仿宋" w:eastAsia="仿宋" w:hAnsi="仿宋"/>
          <w:sz w:val="28"/>
        </w:rPr>
      </w:pPr>
      <w:r>
        <w:rPr>
          <w:rFonts w:ascii="仿宋" w:eastAsia="仿宋" w:hAnsi="仿宋" w:hint="eastAsia"/>
          <w:sz w:val="28"/>
        </w:rPr>
        <w:t>根据公司202</w:t>
      </w:r>
      <w:r w:rsidR="000A19B3">
        <w:rPr>
          <w:rFonts w:ascii="仿宋" w:eastAsia="仿宋" w:hAnsi="仿宋"/>
          <w:sz w:val="28"/>
        </w:rPr>
        <w:t>3</w:t>
      </w:r>
      <w:r>
        <w:rPr>
          <w:rFonts w:ascii="仿宋" w:eastAsia="仿宋" w:hAnsi="仿宋" w:hint="eastAsia"/>
          <w:sz w:val="28"/>
        </w:rPr>
        <w:t>年度经营计划对资金的</w:t>
      </w:r>
      <w:r w:rsidRPr="003851BE">
        <w:rPr>
          <w:rFonts w:ascii="仿宋" w:eastAsia="仿宋" w:hAnsi="仿宋" w:hint="eastAsia"/>
          <w:sz w:val="28"/>
        </w:rPr>
        <w:t>需求，公司拟向包括但不限于中国建设银行、中国银行、中国工商银行、中国交通银行、南洋商业银行、中国光大银行等</w:t>
      </w:r>
      <w:r w:rsidR="000A19B3">
        <w:rPr>
          <w:rFonts w:ascii="仿宋" w:eastAsia="仿宋" w:hAnsi="仿宋" w:hint="eastAsia"/>
          <w:sz w:val="28"/>
        </w:rPr>
        <w:t>金融机构</w:t>
      </w:r>
      <w:r w:rsidRPr="003851BE">
        <w:rPr>
          <w:rFonts w:ascii="仿宋" w:eastAsia="仿宋" w:hAnsi="仿宋" w:hint="eastAsia"/>
          <w:sz w:val="28"/>
        </w:rPr>
        <w:t>申请总额度不超过人民</w:t>
      </w:r>
      <w:r w:rsidRPr="00FB2287">
        <w:rPr>
          <w:rFonts w:ascii="仿宋" w:eastAsia="仿宋" w:hAnsi="仿宋" w:hint="eastAsia"/>
          <w:sz w:val="28"/>
        </w:rPr>
        <w:t>币</w:t>
      </w:r>
      <w:r w:rsidR="00144404" w:rsidRPr="00FB2287">
        <w:rPr>
          <w:rFonts w:ascii="仿宋" w:eastAsia="仿宋" w:hAnsi="仿宋" w:hint="eastAsia"/>
          <w:sz w:val="28"/>
        </w:rPr>
        <w:t>4</w:t>
      </w:r>
      <w:r w:rsidRPr="00FB2287">
        <w:rPr>
          <w:rFonts w:ascii="仿宋" w:eastAsia="仿宋" w:hAnsi="仿宋" w:hint="eastAsia"/>
          <w:sz w:val="28"/>
        </w:rPr>
        <w:t>0,000万元</w:t>
      </w:r>
      <w:r w:rsidR="00723640" w:rsidRPr="00FB2287">
        <w:rPr>
          <w:rFonts w:ascii="仿宋" w:eastAsia="仿宋" w:hAnsi="仿宋" w:hint="eastAsia"/>
          <w:sz w:val="28"/>
        </w:rPr>
        <w:t>（含本数）</w:t>
      </w:r>
      <w:r w:rsidRPr="00FB2287">
        <w:rPr>
          <w:rFonts w:ascii="仿宋" w:eastAsia="仿宋" w:hAnsi="仿宋" w:hint="eastAsia"/>
          <w:sz w:val="28"/>
        </w:rPr>
        <w:t>（人民币万元，下同）的综合授信额度，并接受实际控制人马学沛、林明玲夫妇为实际贷款提供担保。马学沛、林</w:t>
      </w:r>
      <w:r w:rsidRPr="003851BE">
        <w:rPr>
          <w:rFonts w:ascii="仿宋" w:eastAsia="仿宋" w:hAnsi="仿宋" w:hint="eastAsia"/>
          <w:sz w:val="28"/>
        </w:rPr>
        <w:t>明玲夫妇为相关授信提供</w:t>
      </w:r>
      <w:r>
        <w:rPr>
          <w:rFonts w:ascii="仿宋" w:eastAsia="仿宋" w:hAnsi="仿宋" w:hint="eastAsia"/>
          <w:sz w:val="28"/>
        </w:rPr>
        <w:t>担保</w:t>
      </w:r>
      <w:r w:rsidRPr="003851BE">
        <w:rPr>
          <w:rFonts w:ascii="仿宋" w:eastAsia="仿宋" w:hAnsi="仿宋" w:hint="eastAsia"/>
          <w:sz w:val="28"/>
        </w:rPr>
        <w:t>不收取公司任何费用</w:t>
      </w:r>
      <w:r w:rsidR="004B306A">
        <w:rPr>
          <w:rFonts w:ascii="仿宋" w:eastAsia="仿宋" w:hAnsi="仿宋" w:hint="eastAsia"/>
          <w:sz w:val="28"/>
        </w:rPr>
        <w:t>，不</w:t>
      </w:r>
      <w:r>
        <w:rPr>
          <w:rFonts w:ascii="仿宋" w:eastAsia="仿宋" w:hAnsi="仿宋" w:hint="eastAsia"/>
          <w:sz w:val="28"/>
        </w:rPr>
        <w:t>需</w:t>
      </w:r>
      <w:r w:rsidR="004B306A">
        <w:rPr>
          <w:rFonts w:ascii="仿宋" w:eastAsia="仿宋" w:hAnsi="仿宋" w:hint="eastAsia"/>
          <w:sz w:val="28"/>
        </w:rPr>
        <w:t>要</w:t>
      </w:r>
      <w:r>
        <w:rPr>
          <w:rFonts w:ascii="仿宋" w:eastAsia="仿宋" w:hAnsi="仿宋" w:hint="eastAsia"/>
          <w:sz w:val="28"/>
        </w:rPr>
        <w:t>公司提供反担保</w:t>
      </w:r>
      <w:r w:rsidRPr="003851BE">
        <w:rPr>
          <w:rFonts w:ascii="仿宋" w:eastAsia="仿宋" w:hAnsi="仿宋" w:hint="eastAsia"/>
          <w:sz w:val="28"/>
        </w:rPr>
        <w:t>。以上授信额度为公司可使用的综合授信最高限额，</w:t>
      </w:r>
      <w:r w:rsidR="00350736">
        <w:rPr>
          <w:rFonts w:ascii="仿宋" w:eastAsia="仿宋" w:hAnsi="仿宋" w:hint="eastAsia"/>
          <w:sz w:val="28"/>
        </w:rPr>
        <w:t>最终额度以各家</w:t>
      </w:r>
      <w:r w:rsidR="000A19B3">
        <w:rPr>
          <w:rFonts w:ascii="仿宋" w:eastAsia="仿宋" w:hAnsi="仿宋" w:hint="eastAsia"/>
          <w:sz w:val="28"/>
        </w:rPr>
        <w:t>机构</w:t>
      </w:r>
      <w:r w:rsidR="00350736">
        <w:rPr>
          <w:rFonts w:ascii="仿宋" w:eastAsia="仿宋" w:hAnsi="仿宋" w:hint="eastAsia"/>
          <w:sz w:val="28"/>
        </w:rPr>
        <w:t>实际审批的授信额度为准，</w:t>
      </w:r>
      <w:r w:rsidRPr="003851BE">
        <w:rPr>
          <w:rFonts w:ascii="仿宋" w:eastAsia="仿宋" w:hAnsi="仿宋" w:hint="eastAsia"/>
          <w:sz w:val="28"/>
        </w:rPr>
        <w:t>具体融资金额</w:t>
      </w:r>
      <w:r w:rsidR="009343D1">
        <w:rPr>
          <w:rFonts w:ascii="仿宋" w:eastAsia="仿宋" w:hAnsi="仿宋" w:hint="eastAsia"/>
          <w:sz w:val="28"/>
        </w:rPr>
        <w:t>及担保金额</w:t>
      </w:r>
      <w:r w:rsidRPr="003851BE">
        <w:rPr>
          <w:rFonts w:ascii="仿宋" w:eastAsia="仿宋" w:hAnsi="仿宋" w:hint="eastAsia"/>
          <w:sz w:val="28"/>
        </w:rPr>
        <w:t>将视生产经营对资金的需求来确定。</w:t>
      </w:r>
    </w:p>
    <w:p w:rsidR="00C04B3C" w:rsidRPr="00350736" w:rsidRDefault="00C04B3C" w:rsidP="00C04B3C">
      <w:pPr>
        <w:spacing w:beforeLines="50" w:before="156" w:line="360" w:lineRule="auto"/>
        <w:ind w:firstLineChars="200" w:firstLine="560"/>
        <w:rPr>
          <w:rFonts w:ascii="仿宋" w:eastAsia="仿宋" w:hAnsi="仿宋"/>
          <w:sz w:val="28"/>
        </w:rPr>
      </w:pPr>
      <w:r w:rsidRPr="003851BE">
        <w:rPr>
          <w:rFonts w:ascii="仿宋" w:eastAsia="仿宋" w:hAnsi="仿宋" w:hint="eastAsia"/>
          <w:sz w:val="28"/>
        </w:rPr>
        <w:lastRenderedPageBreak/>
        <w:t>公司董事会拟授权公司法定代表人或其授权代表在经批准的综合授信额度及其有效期内，根据实际经营需求全权办理上述授信业务，包括但不限于：办理综合授信额度银行、授信品种的选择；办理综合授信额度金额、利率的确定；办理综合授信额度相关的申请、借款、担保等合同文件的签署；与办理综合授信额度相关的其他事项。</w:t>
      </w:r>
      <w:r w:rsidR="00350736">
        <w:rPr>
          <w:rFonts w:ascii="仿宋" w:eastAsia="仿宋" w:hAnsi="仿宋" w:hint="eastAsia"/>
          <w:sz w:val="28"/>
        </w:rPr>
        <w:t>其中，</w:t>
      </w:r>
      <w:r w:rsidR="00350736" w:rsidRPr="003851BE">
        <w:rPr>
          <w:rFonts w:ascii="仿宋" w:eastAsia="仿宋" w:hAnsi="仿宋" w:hint="eastAsia"/>
          <w:sz w:val="28"/>
        </w:rPr>
        <w:t>授信业务包括但不限于银行承兑汇票、流动资金贷款、商业汇票、保函等业务品种。</w:t>
      </w:r>
    </w:p>
    <w:p w:rsidR="00C04B3C" w:rsidRPr="003A3D17" w:rsidRDefault="00C04B3C" w:rsidP="00C04B3C">
      <w:pPr>
        <w:spacing w:beforeLines="50" w:before="156" w:line="360" w:lineRule="auto"/>
        <w:ind w:firstLineChars="200" w:firstLine="560"/>
        <w:rPr>
          <w:rFonts w:ascii="仿宋" w:eastAsia="仿宋" w:hAnsi="仿宋"/>
          <w:sz w:val="28"/>
        </w:rPr>
      </w:pPr>
      <w:r w:rsidRPr="003A3D17">
        <w:rPr>
          <w:rFonts w:ascii="仿宋" w:eastAsia="仿宋" w:hAnsi="仿宋" w:hint="eastAsia"/>
          <w:sz w:val="28"/>
        </w:rPr>
        <w:t>本次申请综合授信额度有效期为自股东大会审议通过该议案之日起</w:t>
      </w:r>
      <w:r w:rsidR="000A19B3">
        <w:rPr>
          <w:rFonts w:ascii="仿宋" w:eastAsia="仿宋" w:hAnsi="仿宋" w:hint="eastAsia"/>
          <w:sz w:val="28"/>
        </w:rPr>
        <w:t>至2023年年度股东大会</w:t>
      </w:r>
      <w:r w:rsidR="000A19B3" w:rsidRPr="003A3D17">
        <w:rPr>
          <w:rFonts w:ascii="仿宋" w:eastAsia="仿宋" w:hAnsi="仿宋" w:hint="eastAsia"/>
          <w:sz w:val="28"/>
        </w:rPr>
        <w:t>有效</w:t>
      </w:r>
      <w:r w:rsidRPr="003A3D17">
        <w:rPr>
          <w:rFonts w:ascii="仿宋" w:eastAsia="仿宋" w:hAnsi="仿宋" w:hint="eastAsia"/>
          <w:sz w:val="28"/>
        </w:rPr>
        <w:t>，授信期限内授信额度可循环使用。</w:t>
      </w:r>
    </w:p>
    <w:p w:rsidR="00B7790D" w:rsidRDefault="00B7790D" w:rsidP="00B7790D">
      <w:pPr>
        <w:tabs>
          <w:tab w:val="left" w:pos="1260"/>
        </w:tabs>
        <w:autoSpaceDE w:val="0"/>
        <w:autoSpaceDN w:val="0"/>
        <w:adjustRightInd w:val="0"/>
        <w:spacing w:line="560" w:lineRule="exact"/>
        <w:ind w:firstLineChars="200" w:firstLine="560"/>
        <w:rPr>
          <w:rFonts w:ascii="仿宋" w:eastAsia="仿宋" w:hAnsi="仿宋"/>
          <w:sz w:val="28"/>
          <w:szCs w:val="24"/>
        </w:rPr>
      </w:pPr>
      <w:r>
        <w:rPr>
          <w:rFonts w:ascii="仿宋" w:eastAsia="仿宋" w:hAnsi="仿宋" w:hint="eastAsia"/>
          <w:sz w:val="28"/>
          <w:szCs w:val="24"/>
        </w:rPr>
        <w:t>实际控制人马学沛、林明玲夫妇为公司</w:t>
      </w:r>
      <w:r w:rsidR="00EC10AB">
        <w:rPr>
          <w:rFonts w:ascii="仿宋" w:eastAsia="仿宋" w:hAnsi="仿宋" w:hint="eastAsia"/>
          <w:sz w:val="28"/>
          <w:szCs w:val="24"/>
        </w:rPr>
        <w:t>提供担保构成关联交易。</w:t>
      </w:r>
    </w:p>
    <w:p w:rsidR="00E50762" w:rsidRDefault="002F01A4" w:rsidP="00F6027E">
      <w:pPr>
        <w:ind w:firstLineChars="200" w:firstLine="560"/>
        <w:outlineLvl w:val="0"/>
        <w:rPr>
          <w:rFonts w:ascii="仿宋" w:eastAsia="仿宋" w:hAnsi="仿宋"/>
          <w:sz w:val="28"/>
          <w:szCs w:val="28"/>
        </w:rPr>
      </w:pPr>
      <w:r>
        <w:rPr>
          <w:rFonts w:ascii="仿宋" w:eastAsia="仿宋" w:hAnsi="仿宋" w:hint="eastAsia"/>
          <w:sz w:val="28"/>
          <w:szCs w:val="28"/>
        </w:rPr>
        <w:t>（二）</w:t>
      </w:r>
      <w:r w:rsidR="00B7790D">
        <w:rPr>
          <w:rFonts w:ascii="仿宋" w:eastAsia="仿宋" w:hAnsi="仿宋" w:hint="eastAsia"/>
          <w:sz w:val="28"/>
          <w:szCs w:val="28"/>
        </w:rPr>
        <w:t>审议程序</w:t>
      </w:r>
    </w:p>
    <w:p w:rsidR="004052F3" w:rsidRDefault="004052F3" w:rsidP="004052F3">
      <w:pPr>
        <w:tabs>
          <w:tab w:val="left" w:pos="1260"/>
        </w:tabs>
        <w:autoSpaceDE w:val="0"/>
        <w:autoSpaceDN w:val="0"/>
        <w:adjustRightInd w:val="0"/>
        <w:spacing w:line="560" w:lineRule="exact"/>
        <w:ind w:firstLineChars="200" w:firstLine="560"/>
        <w:rPr>
          <w:rFonts w:ascii="仿宋" w:eastAsia="仿宋" w:hAnsi="仿宋"/>
          <w:sz w:val="28"/>
          <w:szCs w:val="24"/>
        </w:rPr>
      </w:pPr>
      <w:r>
        <w:rPr>
          <w:rFonts w:ascii="仿宋" w:eastAsia="仿宋" w:hAnsi="仿宋" w:hint="eastAsia"/>
          <w:sz w:val="28"/>
          <w:szCs w:val="24"/>
        </w:rPr>
        <w:t>该事项已经公司第三届董事会第</w:t>
      </w:r>
      <w:r w:rsidR="000A19B3">
        <w:rPr>
          <w:rFonts w:ascii="仿宋" w:eastAsia="仿宋" w:hAnsi="仿宋" w:hint="eastAsia"/>
          <w:sz w:val="28"/>
          <w:szCs w:val="24"/>
        </w:rPr>
        <w:t>十一</w:t>
      </w:r>
      <w:r>
        <w:rPr>
          <w:rFonts w:ascii="仿宋" w:eastAsia="仿宋" w:hAnsi="仿宋" w:hint="eastAsia"/>
          <w:sz w:val="28"/>
          <w:szCs w:val="24"/>
        </w:rPr>
        <w:t>次会议、第三届监事会第</w:t>
      </w:r>
      <w:r w:rsidR="000A19B3">
        <w:rPr>
          <w:rFonts w:ascii="仿宋" w:eastAsia="仿宋" w:hAnsi="仿宋" w:hint="eastAsia"/>
          <w:sz w:val="28"/>
          <w:szCs w:val="24"/>
        </w:rPr>
        <w:t>十</w:t>
      </w:r>
      <w:r>
        <w:rPr>
          <w:rFonts w:ascii="仿宋" w:eastAsia="仿宋" w:hAnsi="仿宋" w:hint="eastAsia"/>
          <w:sz w:val="28"/>
          <w:szCs w:val="24"/>
        </w:rPr>
        <w:t>次会议审议通过，审议过程中关联董事林明玲、马学沛、马淦江对相关议案回避表决；独立董事进行了事前认可，发表了明确同意的独立意见；公司监事会发表了同意意见；持续督导机构</w:t>
      </w:r>
      <w:r w:rsidRPr="004F132F">
        <w:rPr>
          <w:rFonts w:ascii="仿宋" w:eastAsia="仿宋" w:hAnsi="仿宋" w:hint="eastAsia"/>
          <w:sz w:val="28"/>
          <w:szCs w:val="24"/>
        </w:rPr>
        <w:t>五矿证券有限公司</w:t>
      </w:r>
      <w:r>
        <w:rPr>
          <w:rFonts w:ascii="仿宋" w:eastAsia="仿宋" w:hAnsi="仿宋" w:hint="eastAsia"/>
          <w:sz w:val="28"/>
          <w:szCs w:val="24"/>
        </w:rPr>
        <w:t>发表了同意的核查意见。</w:t>
      </w:r>
    </w:p>
    <w:p w:rsidR="00C04B3C" w:rsidRDefault="00C04B3C" w:rsidP="00C04B3C">
      <w:pPr>
        <w:tabs>
          <w:tab w:val="left" w:pos="1260"/>
        </w:tabs>
        <w:autoSpaceDE w:val="0"/>
        <w:autoSpaceDN w:val="0"/>
        <w:adjustRightInd w:val="0"/>
        <w:spacing w:line="560" w:lineRule="exact"/>
        <w:ind w:firstLineChars="200" w:firstLine="560"/>
        <w:rPr>
          <w:rFonts w:ascii="仿宋" w:eastAsia="仿宋" w:hAnsi="仿宋"/>
          <w:color w:val="000000"/>
          <w:sz w:val="28"/>
          <w:szCs w:val="28"/>
        </w:rPr>
      </w:pPr>
      <w:r w:rsidRPr="00301C24">
        <w:rPr>
          <w:rFonts w:ascii="仿宋" w:eastAsia="仿宋" w:hAnsi="仿宋" w:hint="eastAsia"/>
          <w:color w:val="000000"/>
          <w:sz w:val="28"/>
          <w:szCs w:val="28"/>
        </w:rPr>
        <w:t>本次关联交易</w:t>
      </w:r>
      <w:r>
        <w:rPr>
          <w:rFonts w:ascii="仿宋" w:eastAsia="仿宋" w:hAnsi="仿宋" w:hint="eastAsia"/>
          <w:color w:val="000000"/>
          <w:sz w:val="28"/>
          <w:szCs w:val="28"/>
        </w:rPr>
        <w:t>不</w:t>
      </w:r>
      <w:r w:rsidRPr="00301C24">
        <w:rPr>
          <w:rFonts w:ascii="仿宋" w:eastAsia="仿宋" w:hAnsi="仿宋" w:hint="eastAsia"/>
          <w:color w:val="000000"/>
          <w:sz w:val="28"/>
          <w:szCs w:val="28"/>
        </w:rPr>
        <w:t>构成《上市公司重大资产重组管理办法》规定的重大资产重组，</w:t>
      </w:r>
      <w:r>
        <w:rPr>
          <w:rFonts w:ascii="仿宋" w:eastAsia="仿宋" w:hAnsi="仿宋" w:hint="eastAsia"/>
          <w:color w:val="000000"/>
          <w:sz w:val="28"/>
          <w:szCs w:val="28"/>
        </w:rPr>
        <w:t>不</w:t>
      </w:r>
      <w:r w:rsidRPr="00301C24">
        <w:rPr>
          <w:rFonts w:ascii="仿宋" w:eastAsia="仿宋" w:hAnsi="仿宋" w:hint="eastAsia"/>
          <w:color w:val="000000"/>
          <w:sz w:val="28"/>
          <w:szCs w:val="28"/>
        </w:rPr>
        <w:t>需要经过有关部门批准。</w:t>
      </w:r>
    </w:p>
    <w:p w:rsidR="00F93901" w:rsidRDefault="00F93901" w:rsidP="00F93901">
      <w:pPr>
        <w:tabs>
          <w:tab w:val="left" w:pos="1260"/>
        </w:tabs>
        <w:autoSpaceDE w:val="0"/>
        <w:autoSpaceDN w:val="0"/>
        <w:adjustRightInd w:val="0"/>
        <w:spacing w:line="560" w:lineRule="exact"/>
        <w:ind w:firstLineChars="200" w:firstLine="560"/>
        <w:rPr>
          <w:rFonts w:ascii="仿宋" w:eastAsia="仿宋" w:hAnsi="仿宋"/>
          <w:sz w:val="28"/>
          <w:szCs w:val="24"/>
        </w:rPr>
      </w:pPr>
      <w:r>
        <w:rPr>
          <w:rFonts w:ascii="仿宋" w:eastAsia="仿宋" w:hAnsi="仿宋" w:hint="eastAsia"/>
          <w:sz w:val="28"/>
          <w:szCs w:val="24"/>
        </w:rPr>
        <w:t>本次议案须提交股东大会审议。</w:t>
      </w:r>
    </w:p>
    <w:p w:rsidR="00B7790D" w:rsidRDefault="00C04B3C" w:rsidP="00C04B3C">
      <w:pPr>
        <w:ind w:firstLineChars="200" w:firstLine="562"/>
        <w:outlineLvl w:val="0"/>
        <w:rPr>
          <w:rFonts w:ascii="仿宋" w:eastAsia="仿宋" w:hAnsi="仿宋"/>
          <w:b/>
          <w:sz w:val="28"/>
          <w:szCs w:val="28"/>
        </w:rPr>
      </w:pPr>
      <w:r w:rsidRPr="00C04B3C">
        <w:rPr>
          <w:rFonts w:ascii="仿宋" w:eastAsia="仿宋" w:hAnsi="仿宋" w:hint="eastAsia"/>
          <w:b/>
          <w:sz w:val="28"/>
          <w:szCs w:val="28"/>
        </w:rPr>
        <w:t>二、关联方基本情况</w:t>
      </w:r>
    </w:p>
    <w:p w:rsidR="00C04B3C" w:rsidRPr="00586C93" w:rsidRDefault="002F01A4" w:rsidP="00C04B3C">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（一）</w:t>
      </w:r>
      <w:r w:rsidR="00C04B3C">
        <w:rPr>
          <w:rFonts w:ascii="仿宋" w:eastAsia="仿宋" w:hAnsi="仿宋" w:hint="eastAsia"/>
          <w:color w:val="000000"/>
          <w:sz w:val="28"/>
          <w:szCs w:val="28"/>
        </w:rPr>
        <w:t>林明玲女士，中国国籍，无境外永久居留权，</w:t>
      </w:r>
      <w:r w:rsidR="00C04B3C" w:rsidRPr="003E39DA">
        <w:rPr>
          <w:rFonts w:ascii="仿宋" w:eastAsia="仿宋" w:hAnsi="仿宋" w:hint="eastAsia"/>
          <w:color w:val="000000"/>
          <w:sz w:val="28"/>
          <w:szCs w:val="28"/>
        </w:rPr>
        <w:t>现为公司法定代表人、董事长，直接持有公司1</w:t>
      </w:r>
      <w:r w:rsidR="000A19B3">
        <w:rPr>
          <w:rFonts w:ascii="仿宋" w:eastAsia="仿宋" w:hAnsi="仿宋"/>
          <w:color w:val="000000"/>
          <w:sz w:val="28"/>
          <w:szCs w:val="28"/>
        </w:rPr>
        <w:t>8</w:t>
      </w:r>
      <w:r w:rsidR="00C04B3C" w:rsidRPr="003E39DA">
        <w:rPr>
          <w:rFonts w:ascii="仿宋" w:eastAsia="仿宋" w:hAnsi="仿宋" w:hint="eastAsia"/>
          <w:color w:val="000000"/>
          <w:sz w:val="28"/>
          <w:szCs w:val="28"/>
        </w:rPr>
        <w:t>,</w:t>
      </w:r>
      <w:r w:rsidR="000A19B3">
        <w:rPr>
          <w:rFonts w:ascii="仿宋" w:eastAsia="仿宋" w:hAnsi="仿宋"/>
          <w:color w:val="000000"/>
          <w:sz w:val="28"/>
          <w:szCs w:val="28"/>
        </w:rPr>
        <w:t>751</w:t>
      </w:r>
      <w:r w:rsidR="00C04B3C" w:rsidRPr="003E39DA">
        <w:rPr>
          <w:rFonts w:ascii="仿宋" w:eastAsia="仿宋" w:hAnsi="仿宋" w:hint="eastAsia"/>
          <w:color w:val="000000"/>
          <w:sz w:val="28"/>
          <w:szCs w:val="28"/>
        </w:rPr>
        <w:t>,</w:t>
      </w:r>
      <w:r w:rsidR="000A19B3">
        <w:rPr>
          <w:rFonts w:ascii="仿宋" w:eastAsia="仿宋" w:hAnsi="仿宋"/>
          <w:color w:val="000000"/>
          <w:sz w:val="28"/>
          <w:szCs w:val="28"/>
        </w:rPr>
        <w:t>824</w:t>
      </w:r>
      <w:r w:rsidR="00C04B3C" w:rsidRPr="003E39DA">
        <w:rPr>
          <w:rFonts w:ascii="仿宋" w:eastAsia="仿宋" w:hAnsi="仿宋" w:hint="eastAsia"/>
          <w:color w:val="000000"/>
          <w:sz w:val="28"/>
          <w:szCs w:val="28"/>
        </w:rPr>
        <w:t>股股份，占公司总股本的28.43%</w:t>
      </w:r>
      <w:r w:rsidR="00C04B3C">
        <w:rPr>
          <w:rFonts w:ascii="仿宋" w:eastAsia="仿宋" w:hAnsi="仿宋" w:hint="eastAsia"/>
          <w:color w:val="000000"/>
          <w:sz w:val="28"/>
          <w:szCs w:val="28"/>
        </w:rPr>
        <w:t>。林明玲女士为公司控股股东，与马学沛先生同为公司</w:t>
      </w:r>
      <w:r w:rsidR="00C04B3C">
        <w:rPr>
          <w:rFonts w:ascii="仿宋" w:eastAsia="仿宋" w:hAnsi="仿宋" w:hint="eastAsia"/>
          <w:color w:val="000000"/>
          <w:sz w:val="28"/>
          <w:szCs w:val="28"/>
        </w:rPr>
        <w:lastRenderedPageBreak/>
        <w:t>实际控制人，</w:t>
      </w:r>
      <w:r w:rsidR="00C04B3C" w:rsidRPr="003E39DA">
        <w:rPr>
          <w:rFonts w:ascii="仿宋" w:eastAsia="仿宋" w:hAnsi="仿宋" w:hint="eastAsia"/>
          <w:color w:val="000000"/>
          <w:sz w:val="28"/>
          <w:szCs w:val="28"/>
        </w:rPr>
        <w:t>不是失信被执行人。</w:t>
      </w:r>
    </w:p>
    <w:p w:rsidR="00C04B3C" w:rsidRDefault="002F01A4" w:rsidP="00C04B3C">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（二）</w:t>
      </w:r>
      <w:r w:rsidR="00C04B3C" w:rsidRPr="003E39DA">
        <w:rPr>
          <w:rFonts w:ascii="仿宋" w:eastAsia="仿宋" w:hAnsi="仿宋" w:hint="eastAsia"/>
          <w:color w:val="000000"/>
          <w:sz w:val="28"/>
          <w:szCs w:val="28"/>
        </w:rPr>
        <w:t>马学沛先生，中国国籍，无境外永久居留权，马学沛先生现为公司副董事长兼总经理，直接持有公司</w:t>
      </w:r>
      <w:r w:rsidR="000A19B3">
        <w:rPr>
          <w:rFonts w:ascii="仿宋" w:eastAsia="仿宋" w:hAnsi="仿宋"/>
          <w:color w:val="000000"/>
          <w:sz w:val="28"/>
          <w:szCs w:val="28"/>
        </w:rPr>
        <w:t>3</w:t>
      </w:r>
      <w:r w:rsidR="00C04B3C" w:rsidRPr="003E39DA">
        <w:rPr>
          <w:rFonts w:ascii="仿宋" w:eastAsia="仿宋" w:hAnsi="仿宋" w:hint="eastAsia"/>
          <w:color w:val="000000"/>
          <w:sz w:val="28"/>
          <w:szCs w:val="28"/>
        </w:rPr>
        <w:t>,</w:t>
      </w:r>
      <w:r w:rsidR="000A19B3">
        <w:rPr>
          <w:rFonts w:ascii="仿宋" w:eastAsia="仿宋" w:hAnsi="仿宋"/>
          <w:color w:val="000000"/>
          <w:sz w:val="28"/>
          <w:szCs w:val="28"/>
        </w:rPr>
        <w:t>606</w:t>
      </w:r>
      <w:r w:rsidR="00C04B3C" w:rsidRPr="003E39DA">
        <w:rPr>
          <w:rFonts w:ascii="仿宋" w:eastAsia="仿宋" w:hAnsi="仿宋" w:hint="eastAsia"/>
          <w:color w:val="000000"/>
          <w:sz w:val="28"/>
          <w:szCs w:val="28"/>
        </w:rPr>
        <w:t>,</w:t>
      </w:r>
      <w:r w:rsidR="000A19B3">
        <w:rPr>
          <w:rFonts w:ascii="仿宋" w:eastAsia="仿宋" w:hAnsi="仿宋"/>
          <w:color w:val="000000"/>
          <w:sz w:val="28"/>
          <w:szCs w:val="28"/>
        </w:rPr>
        <w:t>120</w:t>
      </w:r>
      <w:r w:rsidR="00C04B3C" w:rsidRPr="003E39DA">
        <w:rPr>
          <w:rFonts w:ascii="仿宋" w:eastAsia="仿宋" w:hAnsi="仿宋" w:hint="eastAsia"/>
          <w:color w:val="000000"/>
          <w:sz w:val="28"/>
          <w:szCs w:val="28"/>
        </w:rPr>
        <w:t>股股份，占公司总股本的5.47%，通过</w:t>
      </w:r>
      <w:r w:rsidR="00046E40" w:rsidRPr="00046E40">
        <w:rPr>
          <w:rFonts w:ascii="仿宋" w:eastAsia="仿宋" w:hAnsi="仿宋" w:hint="eastAsia"/>
          <w:color w:val="000000"/>
          <w:sz w:val="28"/>
          <w:szCs w:val="28"/>
        </w:rPr>
        <w:t>南京优志投资管理合伙企业（有限合伙）</w:t>
      </w:r>
      <w:r w:rsidR="00046E40">
        <w:rPr>
          <w:rFonts w:ascii="仿宋" w:eastAsia="仿宋" w:hAnsi="仿宋" w:hint="eastAsia"/>
          <w:color w:val="000000"/>
          <w:sz w:val="28"/>
          <w:szCs w:val="28"/>
        </w:rPr>
        <w:t>（曾用名：</w:t>
      </w:r>
      <w:r w:rsidR="00C04B3C" w:rsidRPr="003E39DA">
        <w:rPr>
          <w:rFonts w:ascii="仿宋" w:eastAsia="仿宋" w:hAnsi="仿宋" w:hint="eastAsia"/>
          <w:color w:val="000000"/>
          <w:sz w:val="28"/>
          <w:szCs w:val="28"/>
        </w:rPr>
        <w:t>汕头市励志投资管理合伙企业（有限合伙）</w:t>
      </w:r>
      <w:r w:rsidR="00046E40">
        <w:rPr>
          <w:rFonts w:ascii="仿宋" w:eastAsia="仿宋" w:hAnsi="仿宋" w:hint="eastAsia"/>
          <w:color w:val="000000"/>
          <w:sz w:val="28"/>
          <w:szCs w:val="28"/>
        </w:rPr>
        <w:t>）</w:t>
      </w:r>
      <w:r w:rsidR="00C04B3C" w:rsidRPr="003E39DA">
        <w:rPr>
          <w:rFonts w:ascii="仿宋" w:eastAsia="仿宋" w:hAnsi="仿宋" w:hint="eastAsia"/>
          <w:color w:val="000000"/>
          <w:sz w:val="28"/>
          <w:szCs w:val="28"/>
        </w:rPr>
        <w:t>间接持有公司</w:t>
      </w:r>
      <w:r w:rsidR="000A19B3">
        <w:rPr>
          <w:rFonts w:ascii="仿宋" w:eastAsia="仿宋" w:hAnsi="仿宋"/>
          <w:color w:val="000000"/>
          <w:sz w:val="28"/>
          <w:szCs w:val="28"/>
        </w:rPr>
        <w:t>360</w:t>
      </w:r>
      <w:r w:rsidR="00C04B3C" w:rsidRPr="003E39DA">
        <w:rPr>
          <w:rFonts w:ascii="仿宋" w:eastAsia="仿宋" w:hAnsi="仿宋" w:hint="eastAsia"/>
          <w:color w:val="000000"/>
          <w:sz w:val="28"/>
          <w:szCs w:val="28"/>
        </w:rPr>
        <w:t>,</w:t>
      </w:r>
      <w:r w:rsidR="000A19B3">
        <w:rPr>
          <w:rFonts w:ascii="仿宋" w:eastAsia="仿宋" w:hAnsi="仿宋"/>
          <w:color w:val="000000"/>
          <w:sz w:val="28"/>
          <w:szCs w:val="28"/>
        </w:rPr>
        <w:t>612</w:t>
      </w:r>
      <w:r w:rsidR="00C04B3C" w:rsidRPr="003E39DA">
        <w:rPr>
          <w:rFonts w:ascii="仿宋" w:eastAsia="仿宋" w:hAnsi="仿宋" w:hint="eastAsia"/>
          <w:color w:val="000000"/>
          <w:sz w:val="28"/>
          <w:szCs w:val="28"/>
        </w:rPr>
        <w:t>股股份，占公司总股本的0.55%，合计持有公司</w:t>
      </w:r>
      <w:r w:rsidR="000A19B3">
        <w:rPr>
          <w:rFonts w:ascii="仿宋" w:eastAsia="仿宋" w:hAnsi="仿宋"/>
          <w:color w:val="000000"/>
          <w:sz w:val="28"/>
          <w:szCs w:val="28"/>
        </w:rPr>
        <w:t>3</w:t>
      </w:r>
      <w:r w:rsidR="00C04B3C" w:rsidRPr="003E39DA">
        <w:rPr>
          <w:rFonts w:ascii="仿宋" w:eastAsia="仿宋" w:hAnsi="仿宋" w:hint="eastAsia"/>
          <w:color w:val="000000"/>
          <w:sz w:val="28"/>
          <w:szCs w:val="28"/>
        </w:rPr>
        <w:t>,</w:t>
      </w:r>
      <w:r w:rsidR="000A19B3">
        <w:rPr>
          <w:rFonts w:ascii="仿宋" w:eastAsia="仿宋" w:hAnsi="仿宋"/>
          <w:color w:val="000000"/>
          <w:sz w:val="28"/>
          <w:szCs w:val="28"/>
        </w:rPr>
        <w:t>966</w:t>
      </w:r>
      <w:r w:rsidR="00C04B3C" w:rsidRPr="003E39DA">
        <w:rPr>
          <w:rFonts w:ascii="仿宋" w:eastAsia="仿宋" w:hAnsi="仿宋" w:hint="eastAsia"/>
          <w:color w:val="000000"/>
          <w:sz w:val="28"/>
          <w:szCs w:val="28"/>
        </w:rPr>
        <w:t>,</w:t>
      </w:r>
      <w:r w:rsidR="000A19B3">
        <w:rPr>
          <w:rFonts w:ascii="仿宋" w:eastAsia="仿宋" w:hAnsi="仿宋"/>
          <w:color w:val="000000"/>
          <w:sz w:val="28"/>
          <w:szCs w:val="28"/>
        </w:rPr>
        <w:t>732</w:t>
      </w:r>
      <w:r w:rsidR="00C04B3C" w:rsidRPr="003E39DA">
        <w:rPr>
          <w:rFonts w:ascii="仿宋" w:eastAsia="仿宋" w:hAnsi="仿宋" w:hint="eastAsia"/>
          <w:color w:val="000000"/>
          <w:sz w:val="28"/>
          <w:szCs w:val="28"/>
        </w:rPr>
        <w:t>股股份，占公司总股本的6.0</w:t>
      </w:r>
      <w:r w:rsidR="00C04B3C">
        <w:rPr>
          <w:rFonts w:ascii="仿宋" w:eastAsia="仿宋" w:hAnsi="仿宋" w:hint="eastAsia"/>
          <w:color w:val="000000"/>
          <w:sz w:val="28"/>
          <w:szCs w:val="28"/>
        </w:rPr>
        <w:t>1</w:t>
      </w:r>
      <w:r w:rsidR="00C04B3C" w:rsidRPr="003E39DA">
        <w:rPr>
          <w:rFonts w:ascii="仿宋" w:eastAsia="仿宋" w:hAnsi="仿宋" w:hint="eastAsia"/>
          <w:color w:val="000000"/>
          <w:sz w:val="28"/>
          <w:szCs w:val="28"/>
        </w:rPr>
        <w:t>%。马学沛先生</w:t>
      </w:r>
      <w:r w:rsidR="00C04B3C">
        <w:rPr>
          <w:rFonts w:ascii="仿宋" w:eastAsia="仿宋" w:hAnsi="仿宋" w:hint="eastAsia"/>
          <w:color w:val="000000"/>
          <w:sz w:val="28"/>
          <w:szCs w:val="28"/>
        </w:rPr>
        <w:t>与林明玲女士同为公司实际控制人</w:t>
      </w:r>
      <w:r w:rsidR="00C04B3C" w:rsidRPr="003E39DA">
        <w:rPr>
          <w:rFonts w:ascii="仿宋" w:eastAsia="仿宋" w:hAnsi="仿宋" w:hint="eastAsia"/>
          <w:color w:val="000000"/>
          <w:sz w:val="28"/>
          <w:szCs w:val="28"/>
        </w:rPr>
        <w:t>，不是失信被执行人。</w:t>
      </w:r>
    </w:p>
    <w:p w:rsidR="00C04B3C" w:rsidRPr="00194C04" w:rsidRDefault="00C04B3C" w:rsidP="00194C04">
      <w:pPr>
        <w:ind w:firstLineChars="200" w:firstLine="562"/>
        <w:outlineLvl w:val="0"/>
        <w:rPr>
          <w:rFonts w:ascii="仿宋" w:eastAsia="仿宋" w:hAnsi="仿宋"/>
          <w:b/>
          <w:sz w:val="28"/>
          <w:szCs w:val="28"/>
        </w:rPr>
      </w:pPr>
      <w:r w:rsidRPr="00194C04">
        <w:rPr>
          <w:rFonts w:ascii="仿宋" w:eastAsia="仿宋" w:hAnsi="仿宋" w:hint="eastAsia"/>
          <w:b/>
          <w:sz w:val="28"/>
          <w:szCs w:val="28"/>
        </w:rPr>
        <w:t>三、关联交易的主要内容和定价原则</w:t>
      </w:r>
    </w:p>
    <w:p w:rsidR="00C04B3C" w:rsidRDefault="00215F14" w:rsidP="00C04B3C">
      <w:pPr>
        <w:spacing w:beforeLines="50" w:before="156" w:line="520" w:lineRule="exact"/>
        <w:ind w:firstLineChars="200" w:firstLine="560"/>
        <w:rPr>
          <w:rFonts w:ascii="仿宋" w:eastAsia="仿宋" w:hAnsi="仿宋"/>
          <w:sz w:val="28"/>
          <w:szCs w:val="24"/>
        </w:rPr>
      </w:pPr>
      <w:r>
        <w:rPr>
          <w:rFonts w:ascii="仿宋" w:eastAsia="仿宋" w:hAnsi="仿宋" w:hint="eastAsia"/>
          <w:sz w:val="28"/>
          <w:szCs w:val="28"/>
        </w:rPr>
        <w:t>公司根据202</w:t>
      </w:r>
      <w:r w:rsidR="000A19B3">
        <w:rPr>
          <w:rFonts w:ascii="仿宋" w:eastAsia="仿宋" w:hAnsi="仿宋"/>
          <w:sz w:val="28"/>
          <w:szCs w:val="28"/>
        </w:rPr>
        <w:t>3</w:t>
      </w:r>
      <w:r>
        <w:rPr>
          <w:rFonts w:ascii="仿宋" w:eastAsia="仿宋" w:hAnsi="仿宋" w:hint="eastAsia"/>
          <w:sz w:val="28"/>
          <w:szCs w:val="28"/>
        </w:rPr>
        <w:t>年度经营计划预计</w:t>
      </w:r>
      <w:r w:rsidR="000A19B3">
        <w:rPr>
          <w:rFonts w:ascii="仿宋" w:eastAsia="仿宋" w:hAnsi="仿宋" w:hint="eastAsia"/>
          <w:sz w:val="28"/>
        </w:rPr>
        <w:t>向金融机构</w:t>
      </w:r>
      <w:r w:rsidRPr="003851BE">
        <w:rPr>
          <w:rFonts w:ascii="仿宋" w:eastAsia="仿宋" w:hAnsi="仿宋" w:hint="eastAsia"/>
          <w:sz w:val="28"/>
        </w:rPr>
        <w:t>申请总额度不超过人民</w:t>
      </w:r>
      <w:r w:rsidRPr="001E1A79">
        <w:rPr>
          <w:rFonts w:ascii="仿宋" w:eastAsia="仿宋" w:hAnsi="仿宋" w:hint="eastAsia"/>
          <w:sz w:val="28"/>
        </w:rPr>
        <w:t>币</w:t>
      </w:r>
      <w:r w:rsidR="00497938" w:rsidRPr="001E1A79">
        <w:rPr>
          <w:rFonts w:ascii="仿宋" w:eastAsia="仿宋" w:hAnsi="仿宋" w:hint="eastAsia"/>
          <w:sz w:val="28"/>
        </w:rPr>
        <w:t>4</w:t>
      </w:r>
      <w:r w:rsidRPr="001E1A79">
        <w:rPr>
          <w:rFonts w:ascii="仿宋" w:eastAsia="仿宋" w:hAnsi="仿宋" w:hint="eastAsia"/>
          <w:sz w:val="28"/>
        </w:rPr>
        <w:t>0,000万元的综合</w:t>
      </w:r>
      <w:r w:rsidRPr="003851BE">
        <w:rPr>
          <w:rFonts w:ascii="仿宋" w:eastAsia="仿宋" w:hAnsi="仿宋" w:hint="eastAsia"/>
          <w:sz w:val="28"/>
        </w:rPr>
        <w:t>授信额度，并接受实际控制人马学沛、林明玲夫妇为实际贷款提供担保。</w:t>
      </w:r>
      <w:r w:rsidR="00C04B3C">
        <w:rPr>
          <w:rFonts w:ascii="仿宋" w:eastAsia="仿宋" w:hAnsi="仿宋" w:hint="eastAsia"/>
          <w:sz w:val="28"/>
          <w:szCs w:val="28"/>
        </w:rPr>
        <w:t>本次实际控制人</w:t>
      </w:r>
      <w:r w:rsidR="00C04B3C" w:rsidRPr="00570E53">
        <w:rPr>
          <w:rFonts w:ascii="仿宋" w:eastAsia="仿宋" w:hAnsi="仿宋" w:hint="eastAsia"/>
          <w:sz w:val="28"/>
          <w:szCs w:val="24"/>
        </w:rPr>
        <w:t>马学沛、林明玲夫妇</w:t>
      </w:r>
      <w:r w:rsidR="00C04B3C">
        <w:rPr>
          <w:rFonts w:ascii="仿宋" w:eastAsia="仿宋" w:hAnsi="仿宋" w:hint="eastAsia"/>
          <w:sz w:val="28"/>
          <w:szCs w:val="28"/>
        </w:rPr>
        <w:t>提供担保未向公司收取担保费用，无需公司提供反担保。</w:t>
      </w:r>
    </w:p>
    <w:p w:rsidR="00215F14" w:rsidRDefault="00215F14" w:rsidP="00215F14">
      <w:pPr>
        <w:spacing w:beforeLines="50" w:before="156" w:line="360" w:lineRule="auto"/>
        <w:ind w:firstLineChars="200" w:firstLine="560"/>
        <w:rPr>
          <w:rFonts w:ascii="仿宋" w:eastAsia="仿宋" w:hAnsi="仿宋"/>
          <w:sz w:val="28"/>
        </w:rPr>
      </w:pPr>
      <w:r w:rsidRPr="003851BE">
        <w:rPr>
          <w:rFonts w:ascii="仿宋" w:eastAsia="仿宋" w:hAnsi="仿宋" w:hint="eastAsia"/>
          <w:sz w:val="28"/>
        </w:rPr>
        <w:t>以上授信额度为公司可使用的综合授信最高限额，</w:t>
      </w:r>
      <w:r>
        <w:rPr>
          <w:rFonts w:ascii="仿宋" w:eastAsia="仿宋" w:hAnsi="仿宋" w:hint="eastAsia"/>
          <w:sz w:val="28"/>
        </w:rPr>
        <w:t>最终额度以各家</w:t>
      </w:r>
      <w:r w:rsidR="000A19B3">
        <w:rPr>
          <w:rFonts w:ascii="仿宋" w:eastAsia="仿宋" w:hAnsi="仿宋" w:hint="eastAsia"/>
          <w:sz w:val="28"/>
        </w:rPr>
        <w:t>机构</w:t>
      </w:r>
      <w:r>
        <w:rPr>
          <w:rFonts w:ascii="仿宋" w:eastAsia="仿宋" w:hAnsi="仿宋" w:hint="eastAsia"/>
          <w:sz w:val="28"/>
        </w:rPr>
        <w:t>实际审批的授信额度为准，</w:t>
      </w:r>
      <w:r w:rsidRPr="003851BE">
        <w:rPr>
          <w:rFonts w:ascii="仿宋" w:eastAsia="仿宋" w:hAnsi="仿宋" w:hint="eastAsia"/>
          <w:sz w:val="28"/>
        </w:rPr>
        <w:t>具体融资金额</w:t>
      </w:r>
      <w:r>
        <w:rPr>
          <w:rFonts w:ascii="仿宋" w:eastAsia="仿宋" w:hAnsi="仿宋" w:hint="eastAsia"/>
          <w:sz w:val="28"/>
        </w:rPr>
        <w:t>及担保金额</w:t>
      </w:r>
      <w:r w:rsidRPr="003851BE">
        <w:rPr>
          <w:rFonts w:ascii="仿宋" w:eastAsia="仿宋" w:hAnsi="仿宋" w:hint="eastAsia"/>
          <w:sz w:val="28"/>
        </w:rPr>
        <w:t>将视生产经营对资金的需求来确定。</w:t>
      </w:r>
    </w:p>
    <w:p w:rsidR="00215F14" w:rsidRPr="00194C04" w:rsidRDefault="00215F14" w:rsidP="00194C04">
      <w:pPr>
        <w:ind w:firstLineChars="200" w:firstLine="562"/>
        <w:outlineLvl w:val="0"/>
        <w:rPr>
          <w:rFonts w:ascii="仿宋" w:eastAsia="仿宋" w:hAnsi="仿宋"/>
          <w:b/>
          <w:sz w:val="28"/>
          <w:szCs w:val="28"/>
        </w:rPr>
      </w:pPr>
      <w:r w:rsidRPr="00194C04">
        <w:rPr>
          <w:rFonts w:ascii="仿宋" w:eastAsia="仿宋" w:hAnsi="仿宋" w:hint="eastAsia"/>
          <w:b/>
          <w:sz w:val="28"/>
          <w:szCs w:val="28"/>
        </w:rPr>
        <w:t>四、</w:t>
      </w:r>
      <w:r w:rsidR="00E613A6" w:rsidRPr="00194C04">
        <w:rPr>
          <w:rFonts w:ascii="仿宋" w:eastAsia="仿宋" w:hAnsi="仿宋" w:hint="eastAsia"/>
          <w:b/>
          <w:sz w:val="28"/>
          <w:szCs w:val="28"/>
        </w:rPr>
        <w:t>交易目的和对上市公司的影响</w:t>
      </w:r>
    </w:p>
    <w:p w:rsidR="00C04B3C" w:rsidRDefault="00FF0D2E" w:rsidP="00FF0D2E">
      <w:pPr>
        <w:ind w:firstLineChars="200" w:firstLine="560"/>
        <w:rPr>
          <w:rFonts w:ascii="仿宋" w:eastAsia="仿宋" w:hAnsi="仿宋"/>
          <w:sz w:val="28"/>
          <w:szCs w:val="28"/>
        </w:rPr>
      </w:pPr>
      <w:r>
        <w:rPr>
          <w:rFonts w:ascii="仿宋" w:eastAsia="仿宋" w:hAnsi="仿宋" w:hint="eastAsia"/>
          <w:sz w:val="28"/>
          <w:szCs w:val="28"/>
        </w:rPr>
        <w:t>公司</w:t>
      </w:r>
      <w:r w:rsidRPr="00FF0D2E">
        <w:rPr>
          <w:rFonts w:ascii="仿宋" w:eastAsia="仿宋" w:hAnsi="仿宋" w:hint="eastAsia"/>
          <w:sz w:val="28"/>
          <w:szCs w:val="28"/>
        </w:rPr>
        <w:t>基于经营需要</w:t>
      </w:r>
      <w:r>
        <w:rPr>
          <w:rFonts w:ascii="仿宋" w:eastAsia="仿宋" w:hAnsi="仿宋" w:hint="eastAsia"/>
          <w:sz w:val="28"/>
          <w:szCs w:val="28"/>
        </w:rPr>
        <w:t>向</w:t>
      </w:r>
      <w:r w:rsidR="000A19B3">
        <w:rPr>
          <w:rFonts w:ascii="仿宋" w:eastAsia="仿宋" w:hAnsi="仿宋" w:hint="eastAsia"/>
          <w:sz w:val="28"/>
        </w:rPr>
        <w:t>金融机构</w:t>
      </w:r>
      <w:r>
        <w:rPr>
          <w:rFonts w:ascii="仿宋" w:eastAsia="仿宋" w:hAnsi="仿宋" w:hint="eastAsia"/>
          <w:sz w:val="28"/>
          <w:szCs w:val="28"/>
        </w:rPr>
        <w:t>申请综合授信额度，可满足公司资金需求，</w:t>
      </w:r>
      <w:r w:rsidRPr="00FF0D2E">
        <w:rPr>
          <w:rFonts w:ascii="仿宋" w:eastAsia="仿宋" w:hAnsi="仿宋" w:hint="eastAsia"/>
          <w:sz w:val="28"/>
          <w:szCs w:val="28"/>
        </w:rPr>
        <w:t>有利于公司生产经营。公司实际控制人马学沛、林明玲为该事项无偿提供连带责任保证担保，</w:t>
      </w:r>
      <w:r w:rsidR="00281FA1">
        <w:rPr>
          <w:rFonts w:ascii="仿宋" w:eastAsia="仿宋" w:hAnsi="仿宋" w:hint="eastAsia"/>
          <w:sz w:val="28"/>
          <w:szCs w:val="28"/>
        </w:rPr>
        <w:t>有利于公司获得金融</w:t>
      </w:r>
      <w:r w:rsidR="008107C7" w:rsidRPr="008107C7">
        <w:rPr>
          <w:rFonts w:ascii="仿宋" w:eastAsia="仿宋" w:hAnsi="仿宋" w:hint="eastAsia"/>
          <w:sz w:val="28"/>
          <w:szCs w:val="28"/>
        </w:rPr>
        <w:t>机构的资金支持，</w:t>
      </w:r>
      <w:r w:rsidR="00705AF7" w:rsidRPr="00705AF7">
        <w:rPr>
          <w:rFonts w:ascii="仿宋" w:eastAsia="仿宋" w:hAnsi="仿宋"/>
          <w:sz w:val="28"/>
          <w:szCs w:val="28"/>
        </w:rPr>
        <w:t>满足公司的日常经营的资金需要，</w:t>
      </w:r>
      <w:r w:rsidR="00705AF7" w:rsidRPr="00FF0D2E">
        <w:rPr>
          <w:rFonts w:ascii="仿宋" w:eastAsia="仿宋" w:hAnsi="仿宋" w:hint="eastAsia"/>
          <w:sz w:val="28"/>
          <w:szCs w:val="28"/>
        </w:rPr>
        <w:t>体现了实际控制人对公司发展的支持，</w:t>
      </w:r>
      <w:r w:rsidRPr="00FF0D2E">
        <w:rPr>
          <w:rFonts w:ascii="仿宋" w:eastAsia="仿宋" w:hAnsi="仿宋" w:hint="eastAsia"/>
          <w:sz w:val="28"/>
          <w:szCs w:val="28"/>
        </w:rPr>
        <w:t>符合公司和全体股东的利益，不会对公司的经营业绩产生不利影响，不存在违反相关法律法规的情形。</w:t>
      </w:r>
    </w:p>
    <w:p w:rsidR="00965EFD" w:rsidRDefault="00965EFD" w:rsidP="00194C04">
      <w:pPr>
        <w:ind w:firstLineChars="200" w:firstLine="562"/>
        <w:outlineLvl w:val="0"/>
        <w:rPr>
          <w:rFonts w:ascii="仿宋" w:eastAsia="仿宋" w:hAnsi="仿宋"/>
          <w:b/>
          <w:sz w:val="28"/>
          <w:szCs w:val="28"/>
        </w:rPr>
      </w:pPr>
      <w:r w:rsidRPr="0055341C">
        <w:rPr>
          <w:rFonts w:ascii="仿宋" w:eastAsia="仿宋" w:hAnsi="仿宋" w:hint="eastAsia"/>
          <w:b/>
          <w:sz w:val="28"/>
          <w:szCs w:val="28"/>
        </w:rPr>
        <w:lastRenderedPageBreak/>
        <w:t>五、本年年初至披露日与该关联人累计已发生的各类关联交易的总金额</w:t>
      </w:r>
    </w:p>
    <w:p w:rsidR="00F02EF3" w:rsidRPr="00BF1759" w:rsidRDefault="00F02EF3" w:rsidP="00F02EF3">
      <w:pPr>
        <w:spacing w:line="560" w:lineRule="exact"/>
        <w:ind w:firstLineChars="200" w:firstLine="560"/>
        <w:rPr>
          <w:rFonts w:ascii="仿宋" w:eastAsia="仿宋" w:hAnsi="仿宋"/>
          <w:color w:val="000000"/>
          <w:sz w:val="28"/>
          <w:szCs w:val="28"/>
        </w:rPr>
      </w:pPr>
      <w:r w:rsidRPr="000D7F61">
        <w:rPr>
          <w:rFonts w:ascii="仿宋" w:eastAsia="仿宋" w:hAnsi="仿宋" w:hint="eastAsia"/>
          <w:color w:val="000000"/>
          <w:sz w:val="28"/>
          <w:szCs w:val="28"/>
        </w:rPr>
        <w:t>自202</w:t>
      </w:r>
      <w:r w:rsidR="00281FA1" w:rsidRPr="000D7F61">
        <w:rPr>
          <w:rFonts w:ascii="仿宋" w:eastAsia="仿宋" w:hAnsi="仿宋"/>
          <w:color w:val="000000"/>
          <w:sz w:val="28"/>
          <w:szCs w:val="28"/>
        </w:rPr>
        <w:t>3</w:t>
      </w:r>
      <w:r w:rsidR="0098693D">
        <w:rPr>
          <w:rFonts w:ascii="仿宋" w:eastAsia="仿宋" w:hAnsi="仿宋" w:hint="eastAsia"/>
          <w:color w:val="000000"/>
          <w:sz w:val="28"/>
          <w:szCs w:val="28"/>
        </w:rPr>
        <w:t>年初至披露日，公司接受由实际控制人提供无偿担保的余额为人民币300.00万元。</w:t>
      </w:r>
      <w:r w:rsidR="00BF1759" w:rsidRPr="00CD64A0">
        <w:rPr>
          <w:rFonts w:ascii="仿宋" w:eastAsia="仿宋" w:hAnsi="仿宋" w:hint="eastAsia"/>
          <w:color w:val="000000"/>
          <w:sz w:val="28"/>
          <w:szCs w:val="28"/>
        </w:rPr>
        <w:t>除本次关联担保</w:t>
      </w:r>
      <w:r w:rsidR="00BF1759">
        <w:rPr>
          <w:rFonts w:ascii="仿宋" w:eastAsia="仿宋" w:hAnsi="仿宋" w:hint="eastAsia"/>
          <w:color w:val="000000"/>
          <w:sz w:val="28"/>
          <w:szCs w:val="28"/>
        </w:rPr>
        <w:t>及前述担保</w:t>
      </w:r>
      <w:r w:rsidR="00BF1759" w:rsidRPr="00CD64A0">
        <w:rPr>
          <w:rFonts w:ascii="仿宋" w:eastAsia="仿宋" w:hAnsi="仿宋" w:hint="eastAsia"/>
          <w:color w:val="000000"/>
          <w:sz w:val="28"/>
          <w:szCs w:val="28"/>
        </w:rPr>
        <w:t>外，公司未与该关联人发生关联交易。</w:t>
      </w:r>
      <w:bookmarkStart w:id="0" w:name="_GoBack"/>
      <w:bookmarkEnd w:id="0"/>
    </w:p>
    <w:p w:rsidR="00F02EF3" w:rsidRPr="00194C04" w:rsidRDefault="007F6C80" w:rsidP="00194C04">
      <w:pPr>
        <w:ind w:firstLineChars="200" w:firstLine="562"/>
        <w:outlineLvl w:val="0"/>
        <w:rPr>
          <w:rFonts w:ascii="仿宋" w:eastAsia="仿宋" w:hAnsi="仿宋"/>
          <w:b/>
          <w:sz w:val="28"/>
          <w:szCs w:val="28"/>
        </w:rPr>
      </w:pPr>
      <w:r w:rsidRPr="00194C04">
        <w:rPr>
          <w:rFonts w:ascii="仿宋" w:eastAsia="仿宋" w:hAnsi="仿宋" w:hint="eastAsia"/>
          <w:b/>
          <w:sz w:val="28"/>
          <w:szCs w:val="28"/>
        </w:rPr>
        <w:t>六、审核意见</w:t>
      </w:r>
    </w:p>
    <w:p w:rsidR="00B15779" w:rsidRPr="00194C04" w:rsidRDefault="002F01A4" w:rsidP="00194C04">
      <w:pPr>
        <w:ind w:firstLineChars="200" w:firstLine="560"/>
        <w:outlineLvl w:val="0"/>
        <w:rPr>
          <w:rFonts w:ascii="仿宋" w:eastAsia="仿宋" w:hAnsi="仿宋"/>
          <w:sz w:val="28"/>
          <w:szCs w:val="28"/>
        </w:rPr>
      </w:pPr>
      <w:r>
        <w:rPr>
          <w:rFonts w:ascii="仿宋" w:eastAsia="仿宋" w:hAnsi="仿宋" w:hint="eastAsia"/>
          <w:sz w:val="28"/>
          <w:szCs w:val="28"/>
        </w:rPr>
        <w:t>（一）</w:t>
      </w:r>
      <w:r w:rsidR="00B15779" w:rsidRPr="00194C04">
        <w:rPr>
          <w:rFonts w:ascii="仿宋" w:eastAsia="仿宋" w:hAnsi="仿宋" w:hint="eastAsia"/>
          <w:sz w:val="28"/>
          <w:szCs w:val="28"/>
        </w:rPr>
        <w:t>独立董事事前认可和独立意见</w:t>
      </w:r>
    </w:p>
    <w:p w:rsidR="00B15779" w:rsidRDefault="00B15779" w:rsidP="00B15779">
      <w:pPr>
        <w:spacing w:beforeLines="50" w:before="156" w:line="520" w:lineRule="exact"/>
        <w:ind w:firstLineChars="200" w:firstLine="560"/>
        <w:rPr>
          <w:rFonts w:ascii="仿宋" w:eastAsia="仿宋" w:hAnsi="仿宋"/>
          <w:sz w:val="28"/>
        </w:rPr>
      </w:pPr>
      <w:r>
        <w:rPr>
          <w:rFonts w:ascii="仿宋" w:eastAsia="仿宋" w:hAnsi="仿宋" w:hint="eastAsia"/>
          <w:color w:val="000000"/>
          <w:sz w:val="28"/>
          <w:szCs w:val="28"/>
        </w:rPr>
        <w:t>独立董事的事前认可意见：“</w:t>
      </w:r>
      <w:r>
        <w:rPr>
          <w:rFonts w:ascii="仿宋" w:eastAsia="仿宋" w:hAnsi="仿宋" w:hint="eastAsia"/>
          <w:sz w:val="28"/>
        </w:rPr>
        <w:t>经对本议案的充分了解和事前审查，公司全体独立董事认为：本次事项为公司基于经营需要作出的额度预计，可满足公司资金需要，有利于公司的资金周转、经营发展，</w:t>
      </w:r>
      <w:r w:rsidRPr="00C260E2">
        <w:rPr>
          <w:rFonts w:ascii="仿宋" w:eastAsia="仿宋" w:hAnsi="仿宋" w:hint="eastAsia"/>
          <w:sz w:val="28"/>
        </w:rPr>
        <w:t>不存在损害上市公司及中小股东利益的情形，不影响公司独立性。因此，</w:t>
      </w:r>
      <w:r>
        <w:rPr>
          <w:rFonts w:ascii="仿宋" w:eastAsia="仿宋" w:hAnsi="仿宋" w:hint="eastAsia"/>
          <w:sz w:val="28"/>
        </w:rPr>
        <w:t>我们</w:t>
      </w:r>
      <w:r w:rsidRPr="00C260E2">
        <w:rPr>
          <w:rFonts w:ascii="仿宋" w:eastAsia="仿宋" w:hAnsi="仿宋" w:hint="eastAsia"/>
          <w:sz w:val="28"/>
        </w:rPr>
        <w:t>同意将该议案提交公司董事会审议。</w:t>
      </w:r>
      <w:r>
        <w:rPr>
          <w:rFonts w:ascii="仿宋" w:eastAsia="仿宋" w:hAnsi="仿宋" w:hint="eastAsia"/>
          <w:sz w:val="28"/>
        </w:rPr>
        <w:t>”</w:t>
      </w:r>
    </w:p>
    <w:p w:rsidR="00B15779" w:rsidRDefault="00B15779" w:rsidP="00467CF2">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独立董事的独立意见：</w:t>
      </w:r>
      <w:r w:rsidR="00467CF2">
        <w:rPr>
          <w:rFonts w:ascii="仿宋" w:eastAsia="仿宋" w:hAnsi="仿宋" w:hint="eastAsia"/>
          <w:sz w:val="28"/>
        </w:rPr>
        <w:t>“</w:t>
      </w:r>
      <w:r w:rsidR="00467CF2" w:rsidRPr="004B70F5">
        <w:rPr>
          <w:rFonts w:ascii="仿宋" w:eastAsia="仿宋" w:hAnsi="仿宋" w:hint="eastAsia"/>
          <w:color w:val="000000"/>
          <w:sz w:val="28"/>
        </w:rPr>
        <w:t>经事前认真审阅有关文件及了解关联交易情况，我们认为公司</w:t>
      </w:r>
      <w:r w:rsidR="00467CF2">
        <w:rPr>
          <w:rFonts w:ascii="仿宋" w:eastAsia="仿宋" w:hAnsi="仿宋" w:hint="eastAsia"/>
          <w:color w:val="000000"/>
          <w:sz w:val="28"/>
        </w:rPr>
        <w:t>向</w:t>
      </w:r>
      <w:r w:rsidR="00D81D64">
        <w:rPr>
          <w:rFonts w:ascii="仿宋" w:eastAsia="仿宋" w:hAnsi="仿宋" w:hint="eastAsia"/>
          <w:color w:val="000000"/>
          <w:sz w:val="28"/>
        </w:rPr>
        <w:t>银行等</w:t>
      </w:r>
      <w:r w:rsidR="00281FA1">
        <w:rPr>
          <w:rFonts w:ascii="仿宋" w:eastAsia="仿宋" w:hAnsi="仿宋" w:hint="eastAsia"/>
          <w:sz w:val="28"/>
        </w:rPr>
        <w:t>金融机构</w:t>
      </w:r>
      <w:r w:rsidR="00467CF2" w:rsidRPr="003851BE">
        <w:rPr>
          <w:rFonts w:ascii="仿宋" w:eastAsia="仿宋" w:hAnsi="仿宋" w:hint="eastAsia"/>
          <w:sz w:val="28"/>
        </w:rPr>
        <w:t>申请</w:t>
      </w:r>
      <w:r w:rsidR="00467CF2">
        <w:rPr>
          <w:rFonts w:ascii="仿宋" w:eastAsia="仿宋" w:hAnsi="仿宋" w:hint="eastAsia"/>
          <w:sz w:val="28"/>
        </w:rPr>
        <w:t>综合授信额度，并接受实际控制人马学沛、林明玲夫妇为实际贷款无偿担保，该事项构成偶然性关联交易。</w:t>
      </w:r>
      <w:r w:rsidR="00467CF2" w:rsidRPr="004B70F5">
        <w:rPr>
          <w:rFonts w:ascii="仿宋" w:eastAsia="仿宋" w:hAnsi="仿宋" w:hint="eastAsia"/>
          <w:color w:val="000000"/>
          <w:sz w:val="28"/>
        </w:rPr>
        <w:t>此项交易是为满足公司资金需要，有利于公司经营发展，未损害公司及中小股东的利益，未违反相关法律、法规及公司对关联交易相关制度的规定。董事会在审议该议案时，关联董事进行了回避表决，决策程序、表决结果合法有效。</w:t>
      </w:r>
      <w:r w:rsidR="00467CF2">
        <w:rPr>
          <w:rFonts w:ascii="仿宋" w:eastAsia="仿宋" w:hAnsi="仿宋" w:hint="eastAsia"/>
          <w:sz w:val="28"/>
          <w:szCs w:val="28"/>
        </w:rPr>
        <w:t>综上所述</w:t>
      </w:r>
      <w:r w:rsidR="00467CF2" w:rsidRPr="00294923">
        <w:rPr>
          <w:rFonts w:ascii="仿宋" w:eastAsia="仿宋" w:hAnsi="仿宋" w:hint="eastAsia"/>
          <w:sz w:val="28"/>
          <w:szCs w:val="28"/>
        </w:rPr>
        <w:t>，我们同意</w:t>
      </w:r>
      <w:r w:rsidR="00467CF2">
        <w:rPr>
          <w:rFonts w:ascii="仿宋" w:eastAsia="仿宋" w:hAnsi="仿宋" w:hint="eastAsia"/>
          <w:sz w:val="28"/>
          <w:szCs w:val="28"/>
        </w:rPr>
        <w:t>该议案并同意</w:t>
      </w:r>
      <w:r w:rsidR="00467CF2" w:rsidRPr="00294923">
        <w:rPr>
          <w:rFonts w:ascii="仿宋" w:eastAsia="仿宋" w:hAnsi="仿宋" w:hint="eastAsia"/>
          <w:sz w:val="28"/>
          <w:szCs w:val="28"/>
        </w:rPr>
        <w:t>将</w:t>
      </w:r>
      <w:r w:rsidR="00467CF2">
        <w:rPr>
          <w:rFonts w:ascii="仿宋" w:eastAsia="仿宋" w:hAnsi="仿宋" w:hint="eastAsia"/>
          <w:sz w:val="28"/>
          <w:szCs w:val="28"/>
        </w:rPr>
        <w:t>其</w:t>
      </w:r>
      <w:r w:rsidR="00467CF2" w:rsidRPr="00294923">
        <w:rPr>
          <w:rFonts w:ascii="仿宋" w:eastAsia="仿宋" w:hAnsi="仿宋" w:hint="eastAsia"/>
          <w:sz w:val="28"/>
          <w:szCs w:val="28"/>
        </w:rPr>
        <w:t>提交股东大会审议。</w:t>
      </w:r>
      <w:r w:rsidR="00467CF2">
        <w:rPr>
          <w:rFonts w:ascii="仿宋" w:eastAsia="仿宋" w:hAnsi="仿宋" w:hint="eastAsia"/>
          <w:sz w:val="28"/>
        </w:rPr>
        <w:t>”</w:t>
      </w:r>
    </w:p>
    <w:p w:rsidR="00B15779" w:rsidRPr="00194C04" w:rsidRDefault="002F01A4" w:rsidP="00194C04">
      <w:pPr>
        <w:ind w:firstLineChars="200" w:firstLine="560"/>
        <w:outlineLvl w:val="0"/>
        <w:rPr>
          <w:rFonts w:ascii="仿宋" w:eastAsia="仿宋" w:hAnsi="仿宋"/>
          <w:sz w:val="28"/>
          <w:szCs w:val="28"/>
        </w:rPr>
      </w:pPr>
      <w:r>
        <w:rPr>
          <w:rFonts w:ascii="仿宋" w:eastAsia="仿宋" w:hAnsi="仿宋" w:hint="eastAsia"/>
          <w:sz w:val="28"/>
          <w:szCs w:val="28"/>
        </w:rPr>
        <w:t>（二）</w:t>
      </w:r>
      <w:r w:rsidR="009607BB" w:rsidRPr="00194C04">
        <w:rPr>
          <w:rFonts w:ascii="仿宋" w:eastAsia="仿宋" w:hAnsi="仿宋" w:hint="eastAsia"/>
          <w:sz w:val="28"/>
          <w:szCs w:val="28"/>
        </w:rPr>
        <w:t>监事会意见</w:t>
      </w:r>
    </w:p>
    <w:p w:rsidR="003526B9" w:rsidRDefault="003526B9" w:rsidP="003526B9">
      <w:pPr>
        <w:spacing w:beforeLines="50" w:before="156" w:afterLines="50" w:after="156" w:line="360" w:lineRule="auto"/>
        <w:ind w:firstLineChars="200" w:firstLine="560"/>
        <w:rPr>
          <w:rFonts w:ascii="仿宋" w:eastAsia="仿宋" w:hAnsi="仿宋"/>
          <w:color w:val="000000"/>
          <w:kern w:val="0"/>
          <w:sz w:val="28"/>
          <w:szCs w:val="28"/>
        </w:rPr>
      </w:pPr>
      <w:r w:rsidRPr="00980E80">
        <w:rPr>
          <w:rFonts w:ascii="仿宋" w:eastAsia="仿宋" w:hAnsi="仿宋" w:hint="eastAsia"/>
          <w:color w:val="000000"/>
          <w:kern w:val="0"/>
          <w:sz w:val="28"/>
          <w:szCs w:val="28"/>
        </w:rPr>
        <w:t>经审核，监事会认为：</w:t>
      </w:r>
      <w:r w:rsidR="00CA44CB">
        <w:rPr>
          <w:rFonts w:ascii="仿宋" w:eastAsia="仿宋" w:hAnsi="仿宋" w:hint="eastAsia"/>
          <w:sz w:val="28"/>
        </w:rPr>
        <w:t>“</w:t>
      </w:r>
      <w:r w:rsidRPr="003D4D9E">
        <w:rPr>
          <w:rFonts w:ascii="仿宋" w:eastAsia="仿宋" w:hAnsi="仿宋" w:hint="eastAsia"/>
          <w:color w:val="000000"/>
          <w:kern w:val="0"/>
          <w:sz w:val="28"/>
          <w:szCs w:val="28"/>
        </w:rPr>
        <w:t>公司向</w:t>
      </w:r>
      <w:r w:rsidR="00281FA1">
        <w:rPr>
          <w:rFonts w:ascii="仿宋" w:eastAsia="仿宋" w:hAnsi="仿宋" w:hint="eastAsia"/>
          <w:sz w:val="28"/>
        </w:rPr>
        <w:t>金融机构</w:t>
      </w:r>
      <w:r w:rsidRPr="003D4D9E">
        <w:rPr>
          <w:rFonts w:ascii="仿宋" w:eastAsia="仿宋" w:hAnsi="仿宋" w:hint="eastAsia"/>
          <w:color w:val="000000"/>
          <w:kern w:val="0"/>
          <w:sz w:val="28"/>
          <w:szCs w:val="28"/>
        </w:rPr>
        <w:t>申请综合授信额度，并</w:t>
      </w:r>
      <w:r w:rsidRPr="003D4D9E">
        <w:rPr>
          <w:rFonts w:ascii="仿宋" w:eastAsia="仿宋" w:hAnsi="仿宋" w:hint="eastAsia"/>
          <w:color w:val="000000"/>
          <w:kern w:val="0"/>
          <w:sz w:val="28"/>
          <w:szCs w:val="28"/>
        </w:rPr>
        <w:lastRenderedPageBreak/>
        <w:t>接受实际控制人马学沛、林明玲夫妇为实际贷款无偿担保，该事项构成偶然性关联交易。此项交易是为满足公司资金需要，有利于公司经营发展，未损害公司及中小股东的利益，未违反相关法律、法规及公司对关联交易相关制度的规定。</w:t>
      </w:r>
      <w:r w:rsidR="00CA44CB">
        <w:rPr>
          <w:rFonts w:ascii="仿宋" w:eastAsia="仿宋" w:hAnsi="仿宋" w:hint="eastAsia"/>
          <w:color w:val="000000"/>
          <w:kern w:val="0"/>
          <w:sz w:val="28"/>
          <w:szCs w:val="28"/>
        </w:rPr>
        <w:t>”</w:t>
      </w:r>
    </w:p>
    <w:p w:rsidR="00E412B9" w:rsidRPr="00194C04" w:rsidRDefault="002F01A4" w:rsidP="00194C04">
      <w:pPr>
        <w:ind w:firstLineChars="200" w:firstLine="560"/>
        <w:outlineLvl w:val="0"/>
        <w:rPr>
          <w:rFonts w:ascii="仿宋" w:eastAsia="仿宋" w:hAnsi="仿宋"/>
          <w:sz w:val="28"/>
          <w:szCs w:val="28"/>
        </w:rPr>
      </w:pPr>
      <w:r w:rsidRPr="006541F7">
        <w:rPr>
          <w:rFonts w:ascii="仿宋" w:eastAsia="仿宋" w:hAnsi="仿宋" w:hint="eastAsia"/>
          <w:sz w:val="28"/>
          <w:szCs w:val="28"/>
        </w:rPr>
        <w:t>（三）</w:t>
      </w:r>
      <w:r w:rsidR="00E412B9" w:rsidRPr="00194C04">
        <w:rPr>
          <w:rFonts w:ascii="仿宋" w:eastAsia="仿宋" w:hAnsi="仿宋" w:hint="eastAsia"/>
          <w:sz w:val="28"/>
          <w:szCs w:val="28"/>
        </w:rPr>
        <w:t>保荐机构意见</w:t>
      </w:r>
    </w:p>
    <w:p w:rsidR="001D42B0" w:rsidRPr="00915FCF" w:rsidRDefault="00E231CA" w:rsidP="001D42B0">
      <w:pPr>
        <w:spacing w:line="560" w:lineRule="exact"/>
        <w:ind w:firstLineChars="200" w:firstLine="560"/>
        <w:rPr>
          <w:rFonts w:ascii="仿宋" w:eastAsia="仿宋" w:hAnsi="仿宋"/>
          <w:color w:val="000000"/>
          <w:sz w:val="28"/>
          <w:szCs w:val="28"/>
        </w:rPr>
      </w:pPr>
      <w:r w:rsidRPr="00E231CA">
        <w:rPr>
          <w:rFonts w:ascii="仿宋" w:eastAsia="仿宋" w:hAnsi="仿宋" w:hint="eastAsia"/>
          <w:color w:val="000000"/>
          <w:sz w:val="28"/>
          <w:szCs w:val="28"/>
        </w:rPr>
        <w:t>经核查，保荐机构</w:t>
      </w:r>
      <w:r>
        <w:rPr>
          <w:rFonts w:ascii="仿宋" w:eastAsia="仿宋" w:hAnsi="仿宋" w:hint="eastAsia"/>
          <w:color w:val="000000"/>
          <w:sz w:val="28"/>
          <w:szCs w:val="28"/>
        </w:rPr>
        <w:t>五矿证券有限公司</w:t>
      </w:r>
      <w:r w:rsidRPr="00E231CA">
        <w:rPr>
          <w:rFonts w:ascii="仿宋" w:eastAsia="仿宋" w:hAnsi="仿宋" w:hint="eastAsia"/>
          <w:color w:val="000000"/>
          <w:sz w:val="28"/>
          <w:szCs w:val="28"/>
        </w:rPr>
        <w:t>认</w:t>
      </w:r>
      <w:r w:rsidRPr="00915FCF">
        <w:rPr>
          <w:rFonts w:ascii="仿宋" w:eastAsia="仿宋" w:hAnsi="仿宋" w:hint="eastAsia"/>
          <w:color w:val="000000"/>
          <w:sz w:val="28"/>
          <w:szCs w:val="28"/>
        </w:rPr>
        <w:t>为：</w:t>
      </w:r>
      <w:r w:rsidR="00CA44CB" w:rsidRPr="00915FCF">
        <w:rPr>
          <w:rFonts w:ascii="仿宋" w:eastAsia="仿宋" w:hAnsi="仿宋" w:hint="eastAsia"/>
          <w:color w:val="000000"/>
          <w:sz w:val="28"/>
          <w:szCs w:val="28"/>
        </w:rPr>
        <w:t>“</w:t>
      </w:r>
      <w:r w:rsidR="001D42B0" w:rsidRPr="00915FCF">
        <w:rPr>
          <w:rFonts w:ascii="仿宋" w:eastAsia="仿宋" w:hAnsi="仿宋" w:hint="eastAsia"/>
          <w:color w:val="000000"/>
          <w:sz w:val="28"/>
          <w:szCs w:val="28"/>
        </w:rPr>
        <w:t>天亿马2023年度申请金融机构授信额度预计暨关联方担保预计事项已经公司第三届董事会第十一次会议、第三届监事会第十次会议审议通过，关联董事已回避表决，独立董事已发表同意意见，履行了必要的法律程序，符合相关法律法规的要求，本事项尚需提交公司股东大会进行审议。本次关联交易符合《深圳证券交易所创业板股票上市规则》《深圳证券交易所上市公司自律监管指引第2号——创业板上市公司规范运作》等相关法律、法规、规范性文件的要求。</w:t>
      </w:r>
    </w:p>
    <w:p w:rsidR="00E9676C" w:rsidRPr="00915FCF" w:rsidRDefault="001D42B0" w:rsidP="001D42B0">
      <w:pPr>
        <w:spacing w:line="560" w:lineRule="exact"/>
        <w:ind w:firstLineChars="200" w:firstLine="560"/>
        <w:rPr>
          <w:rFonts w:ascii="仿宋" w:eastAsia="仿宋" w:hAnsi="仿宋"/>
          <w:color w:val="000000"/>
          <w:sz w:val="28"/>
          <w:szCs w:val="28"/>
        </w:rPr>
      </w:pPr>
      <w:r w:rsidRPr="00915FCF">
        <w:rPr>
          <w:rFonts w:ascii="仿宋" w:eastAsia="仿宋" w:hAnsi="仿宋" w:hint="eastAsia"/>
          <w:color w:val="000000"/>
          <w:sz w:val="28"/>
          <w:szCs w:val="28"/>
        </w:rPr>
        <w:t>综上，保荐机构对天亿马2023年度申请金融机构授信额度预计暨关联方担保预计事项无异议。</w:t>
      </w:r>
      <w:r w:rsidR="00CA44CB" w:rsidRPr="00915FCF">
        <w:rPr>
          <w:rFonts w:ascii="仿宋" w:eastAsia="仿宋" w:hAnsi="仿宋" w:hint="eastAsia"/>
          <w:color w:val="000000"/>
          <w:sz w:val="28"/>
          <w:szCs w:val="28"/>
        </w:rPr>
        <w:t>”</w:t>
      </w:r>
    </w:p>
    <w:p w:rsidR="007B6353" w:rsidRPr="00194C04" w:rsidRDefault="007F0311" w:rsidP="00194C04">
      <w:pPr>
        <w:ind w:firstLineChars="200" w:firstLine="562"/>
        <w:outlineLvl w:val="0"/>
        <w:rPr>
          <w:rFonts w:ascii="仿宋" w:eastAsia="仿宋" w:hAnsi="仿宋"/>
          <w:b/>
          <w:sz w:val="28"/>
          <w:szCs w:val="28"/>
        </w:rPr>
      </w:pPr>
      <w:r w:rsidRPr="00915FCF">
        <w:rPr>
          <w:rFonts w:ascii="仿宋" w:eastAsia="仿宋" w:hAnsi="仿宋" w:hint="eastAsia"/>
          <w:b/>
          <w:sz w:val="28"/>
          <w:szCs w:val="28"/>
        </w:rPr>
        <w:t>七</w:t>
      </w:r>
      <w:r w:rsidR="007B6353" w:rsidRPr="00915FCF">
        <w:rPr>
          <w:rFonts w:ascii="仿宋" w:eastAsia="仿宋" w:hAnsi="仿宋" w:hint="eastAsia"/>
          <w:b/>
          <w:sz w:val="28"/>
          <w:szCs w:val="28"/>
        </w:rPr>
        <w:t>、备查文件</w:t>
      </w:r>
    </w:p>
    <w:p w:rsidR="00CE6EC0" w:rsidRDefault="00E36635"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（一）</w:t>
      </w:r>
      <w:r w:rsidR="003E5106">
        <w:rPr>
          <w:rFonts w:ascii="仿宋" w:eastAsia="仿宋" w:hAnsi="仿宋" w:hint="eastAsia"/>
          <w:sz w:val="28"/>
          <w:szCs w:val="28"/>
        </w:rPr>
        <w:t>《</w:t>
      </w:r>
      <w:r w:rsidR="00CE6EC0">
        <w:rPr>
          <w:rFonts w:ascii="仿宋" w:eastAsia="仿宋" w:hAnsi="仿宋" w:hint="eastAsia"/>
          <w:sz w:val="28"/>
          <w:szCs w:val="28"/>
        </w:rPr>
        <w:t>广东天亿马信息产业股份有限公司第三届董事会第</w:t>
      </w:r>
      <w:r w:rsidR="00281FA1">
        <w:rPr>
          <w:rFonts w:ascii="仿宋" w:eastAsia="仿宋" w:hAnsi="仿宋" w:hint="eastAsia"/>
          <w:sz w:val="28"/>
          <w:szCs w:val="28"/>
        </w:rPr>
        <w:t>十一</w:t>
      </w:r>
      <w:r w:rsidR="00CE6EC0">
        <w:rPr>
          <w:rFonts w:ascii="仿宋" w:eastAsia="仿宋" w:hAnsi="仿宋" w:hint="eastAsia"/>
          <w:sz w:val="28"/>
          <w:szCs w:val="28"/>
        </w:rPr>
        <w:t>次会议决议</w:t>
      </w:r>
      <w:r w:rsidR="003E5106">
        <w:rPr>
          <w:rFonts w:ascii="仿宋" w:eastAsia="仿宋" w:hAnsi="仿宋" w:hint="eastAsia"/>
          <w:sz w:val="28"/>
          <w:szCs w:val="28"/>
        </w:rPr>
        <w:t>》</w:t>
      </w:r>
      <w:r w:rsidR="00CE6EC0">
        <w:rPr>
          <w:rFonts w:ascii="仿宋" w:eastAsia="仿宋" w:hAnsi="仿宋" w:hint="eastAsia"/>
          <w:sz w:val="28"/>
          <w:szCs w:val="28"/>
        </w:rPr>
        <w:t>；</w:t>
      </w:r>
    </w:p>
    <w:p w:rsidR="00CE6EC0" w:rsidRDefault="00E36635"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（二）</w:t>
      </w:r>
      <w:r w:rsidR="003E5106">
        <w:rPr>
          <w:rFonts w:ascii="仿宋" w:eastAsia="仿宋" w:hAnsi="仿宋" w:hint="eastAsia"/>
          <w:sz w:val="28"/>
          <w:szCs w:val="28"/>
        </w:rPr>
        <w:t>《</w:t>
      </w:r>
      <w:r w:rsidR="00CE6EC0">
        <w:rPr>
          <w:rFonts w:ascii="仿宋" w:eastAsia="仿宋" w:hAnsi="仿宋" w:hint="eastAsia"/>
          <w:sz w:val="28"/>
          <w:szCs w:val="28"/>
        </w:rPr>
        <w:t>广东天亿马信息产业股份有限公司第三届监事会第</w:t>
      </w:r>
      <w:r w:rsidR="00281FA1">
        <w:rPr>
          <w:rFonts w:ascii="仿宋" w:eastAsia="仿宋" w:hAnsi="仿宋" w:hint="eastAsia"/>
          <w:sz w:val="28"/>
          <w:szCs w:val="28"/>
        </w:rPr>
        <w:t>十</w:t>
      </w:r>
      <w:r w:rsidR="00CE6EC0">
        <w:rPr>
          <w:rFonts w:ascii="仿宋" w:eastAsia="仿宋" w:hAnsi="仿宋" w:hint="eastAsia"/>
          <w:sz w:val="28"/>
          <w:szCs w:val="28"/>
        </w:rPr>
        <w:t>次会议决议</w:t>
      </w:r>
      <w:r w:rsidR="003E5106">
        <w:rPr>
          <w:rFonts w:ascii="仿宋" w:eastAsia="仿宋" w:hAnsi="仿宋" w:hint="eastAsia"/>
          <w:sz w:val="28"/>
          <w:szCs w:val="28"/>
        </w:rPr>
        <w:t>》</w:t>
      </w:r>
      <w:r w:rsidR="00CE6EC0">
        <w:rPr>
          <w:rFonts w:ascii="仿宋" w:eastAsia="仿宋" w:hAnsi="仿宋" w:hint="eastAsia"/>
          <w:sz w:val="28"/>
          <w:szCs w:val="28"/>
        </w:rPr>
        <w:t>；</w:t>
      </w:r>
    </w:p>
    <w:p w:rsidR="002400DF" w:rsidRPr="002400DF" w:rsidRDefault="002400DF"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（三）</w:t>
      </w:r>
      <w:r w:rsidR="003E5106">
        <w:rPr>
          <w:rFonts w:ascii="仿宋" w:eastAsia="仿宋" w:hAnsi="仿宋" w:hint="eastAsia"/>
          <w:sz w:val="28"/>
          <w:szCs w:val="28"/>
        </w:rPr>
        <w:t>《</w:t>
      </w:r>
      <w:r>
        <w:rPr>
          <w:rFonts w:ascii="仿宋" w:eastAsia="仿宋" w:hAnsi="仿宋" w:hint="eastAsia"/>
          <w:sz w:val="28"/>
          <w:szCs w:val="28"/>
        </w:rPr>
        <w:t>广东天亿马信息产业股份有限公司独立董事关于第三届董事会第</w:t>
      </w:r>
      <w:r w:rsidR="00281FA1">
        <w:rPr>
          <w:rFonts w:ascii="仿宋" w:eastAsia="仿宋" w:hAnsi="仿宋" w:hint="eastAsia"/>
          <w:sz w:val="28"/>
          <w:szCs w:val="28"/>
        </w:rPr>
        <w:t>十一</w:t>
      </w:r>
      <w:r>
        <w:rPr>
          <w:rFonts w:ascii="仿宋" w:eastAsia="仿宋" w:hAnsi="仿宋" w:hint="eastAsia"/>
          <w:sz w:val="28"/>
          <w:szCs w:val="28"/>
        </w:rPr>
        <w:t>次会议相关事项的独立意见</w:t>
      </w:r>
      <w:r w:rsidR="003E5106">
        <w:rPr>
          <w:rFonts w:ascii="仿宋" w:eastAsia="仿宋" w:hAnsi="仿宋" w:hint="eastAsia"/>
          <w:sz w:val="28"/>
          <w:szCs w:val="28"/>
        </w:rPr>
        <w:t>》</w:t>
      </w:r>
      <w:r>
        <w:rPr>
          <w:rFonts w:ascii="仿宋" w:eastAsia="仿宋" w:hAnsi="仿宋" w:hint="eastAsia"/>
          <w:sz w:val="28"/>
          <w:szCs w:val="28"/>
        </w:rPr>
        <w:t>；</w:t>
      </w:r>
    </w:p>
    <w:p w:rsidR="00CE6EC0" w:rsidRDefault="00E36635"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w:t>
      </w:r>
      <w:r w:rsidR="002400DF">
        <w:rPr>
          <w:rFonts w:ascii="仿宋" w:eastAsia="仿宋" w:hAnsi="仿宋" w:hint="eastAsia"/>
          <w:sz w:val="28"/>
          <w:szCs w:val="28"/>
        </w:rPr>
        <w:t>四</w:t>
      </w:r>
      <w:r>
        <w:rPr>
          <w:rFonts w:ascii="仿宋" w:eastAsia="仿宋" w:hAnsi="仿宋" w:hint="eastAsia"/>
          <w:sz w:val="28"/>
          <w:szCs w:val="28"/>
        </w:rPr>
        <w:t>）</w:t>
      </w:r>
      <w:r w:rsidR="003E5106">
        <w:rPr>
          <w:rFonts w:ascii="仿宋" w:eastAsia="仿宋" w:hAnsi="仿宋" w:hint="eastAsia"/>
          <w:sz w:val="28"/>
          <w:szCs w:val="28"/>
        </w:rPr>
        <w:t>《</w:t>
      </w:r>
      <w:r w:rsidR="00CE6EC0">
        <w:rPr>
          <w:rFonts w:ascii="仿宋" w:eastAsia="仿宋" w:hAnsi="仿宋" w:hint="eastAsia"/>
          <w:sz w:val="28"/>
          <w:szCs w:val="28"/>
        </w:rPr>
        <w:t>广东天亿马信息</w:t>
      </w:r>
      <w:r w:rsidR="002400DF">
        <w:rPr>
          <w:rFonts w:ascii="仿宋" w:eastAsia="仿宋" w:hAnsi="仿宋" w:hint="eastAsia"/>
          <w:sz w:val="28"/>
          <w:szCs w:val="28"/>
        </w:rPr>
        <w:t>产业股份有限公司独立董事关于第三届</w:t>
      </w:r>
      <w:r w:rsidR="002400DF">
        <w:rPr>
          <w:rFonts w:ascii="仿宋" w:eastAsia="仿宋" w:hAnsi="仿宋" w:hint="eastAsia"/>
          <w:sz w:val="28"/>
          <w:szCs w:val="28"/>
        </w:rPr>
        <w:lastRenderedPageBreak/>
        <w:t>董事会第</w:t>
      </w:r>
      <w:r w:rsidR="00281FA1">
        <w:rPr>
          <w:rFonts w:ascii="仿宋" w:eastAsia="仿宋" w:hAnsi="仿宋" w:hint="eastAsia"/>
          <w:sz w:val="28"/>
          <w:szCs w:val="28"/>
        </w:rPr>
        <w:t>十一</w:t>
      </w:r>
      <w:r w:rsidR="002400DF">
        <w:rPr>
          <w:rFonts w:ascii="仿宋" w:eastAsia="仿宋" w:hAnsi="仿宋" w:hint="eastAsia"/>
          <w:sz w:val="28"/>
          <w:szCs w:val="28"/>
        </w:rPr>
        <w:t>次会议相关事项的事前认可</w:t>
      </w:r>
      <w:r w:rsidR="00CE6EC0">
        <w:rPr>
          <w:rFonts w:ascii="仿宋" w:eastAsia="仿宋" w:hAnsi="仿宋" w:hint="eastAsia"/>
          <w:sz w:val="28"/>
          <w:szCs w:val="28"/>
        </w:rPr>
        <w:t>意见</w:t>
      </w:r>
      <w:r w:rsidR="003E5106">
        <w:rPr>
          <w:rFonts w:ascii="仿宋" w:eastAsia="仿宋" w:hAnsi="仿宋" w:hint="eastAsia"/>
          <w:sz w:val="28"/>
          <w:szCs w:val="28"/>
        </w:rPr>
        <w:t>》</w:t>
      </w:r>
      <w:r w:rsidR="00CE6EC0">
        <w:rPr>
          <w:rFonts w:ascii="仿宋" w:eastAsia="仿宋" w:hAnsi="仿宋" w:hint="eastAsia"/>
          <w:sz w:val="28"/>
          <w:szCs w:val="28"/>
        </w:rPr>
        <w:t>；</w:t>
      </w:r>
    </w:p>
    <w:p w:rsidR="00CE6EC0" w:rsidRDefault="00E3391E" w:rsidP="00CE6EC0">
      <w:pPr>
        <w:ind w:firstLineChars="200" w:firstLine="560"/>
        <w:rPr>
          <w:rFonts w:ascii="仿宋" w:eastAsia="仿宋" w:hAnsi="仿宋"/>
          <w:sz w:val="28"/>
        </w:rPr>
      </w:pPr>
      <w:r>
        <w:rPr>
          <w:rFonts w:ascii="仿宋" w:eastAsia="仿宋" w:hAnsi="仿宋" w:hint="eastAsia"/>
          <w:sz w:val="28"/>
          <w:szCs w:val="28"/>
        </w:rPr>
        <w:t>（</w:t>
      </w:r>
      <w:r w:rsidR="002400DF">
        <w:rPr>
          <w:rFonts w:ascii="仿宋" w:eastAsia="仿宋" w:hAnsi="仿宋" w:hint="eastAsia"/>
          <w:sz w:val="28"/>
          <w:szCs w:val="28"/>
        </w:rPr>
        <w:t>五</w:t>
      </w:r>
      <w:r>
        <w:rPr>
          <w:rFonts w:ascii="仿宋" w:eastAsia="仿宋" w:hAnsi="仿宋" w:hint="eastAsia"/>
          <w:sz w:val="28"/>
          <w:szCs w:val="28"/>
        </w:rPr>
        <w:t>）</w:t>
      </w:r>
      <w:r w:rsidR="003E5106">
        <w:rPr>
          <w:rFonts w:ascii="仿宋" w:eastAsia="仿宋" w:hAnsi="仿宋" w:hint="eastAsia"/>
          <w:sz w:val="28"/>
          <w:szCs w:val="28"/>
        </w:rPr>
        <w:t>《</w:t>
      </w:r>
      <w:r w:rsidR="008F5E8D" w:rsidRPr="008F5E8D">
        <w:rPr>
          <w:rFonts w:ascii="仿宋" w:eastAsia="仿宋" w:hAnsi="仿宋" w:hint="eastAsia"/>
          <w:sz w:val="28"/>
        </w:rPr>
        <w:t>五矿证券有限公司关于广东天亿马信息产业股份有限公司</w:t>
      </w:r>
      <w:r w:rsidR="009D7E5C" w:rsidRPr="009D7E5C">
        <w:rPr>
          <w:rFonts w:ascii="仿宋" w:eastAsia="仿宋" w:hAnsi="仿宋" w:hint="eastAsia"/>
          <w:sz w:val="28"/>
        </w:rPr>
        <w:t>202</w:t>
      </w:r>
      <w:r w:rsidR="00281FA1">
        <w:rPr>
          <w:rFonts w:ascii="仿宋" w:eastAsia="仿宋" w:hAnsi="仿宋"/>
          <w:sz w:val="28"/>
        </w:rPr>
        <w:t>3</w:t>
      </w:r>
      <w:r w:rsidR="009D7E5C" w:rsidRPr="009D7E5C">
        <w:rPr>
          <w:rFonts w:ascii="仿宋" w:eastAsia="仿宋" w:hAnsi="仿宋" w:hint="eastAsia"/>
          <w:sz w:val="28"/>
        </w:rPr>
        <w:t>年度申请</w:t>
      </w:r>
      <w:r w:rsidR="00281FA1">
        <w:rPr>
          <w:rFonts w:ascii="仿宋" w:eastAsia="仿宋" w:hAnsi="仿宋" w:hint="eastAsia"/>
          <w:sz w:val="28"/>
        </w:rPr>
        <w:t>金融机构</w:t>
      </w:r>
      <w:r w:rsidR="009D7E5C" w:rsidRPr="009D7E5C">
        <w:rPr>
          <w:rFonts w:ascii="仿宋" w:eastAsia="仿宋" w:hAnsi="仿宋" w:hint="eastAsia"/>
          <w:sz w:val="28"/>
        </w:rPr>
        <w:t>综合授信额度预计暨接受关联方担保预计的核查意见</w:t>
      </w:r>
      <w:r w:rsidR="003E5106">
        <w:rPr>
          <w:rFonts w:ascii="仿宋" w:eastAsia="仿宋" w:hAnsi="仿宋" w:hint="eastAsia"/>
          <w:sz w:val="28"/>
          <w:szCs w:val="28"/>
        </w:rPr>
        <w:t>》</w:t>
      </w:r>
      <w:r w:rsidR="00CE6EC0">
        <w:rPr>
          <w:rFonts w:ascii="仿宋" w:eastAsia="仿宋" w:hAnsi="仿宋" w:hint="eastAsia"/>
          <w:sz w:val="28"/>
        </w:rPr>
        <w:t>。</w:t>
      </w:r>
    </w:p>
    <w:p w:rsidR="00CE6EC0" w:rsidRDefault="00CE6EC0" w:rsidP="00CE6EC0">
      <w:pPr>
        <w:spacing w:line="360" w:lineRule="auto"/>
        <w:ind w:firstLineChars="200" w:firstLine="560"/>
        <w:rPr>
          <w:rFonts w:ascii="仿宋" w:eastAsia="仿宋" w:hAnsi="仿宋"/>
          <w:sz w:val="28"/>
          <w:szCs w:val="28"/>
        </w:rPr>
      </w:pPr>
      <w:r>
        <w:rPr>
          <w:rFonts w:ascii="仿宋" w:eastAsia="仿宋" w:hAnsi="仿宋" w:hint="eastAsia"/>
          <w:sz w:val="28"/>
          <w:szCs w:val="28"/>
        </w:rPr>
        <w:t>特此公告。</w:t>
      </w:r>
    </w:p>
    <w:p w:rsidR="00A83B4E" w:rsidRDefault="00A83B4E" w:rsidP="00A83B4E">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rsidR="00A83B4E" w:rsidRDefault="00A83B4E" w:rsidP="00A83B4E">
      <w:pPr>
        <w:spacing w:line="360" w:lineRule="auto"/>
        <w:ind w:firstLineChars="200" w:firstLine="560"/>
        <w:jc w:val="right"/>
        <w:rPr>
          <w:rFonts w:ascii="仿宋" w:eastAsia="仿宋" w:hAnsi="仿宋"/>
          <w:sz w:val="28"/>
          <w:szCs w:val="28"/>
        </w:rPr>
      </w:pPr>
      <w:r>
        <w:rPr>
          <w:rFonts w:ascii="仿宋" w:eastAsia="仿宋" w:hAnsi="仿宋" w:hint="eastAsia"/>
          <w:sz w:val="28"/>
          <w:szCs w:val="28"/>
        </w:rPr>
        <w:t>董事会</w:t>
      </w:r>
    </w:p>
    <w:p w:rsidR="007B6353" w:rsidRPr="003526B9" w:rsidRDefault="00A83B4E" w:rsidP="004F020B">
      <w:pPr>
        <w:spacing w:line="360" w:lineRule="auto"/>
        <w:ind w:firstLineChars="200" w:firstLine="560"/>
        <w:jc w:val="right"/>
        <w:rPr>
          <w:rFonts w:ascii="仿宋" w:eastAsia="仿宋" w:hAnsi="仿宋"/>
          <w:color w:val="000000"/>
          <w:sz w:val="28"/>
          <w:szCs w:val="28"/>
        </w:rPr>
      </w:pPr>
      <w:r>
        <w:rPr>
          <w:rFonts w:ascii="仿宋" w:eastAsia="仿宋" w:hAnsi="仿宋" w:hint="eastAsia"/>
          <w:sz w:val="28"/>
          <w:szCs w:val="28"/>
        </w:rPr>
        <w:t>202</w:t>
      </w:r>
      <w:r w:rsidR="00281FA1">
        <w:rPr>
          <w:rFonts w:ascii="仿宋" w:eastAsia="仿宋" w:hAnsi="仿宋"/>
          <w:sz w:val="28"/>
          <w:szCs w:val="28"/>
        </w:rPr>
        <w:t>3</w:t>
      </w:r>
      <w:r>
        <w:rPr>
          <w:rFonts w:ascii="仿宋" w:eastAsia="仿宋" w:hAnsi="仿宋" w:hint="eastAsia"/>
          <w:sz w:val="28"/>
          <w:szCs w:val="28"/>
        </w:rPr>
        <w:t>年4月</w:t>
      </w:r>
      <w:r w:rsidR="00D30A62">
        <w:rPr>
          <w:rFonts w:ascii="仿宋" w:eastAsia="仿宋" w:hAnsi="仿宋" w:hint="eastAsia"/>
          <w:sz w:val="28"/>
          <w:szCs w:val="28"/>
        </w:rPr>
        <w:t>20</w:t>
      </w:r>
      <w:r>
        <w:rPr>
          <w:rFonts w:ascii="仿宋" w:eastAsia="仿宋" w:hAnsi="仿宋" w:hint="eastAsia"/>
          <w:sz w:val="28"/>
          <w:szCs w:val="28"/>
        </w:rPr>
        <w:t>日</w:t>
      </w:r>
    </w:p>
    <w:sectPr w:rsidR="007B6353" w:rsidRPr="00352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416" w:rsidRDefault="00274416" w:rsidP="001235DD">
      <w:r>
        <w:separator/>
      </w:r>
    </w:p>
  </w:endnote>
  <w:endnote w:type="continuationSeparator" w:id="0">
    <w:p w:rsidR="00274416" w:rsidRDefault="00274416" w:rsidP="0012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416" w:rsidRDefault="00274416" w:rsidP="001235DD">
      <w:r>
        <w:separator/>
      </w:r>
    </w:p>
  </w:footnote>
  <w:footnote w:type="continuationSeparator" w:id="0">
    <w:p w:rsidR="00274416" w:rsidRDefault="00274416" w:rsidP="0012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1E"/>
    <w:rsid w:val="000378E9"/>
    <w:rsid w:val="00046E40"/>
    <w:rsid w:val="00065C11"/>
    <w:rsid w:val="00074B2D"/>
    <w:rsid w:val="000A19B3"/>
    <w:rsid w:val="000B7B6A"/>
    <w:rsid w:val="000C6D98"/>
    <w:rsid w:val="000C7EE5"/>
    <w:rsid w:val="000D7F61"/>
    <w:rsid w:val="000E2A65"/>
    <w:rsid w:val="001235DD"/>
    <w:rsid w:val="00144404"/>
    <w:rsid w:val="00191180"/>
    <w:rsid w:val="00194C04"/>
    <w:rsid w:val="001B4B96"/>
    <w:rsid w:val="001D42B0"/>
    <w:rsid w:val="001E1A79"/>
    <w:rsid w:val="001E526D"/>
    <w:rsid w:val="00215F14"/>
    <w:rsid w:val="002400DF"/>
    <w:rsid w:val="002600D0"/>
    <w:rsid w:val="00274416"/>
    <w:rsid w:val="00281FA1"/>
    <w:rsid w:val="00282E6B"/>
    <w:rsid w:val="002A4DC2"/>
    <w:rsid w:val="002F01A4"/>
    <w:rsid w:val="00334300"/>
    <w:rsid w:val="00335931"/>
    <w:rsid w:val="00350736"/>
    <w:rsid w:val="003526B9"/>
    <w:rsid w:val="003963BF"/>
    <w:rsid w:val="003D7658"/>
    <w:rsid w:val="003E5106"/>
    <w:rsid w:val="004052F3"/>
    <w:rsid w:val="00413052"/>
    <w:rsid w:val="00456E32"/>
    <w:rsid w:val="00467CF2"/>
    <w:rsid w:val="00497938"/>
    <w:rsid w:val="004B306A"/>
    <w:rsid w:val="004D32AF"/>
    <w:rsid w:val="004D3D90"/>
    <w:rsid w:val="004F020B"/>
    <w:rsid w:val="004F0967"/>
    <w:rsid w:val="004F096F"/>
    <w:rsid w:val="00544E07"/>
    <w:rsid w:val="0055341C"/>
    <w:rsid w:val="005C5542"/>
    <w:rsid w:val="00610E17"/>
    <w:rsid w:val="006541F7"/>
    <w:rsid w:val="00697535"/>
    <w:rsid w:val="006D7261"/>
    <w:rsid w:val="006E7DFA"/>
    <w:rsid w:val="00702862"/>
    <w:rsid w:val="00705AF7"/>
    <w:rsid w:val="00723640"/>
    <w:rsid w:val="007474C4"/>
    <w:rsid w:val="00795022"/>
    <w:rsid w:val="007B4C24"/>
    <w:rsid w:val="007B6353"/>
    <w:rsid w:val="007F0311"/>
    <w:rsid w:val="007F20D4"/>
    <w:rsid w:val="007F6C80"/>
    <w:rsid w:val="008107C7"/>
    <w:rsid w:val="0082626F"/>
    <w:rsid w:val="008F5E8D"/>
    <w:rsid w:val="009069E7"/>
    <w:rsid w:val="00915FCF"/>
    <w:rsid w:val="00924369"/>
    <w:rsid w:val="009343D1"/>
    <w:rsid w:val="009607BB"/>
    <w:rsid w:val="00965EFD"/>
    <w:rsid w:val="0098693D"/>
    <w:rsid w:val="0099131E"/>
    <w:rsid w:val="009B2ABD"/>
    <w:rsid w:val="009B3BF3"/>
    <w:rsid w:val="009D7E5C"/>
    <w:rsid w:val="00A30C96"/>
    <w:rsid w:val="00A83B4E"/>
    <w:rsid w:val="00AA6EC9"/>
    <w:rsid w:val="00AB0FE8"/>
    <w:rsid w:val="00AC23EC"/>
    <w:rsid w:val="00AC5728"/>
    <w:rsid w:val="00AF7735"/>
    <w:rsid w:val="00AF7E4E"/>
    <w:rsid w:val="00B021B4"/>
    <w:rsid w:val="00B128BC"/>
    <w:rsid w:val="00B15779"/>
    <w:rsid w:val="00B777FD"/>
    <w:rsid w:val="00B7790D"/>
    <w:rsid w:val="00BF0D31"/>
    <w:rsid w:val="00BF1759"/>
    <w:rsid w:val="00C04B3C"/>
    <w:rsid w:val="00C061B8"/>
    <w:rsid w:val="00C658EF"/>
    <w:rsid w:val="00CA44CB"/>
    <w:rsid w:val="00CC3BD2"/>
    <w:rsid w:val="00CC724F"/>
    <w:rsid w:val="00CE58FE"/>
    <w:rsid w:val="00CE6EC0"/>
    <w:rsid w:val="00D02857"/>
    <w:rsid w:val="00D15178"/>
    <w:rsid w:val="00D30A62"/>
    <w:rsid w:val="00D40AE9"/>
    <w:rsid w:val="00D56B96"/>
    <w:rsid w:val="00D63ECC"/>
    <w:rsid w:val="00D81D64"/>
    <w:rsid w:val="00DE6FB7"/>
    <w:rsid w:val="00E2099D"/>
    <w:rsid w:val="00E20B2C"/>
    <w:rsid w:val="00E231CA"/>
    <w:rsid w:val="00E3391E"/>
    <w:rsid w:val="00E36635"/>
    <w:rsid w:val="00E412B9"/>
    <w:rsid w:val="00E50762"/>
    <w:rsid w:val="00E613A6"/>
    <w:rsid w:val="00E656F4"/>
    <w:rsid w:val="00E80184"/>
    <w:rsid w:val="00E85147"/>
    <w:rsid w:val="00E9676C"/>
    <w:rsid w:val="00E97E69"/>
    <w:rsid w:val="00EC10AB"/>
    <w:rsid w:val="00F02EF3"/>
    <w:rsid w:val="00F11A72"/>
    <w:rsid w:val="00F20E12"/>
    <w:rsid w:val="00F53E44"/>
    <w:rsid w:val="00F6027E"/>
    <w:rsid w:val="00F93901"/>
    <w:rsid w:val="00FB2287"/>
    <w:rsid w:val="00FC4902"/>
    <w:rsid w:val="00FF0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5DD"/>
    <w:rPr>
      <w:sz w:val="18"/>
      <w:szCs w:val="18"/>
    </w:rPr>
  </w:style>
  <w:style w:type="paragraph" w:styleId="a4">
    <w:name w:val="footer"/>
    <w:basedOn w:val="a"/>
    <w:link w:val="Char0"/>
    <w:uiPriority w:val="99"/>
    <w:unhideWhenUsed/>
    <w:rsid w:val="0012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5DD"/>
    <w:rPr>
      <w:sz w:val="18"/>
      <w:szCs w:val="18"/>
    </w:rPr>
  </w:style>
  <w:style w:type="paragraph" w:styleId="a5">
    <w:name w:val="Balloon Text"/>
    <w:basedOn w:val="a"/>
    <w:link w:val="Char1"/>
    <w:uiPriority w:val="99"/>
    <w:semiHidden/>
    <w:unhideWhenUsed/>
    <w:rsid w:val="00AC5728"/>
    <w:rPr>
      <w:sz w:val="18"/>
      <w:szCs w:val="18"/>
    </w:rPr>
  </w:style>
  <w:style w:type="character" w:customStyle="1" w:styleId="Char1">
    <w:name w:val="批注框文本 Char"/>
    <w:basedOn w:val="a0"/>
    <w:link w:val="a5"/>
    <w:uiPriority w:val="99"/>
    <w:semiHidden/>
    <w:rsid w:val="00AC572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5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5DD"/>
    <w:rPr>
      <w:sz w:val="18"/>
      <w:szCs w:val="18"/>
    </w:rPr>
  </w:style>
  <w:style w:type="paragraph" w:styleId="a4">
    <w:name w:val="footer"/>
    <w:basedOn w:val="a"/>
    <w:link w:val="Char0"/>
    <w:uiPriority w:val="99"/>
    <w:unhideWhenUsed/>
    <w:rsid w:val="001235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5DD"/>
    <w:rPr>
      <w:sz w:val="18"/>
      <w:szCs w:val="18"/>
    </w:rPr>
  </w:style>
  <w:style w:type="paragraph" w:styleId="a5">
    <w:name w:val="Balloon Text"/>
    <w:basedOn w:val="a"/>
    <w:link w:val="Char1"/>
    <w:uiPriority w:val="99"/>
    <w:semiHidden/>
    <w:unhideWhenUsed/>
    <w:rsid w:val="00AC5728"/>
    <w:rPr>
      <w:sz w:val="18"/>
      <w:szCs w:val="18"/>
    </w:rPr>
  </w:style>
  <w:style w:type="character" w:customStyle="1" w:styleId="Char1">
    <w:name w:val="批注框文本 Char"/>
    <w:basedOn w:val="a0"/>
    <w:link w:val="a5"/>
    <w:uiPriority w:val="99"/>
    <w:semiHidden/>
    <w:rsid w:val="00AC572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3C2A1A6-CEE8-4DC6-AACB-6D7BC16C6F78}">
  <ds:schemaRefs>
    <ds:schemaRef ds:uri="http://www.yonyou.com/datasource"/>
  </ds:schemaRefs>
</ds:datastoreItem>
</file>

<file path=customXml/itemProps2.xml><?xml version="1.0" encoding="utf-8"?>
<ds:datastoreItem xmlns:ds="http://schemas.openxmlformats.org/officeDocument/2006/customXml" ds:itemID="{C69DDA93-A702-4A96-BBD8-94069CB80DC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435</Words>
  <Characters>2481</Characters>
  <Application>Microsoft Office Word</Application>
  <DocSecurity>0</DocSecurity>
  <Lines>20</Lines>
  <Paragraphs>5</Paragraphs>
  <ScaleCrop>false</ScaleCrop>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107</cp:revision>
  <dcterms:created xsi:type="dcterms:W3CDTF">2022-04-20T08:03:00Z</dcterms:created>
  <dcterms:modified xsi:type="dcterms:W3CDTF">2023-04-17T08:50:00Z</dcterms:modified>
</cp:coreProperties>
</file>