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A5" w:rsidRPr="003B68CF" w:rsidRDefault="00A313A5" w:rsidP="00A313A5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广东天亿马信息产业股份有限公司</w:t>
      </w:r>
    </w:p>
    <w:p w:rsidR="00A313A5" w:rsidRPr="003B68CF" w:rsidRDefault="00A313A5" w:rsidP="00A313A5">
      <w:pPr>
        <w:spacing w:beforeLines="50" w:before="156" w:afterLines="50" w:after="156" w:line="360" w:lineRule="auto"/>
        <w:ind w:leftChars="-50" w:left="-105" w:rightChars="-50" w:right="-105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独立董事关于公司第</w:t>
      </w:r>
      <w:r w:rsidRPr="003B68CF">
        <w:rPr>
          <w:rFonts w:ascii="仿宋" w:eastAsia="仿宋" w:hAnsi="仿宋" w:hint="eastAsia"/>
          <w:b/>
          <w:sz w:val="36"/>
          <w:szCs w:val="36"/>
        </w:rPr>
        <w:t>三</w:t>
      </w:r>
      <w:r w:rsidRPr="003B68CF">
        <w:rPr>
          <w:rFonts w:ascii="仿宋" w:eastAsia="仿宋" w:hAnsi="仿宋"/>
          <w:b/>
          <w:sz w:val="36"/>
          <w:szCs w:val="36"/>
        </w:rPr>
        <w:t>届董事会</w:t>
      </w:r>
      <w:r>
        <w:rPr>
          <w:rFonts w:ascii="仿宋" w:eastAsia="仿宋" w:hAnsi="仿宋"/>
          <w:b/>
          <w:sz w:val="36"/>
          <w:szCs w:val="36"/>
        </w:rPr>
        <w:t>第</w:t>
      </w:r>
      <w:r w:rsidR="00CB5BD1">
        <w:rPr>
          <w:rFonts w:ascii="仿宋" w:eastAsia="仿宋" w:hAnsi="仿宋" w:hint="eastAsia"/>
          <w:b/>
          <w:sz w:val="36"/>
          <w:szCs w:val="36"/>
        </w:rPr>
        <w:t>十九</w:t>
      </w:r>
      <w:r>
        <w:rPr>
          <w:rFonts w:ascii="仿宋" w:eastAsia="仿宋" w:hAnsi="仿宋"/>
          <w:b/>
          <w:sz w:val="36"/>
          <w:szCs w:val="36"/>
        </w:rPr>
        <w:t>次</w:t>
      </w:r>
      <w:r w:rsidRPr="003B68CF">
        <w:rPr>
          <w:rFonts w:ascii="仿宋" w:eastAsia="仿宋" w:hAnsi="仿宋"/>
          <w:b/>
          <w:sz w:val="36"/>
          <w:szCs w:val="36"/>
        </w:rPr>
        <w:t>会议相关事项的独立意见</w:t>
      </w:r>
    </w:p>
    <w:p w:rsidR="00A313A5" w:rsidRDefault="00A313A5" w:rsidP="00A313A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根据《中华人民共和国公司法》《上市公司独立董事工作管理办法》</w:t>
      </w:r>
      <w:r w:rsidRPr="00EA561E">
        <w:rPr>
          <w:rFonts w:ascii="仿宋" w:eastAsia="仿宋" w:hAnsi="仿宋" w:hint="eastAsia"/>
          <w:sz w:val="28"/>
          <w:szCs w:val="28"/>
        </w:rPr>
        <w:t>《深圳证券交易所创业板股票上市规则》等有关法律、</w:t>
      </w:r>
      <w:r>
        <w:rPr>
          <w:rFonts w:ascii="仿宋" w:eastAsia="仿宋" w:hAnsi="仿宋" w:hint="eastAsia"/>
          <w:sz w:val="28"/>
          <w:szCs w:val="28"/>
        </w:rPr>
        <w:t>行政</w:t>
      </w:r>
      <w:r w:rsidRPr="00EA561E">
        <w:rPr>
          <w:rFonts w:ascii="仿宋" w:eastAsia="仿宋" w:hAnsi="仿宋" w:hint="eastAsia"/>
          <w:sz w:val="28"/>
          <w:szCs w:val="28"/>
        </w:rPr>
        <w:t>法规及规范性文件及《广东天亿马信息产业股份有限公司章程》</w:t>
      </w:r>
      <w:r>
        <w:rPr>
          <w:rFonts w:ascii="仿宋" w:eastAsia="仿宋" w:hAnsi="仿宋" w:hint="eastAsia"/>
          <w:sz w:val="28"/>
          <w:szCs w:val="28"/>
        </w:rPr>
        <w:t>（以下简称“《公司章程》”）</w:t>
      </w:r>
      <w:r w:rsidRPr="00EA561E">
        <w:rPr>
          <w:rFonts w:ascii="仿宋" w:eastAsia="仿宋" w:hAnsi="仿宋" w:hint="eastAsia"/>
          <w:sz w:val="28"/>
          <w:szCs w:val="28"/>
        </w:rPr>
        <w:t>的规定，我们作为广东天亿马信息产业股份有限公司（以下简称“公司”）的独立董事，本着实事求是的原则，对公司第</w:t>
      </w:r>
      <w:r>
        <w:rPr>
          <w:rFonts w:ascii="仿宋" w:eastAsia="仿宋" w:hAnsi="仿宋" w:hint="eastAsia"/>
          <w:sz w:val="28"/>
          <w:szCs w:val="28"/>
        </w:rPr>
        <w:t>三</w:t>
      </w:r>
      <w:r w:rsidRPr="00EA561E">
        <w:rPr>
          <w:rFonts w:ascii="仿宋" w:eastAsia="仿宋" w:hAnsi="仿宋" w:hint="eastAsia"/>
          <w:sz w:val="28"/>
          <w:szCs w:val="28"/>
        </w:rPr>
        <w:t>届董事会</w:t>
      </w:r>
      <w:r>
        <w:rPr>
          <w:rFonts w:ascii="仿宋" w:eastAsia="仿宋" w:hAnsi="仿宋" w:hint="eastAsia"/>
          <w:sz w:val="28"/>
          <w:szCs w:val="28"/>
        </w:rPr>
        <w:t>第十九次</w:t>
      </w:r>
      <w:r w:rsidRPr="00EA561E">
        <w:rPr>
          <w:rFonts w:ascii="仿宋" w:eastAsia="仿宋" w:hAnsi="仿宋" w:hint="eastAsia"/>
          <w:sz w:val="28"/>
          <w:szCs w:val="28"/>
        </w:rPr>
        <w:t>会议审议的事项进行了认真了解与核查，现就如下相关事项发表如下独立意见：</w:t>
      </w:r>
    </w:p>
    <w:p w:rsidR="00A313A5" w:rsidRDefault="00A313A5" w:rsidP="00A313A5">
      <w:pPr>
        <w:spacing w:beforeLines="50" w:before="156" w:afterLines="50" w:after="156"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一、对于《</w:t>
      </w:r>
      <w:r w:rsidRPr="00820142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关于使用部分闲置募集资金（含超募资金）进行现金管理的议案</w:t>
      </w:r>
      <w:r>
        <w:rPr>
          <w:rFonts w:ascii="仿宋" w:eastAsia="仿宋" w:hAnsi="仿宋" w:hint="eastAsia"/>
          <w:b/>
          <w:color w:val="000000"/>
          <w:sz w:val="28"/>
        </w:rPr>
        <w:t>》的独立意见</w:t>
      </w:r>
    </w:p>
    <w:p w:rsidR="00A313A5" w:rsidRPr="00104B75" w:rsidRDefault="00A313A5" w:rsidP="00A313A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4B75">
        <w:rPr>
          <w:rFonts w:ascii="仿宋" w:eastAsia="仿宋" w:hAnsi="仿宋" w:hint="eastAsia"/>
          <w:color w:val="000000"/>
          <w:sz w:val="28"/>
          <w:szCs w:val="28"/>
        </w:rPr>
        <w:t>在不影响募集资金投资项目建设和公司正常经营的前提下，公司拟使用不超过人</w:t>
      </w:r>
      <w:r w:rsidRPr="000E63B3">
        <w:rPr>
          <w:rFonts w:ascii="仿宋" w:eastAsia="仿宋" w:hAnsi="仿宋" w:hint="eastAsia"/>
          <w:color w:val="000000"/>
          <w:sz w:val="28"/>
          <w:szCs w:val="28"/>
        </w:rPr>
        <w:t>民币</w:t>
      </w:r>
      <w:r>
        <w:rPr>
          <w:rFonts w:ascii="仿宋" w:eastAsia="仿宋" w:hAnsi="仿宋" w:hint="eastAsia"/>
          <w:color w:val="000000"/>
          <w:sz w:val="28"/>
          <w:szCs w:val="28"/>
        </w:rPr>
        <w:t>2.8</w:t>
      </w:r>
      <w:r w:rsidRPr="000E63B3">
        <w:rPr>
          <w:rFonts w:ascii="仿宋" w:eastAsia="仿宋" w:hAnsi="仿宋" w:hint="eastAsia"/>
          <w:color w:val="000000"/>
          <w:sz w:val="28"/>
          <w:szCs w:val="28"/>
        </w:rPr>
        <w:t>亿元的部分暂时闲置的募集资金（含超募资金）进行现金管理，用于投资安全性高、流动性好且投资期限不超过 12 个月的产品，使用期限为自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股东大会审议通过之日起12个月内。</w:t>
      </w:r>
    </w:p>
    <w:p w:rsidR="00A313A5" w:rsidRPr="00A313A5" w:rsidRDefault="00A313A5" w:rsidP="00A313A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313A5">
        <w:rPr>
          <w:rFonts w:ascii="仿宋" w:eastAsia="仿宋" w:hAnsi="仿宋" w:hint="eastAsia"/>
          <w:color w:val="000000"/>
          <w:sz w:val="28"/>
          <w:szCs w:val="28"/>
        </w:rPr>
        <w:t>经核查，公司本次进行现金管理有助于提高公司资金使用效率及收益，决策程序符合《上市公司监管指引第2号——上市公司募集资金管理和使用的监管要求》《深圳证券交易所上市公司自律监管指引第2号——创业板上市公司规范运作》及公司《募集资金专项管理制度》等相关规定，不存在变相改变募集资金用途的行为，不会影响募</w:t>
      </w:r>
      <w:r w:rsidRPr="00A313A5">
        <w:rPr>
          <w:rFonts w:ascii="仿宋" w:eastAsia="仿宋" w:hAnsi="仿宋" w:hint="eastAsia"/>
          <w:color w:val="000000"/>
          <w:sz w:val="28"/>
          <w:szCs w:val="28"/>
        </w:rPr>
        <w:lastRenderedPageBreak/>
        <w:t>集资金投资项目推进和公司正常经营,不存在损害股东利益的情形。</w:t>
      </w:r>
    </w:p>
    <w:p w:rsidR="00A313A5" w:rsidRDefault="00A313A5" w:rsidP="00A313A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313A5">
        <w:rPr>
          <w:rFonts w:ascii="仿宋" w:eastAsia="仿宋" w:hAnsi="仿宋" w:hint="eastAsia"/>
          <w:color w:val="000000"/>
          <w:sz w:val="28"/>
          <w:szCs w:val="28"/>
        </w:rPr>
        <w:t>董事会就该议案的审议和表决程序符合法律、行政法规及《公司章程》《广东天亿马信息产业股份有限公司董事会议事规则》等相关制度的规定。</w:t>
      </w:r>
    </w:p>
    <w:p w:rsidR="00A313A5" w:rsidRDefault="00A313A5" w:rsidP="00A313A5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4B75">
        <w:rPr>
          <w:rFonts w:ascii="仿宋" w:eastAsia="仿宋" w:hAnsi="仿宋" w:hint="eastAsia"/>
          <w:color w:val="000000"/>
          <w:sz w:val="28"/>
          <w:szCs w:val="28"/>
        </w:rPr>
        <w:t>综上</w:t>
      </w:r>
      <w:r>
        <w:rPr>
          <w:rFonts w:ascii="仿宋" w:eastAsia="仿宋" w:hAnsi="仿宋" w:hint="eastAsia"/>
          <w:color w:val="000000"/>
          <w:sz w:val="28"/>
          <w:szCs w:val="28"/>
        </w:rPr>
        <w:t>所述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，我们同意</w:t>
      </w:r>
      <w:r>
        <w:rPr>
          <w:rFonts w:ascii="仿宋" w:eastAsia="仿宋" w:hAnsi="仿宋" w:hint="eastAsia"/>
          <w:color w:val="000000"/>
          <w:sz w:val="28"/>
          <w:szCs w:val="28"/>
        </w:rPr>
        <w:t>该议案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，并同意将</w:t>
      </w:r>
      <w:r>
        <w:rPr>
          <w:rFonts w:ascii="仿宋" w:eastAsia="仿宋" w:hAnsi="仿宋" w:hint="eastAsia"/>
          <w:color w:val="000000"/>
          <w:sz w:val="28"/>
          <w:szCs w:val="28"/>
        </w:rPr>
        <w:t>其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提交公司</w:t>
      </w:r>
      <w:r>
        <w:rPr>
          <w:rFonts w:ascii="仿宋" w:eastAsia="仿宋" w:hAnsi="仿宋" w:hint="eastAsia"/>
          <w:color w:val="000000"/>
          <w:sz w:val="28"/>
          <w:szCs w:val="28"/>
        </w:rPr>
        <w:t>202</w:t>
      </w:r>
      <w:r w:rsidR="00781530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年第</w:t>
      </w:r>
      <w:r w:rsidR="00781530">
        <w:rPr>
          <w:rFonts w:ascii="仿宋" w:eastAsia="仿宋" w:hAnsi="仿宋" w:hint="eastAsia"/>
          <w:color w:val="000000"/>
          <w:sz w:val="28"/>
          <w:szCs w:val="28"/>
        </w:rPr>
        <w:t>五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次临时股东大会审议。</w:t>
      </w:r>
    </w:p>
    <w:p w:rsidR="007C547A" w:rsidRPr="00860372" w:rsidRDefault="007C547A" w:rsidP="007C547A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860372">
        <w:rPr>
          <w:rFonts w:ascii="仿宋" w:eastAsia="仿宋" w:hAnsi="仿宋" w:hint="eastAsia"/>
          <w:b/>
          <w:sz w:val="28"/>
          <w:szCs w:val="28"/>
        </w:rPr>
        <w:t>二、对于</w:t>
      </w:r>
      <w:r w:rsidRPr="00860372">
        <w:rPr>
          <w:rFonts w:ascii="仿宋" w:eastAsia="仿宋" w:hAnsi="仿宋" w:hint="eastAsia"/>
          <w:b/>
          <w:color w:val="000000"/>
          <w:sz w:val="28"/>
        </w:rPr>
        <w:t>《</w:t>
      </w:r>
      <w:r w:rsidR="00D653EF" w:rsidRPr="00D653EF">
        <w:rPr>
          <w:rFonts w:ascii="仿宋" w:eastAsia="仿宋" w:hAnsi="仿宋" w:hint="eastAsia"/>
          <w:b/>
          <w:color w:val="000000"/>
          <w:sz w:val="28"/>
        </w:rPr>
        <w:t>关于拟变更会计师事务所暨聘任2023年度审计机构的议案</w:t>
      </w:r>
      <w:r w:rsidRPr="00860372">
        <w:rPr>
          <w:rFonts w:ascii="仿宋" w:eastAsia="仿宋" w:hAnsi="仿宋" w:hint="eastAsia"/>
          <w:b/>
          <w:color w:val="000000"/>
          <w:sz w:val="28"/>
        </w:rPr>
        <w:t>》的独立意见</w:t>
      </w:r>
    </w:p>
    <w:p w:rsidR="007C547A" w:rsidRDefault="007C547A" w:rsidP="007C547A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经审核，我们认为</w:t>
      </w:r>
      <w:r w:rsidRPr="004E3DE2">
        <w:rPr>
          <w:rFonts w:ascii="仿宋" w:eastAsia="仿宋" w:hAnsi="仿宋" w:hint="eastAsia"/>
          <w:color w:val="000000"/>
          <w:sz w:val="28"/>
          <w:szCs w:val="28"/>
        </w:rPr>
        <w:t>中审亚太会计师事务所（特殊普通合伙）</w:t>
      </w:r>
      <w:r>
        <w:rPr>
          <w:rFonts w:ascii="仿宋" w:eastAsia="仿宋" w:hAnsi="仿宋" w:hint="eastAsia"/>
          <w:color w:val="000000"/>
          <w:sz w:val="28"/>
          <w:szCs w:val="28"/>
        </w:rPr>
        <w:t>具备证券相关业务资质，具有多年为上市公司提供审计服务的经验，能够为公司提供真实、准确、客观、公正的审计服务，满足公司2023年度财务审计及内部控制审计工作要求。公司聘任中审</w:t>
      </w:r>
      <w:r w:rsidRPr="0083001E">
        <w:rPr>
          <w:rFonts w:ascii="仿宋" w:eastAsia="仿宋" w:hAnsi="仿宋" w:hint="eastAsia"/>
          <w:color w:val="000000"/>
          <w:sz w:val="28"/>
          <w:szCs w:val="28"/>
        </w:rPr>
        <w:t>亚太会计师事务所（特殊普通合伙）</w:t>
      </w:r>
      <w:r>
        <w:rPr>
          <w:rFonts w:ascii="仿宋" w:eastAsia="仿宋" w:hAnsi="仿宋" w:hint="eastAsia"/>
          <w:color w:val="000000"/>
          <w:sz w:val="28"/>
          <w:szCs w:val="28"/>
        </w:rPr>
        <w:t>为2023年审计机构，</w:t>
      </w:r>
      <w:r w:rsidRPr="0083001E">
        <w:rPr>
          <w:rFonts w:ascii="仿宋" w:eastAsia="仿宋" w:hAnsi="仿宋" w:hint="eastAsia"/>
          <w:color w:val="000000"/>
          <w:sz w:val="28"/>
          <w:szCs w:val="28"/>
        </w:rPr>
        <w:t>符合审计工作的独立性和客观性要求</w:t>
      </w:r>
      <w:r>
        <w:rPr>
          <w:rFonts w:ascii="仿宋" w:eastAsia="仿宋" w:hAnsi="仿宋" w:hint="eastAsia"/>
          <w:color w:val="000000"/>
          <w:sz w:val="28"/>
          <w:szCs w:val="28"/>
        </w:rPr>
        <w:t>，有利于保障公司审计工作的质量，有利于保护公司及股东的利益。</w:t>
      </w:r>
    </w:p>
    <w:p w:rsidR="00D95464" w:rsidRDefault="007C547A" w:rsidP="00D9546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3001E">
        <w:rPr>
          <w:rFonts w:ascii="仿宋" w:eastAsia="仿宋" w:hAnsi="仿宋" w:hint="eastAsia"/>
          <w:color w:val="000000"/>
          <w:sz w:val="28"/>
          <w:szCs w:val="28"/>
        </w:rPr>
        <w:t>董事会就该议案的审议和表决程序符合法律、</w:t>
      </w:r>
      <w:r w:rsidR="00D95464">
        <w:rPr>
          <w:rFonts w:ascii="仿宋" w:eastAsia="仿宋" w:hAnsi="仿宋" w:hint="eastAsia"/>
          <w:color w:val="000000"/>
          <w:sz w:val="28"/>
          <w:szCs w:val="28"/>
        </w:rPr>
        <w:t>行政</w:t>
      </w:r>
      <w:r w:rsidRPr="0083001E">
        <w:rPr>
          <w:rFonts w:ascii="仿宋" w:eastAsia="仿宋" w:hAnsi="仿宋" w:hint="eastAsia"/>
          <w:color w:val="000000"/>
          <w:sz w:val="28"/>
          <w:szCs w:val="28"/>
        </w:rPr>
        <w:t>法规及《公司章程》《广东天亿马信息产业股份有限公司董事会议事规则》等相关制度的规定。</w:t>
      </w:r>
    </w:p>
    <w:p w:rsidR="000147EF" w:rsidRDefault="007C547A" w:rsidP="00D9546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3001E">
        <w:rPr>
          <w:rFonts w:ascii="仿宋" w:eastAsia="仿宋" w:hAnsi="仿宋" w:hint="eastAsia"/>
          <w:color w:val="000000"/>
          <w:sz w:val="28"/>
          <w:szCs w:val="28"/>
        </w:rPr>
        <w:t>综上所述，我们同意该议案，并同意将其提交公司 202</w:t>
      </w: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83001E">
        <w:rPr>
          <w:rFonts w:ascii="仿宋" w:eastAsia="仿宋" w:hAnsi="仿宋" w:hint="eastAsia"/>
          <w:color w:val="000000"/>
          <w:sz w:val="28"/>
          <w:szCs w:val="28"/>
        </w:rPr>
        <w:t xml:space="preserve"> 年第</w:t>
      </w:r>
      <w:r>
        <w:rPr>
          <w:rFonts w:ascii="仿宋" w:eastAsia="仿宋" w:hAnsi="仿宋" w:hint="eastAsia"/>
          <w:color w:val="000000"/>
          <w:sz w:val="28"/>
          <w:szCs w:val="28"/>
        </w:rPr>
        <w:t>五</w:t>
      </w:r>
      <w:r w:rsidRPr="0083001E">
        <w:rPr>
          <w:rFonts w:ascii="仿宋" w:eastAsia="仿宋" w:hAnsi="仿宋" w:hint="eastAsia"/>
          <w:color w:val="000000"/>
          <w:sz w:val="28"/>
          <w:szCs w:val="28"/>
        </w:rPr>
        <w:t>次临时股东大会审议。</w:t>
      </w:r>
    </w:p>
    <w:p w:rsidR="0093211A" w:rsidRDefault="0093211A" w:rsidP="0093211A">
      <w:pPr>
        <w:spacing w:beforeLines="50" w:before="156" w:afterLines="50" w:after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广东天亿马信息产业股份有限公司</w:t>
      </w:r>
    </w:p>
    <w:p w:rsidR="0093211A" w:rsidRDefault="0093211A" w:rsidP="0093211A">
      <w:pPr>
        <w:spacing w:beforeLines="50" w:before="156" w:afterLines="50" w:after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独立董事：曹丽梅、蔡浩、石洁芝</w:t>
      </w:r>
    </w:p>
    <w:p w:rsidR="0093211A" w:rsidRDefault="0093211A" w:rsidP="00A800B7">
      <w:pPr>
        <w:spacing w:beforeLines="50" w:before="156" w:afterLines="50" w:after="156" w:line="360" w:lineRule="auto"/>
        <w:ind w:firstLineChars="200" w:firstLine="560"/>
        <w:jc w:val="right"/>
      </w:pPr>
      <w:r>
        <w:rPr>
          <w:rFonts w:ascii="仿宋" w:eastAsia="仿宋" w:hAnsi="仿宋" w:hint="eastAsia"/>
          <w:color w:val="000000"/>
          <w:sz w:val="28"/>
          <w:szCs w:val="28"/>
        </w:rPr>
        <w:t>2023年</w:t>
      </w:r>
      <w:r w:rsidR="00F60E90">
        <w:rPr>
          <w:rFonts w:ascii="仿宋" w:eastAsia="仿宋" w:hAnsi="仿宋" w:hint="eastAsia"/>
          <w:color w:val="000000"/>
          <w:sz w:val="28"/>
          <w:szCs w:val="28"/>
        </w:rPr>
        <w:t>11</w:t>
      </w:r>
      <w:r>
        <w:rPr>
          <w:rFonts w:ascii="仿宋" w:eastAsia="仿宋" w:hAnsi="仿宋" w:hint="eastAsia"/>
          <w:color w:val="000000"/>
          <w:sz w:val="28"/>
          <w:szCs w:val="28"/>
        </w:rPr>
        <w:t>月2</w:t>
      </w:r>
      <w:r w:rsidR="0038047F">
        <w:rPr>
          <w:rFonts w:ascii="仿宋" w:eastAsia="仿宋" w:hAnsi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  <w:bookmarkStart w:id="0" w:name="_GoBack"/>
      <w:bookmarkEnd w:id="0"/>
    </w:p>
    <w:sectPr w:rsidR="0093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B" w:rsidRDefault="00AA6BEB" w:rsidP="00A313A5">
      <w:r>
        <w:separator/>
      </w:r>
    </w:p>
  </w:endnote>
  <w:endnote w:type="continuationSeparator" w:id="0">
    <w:p w:rsidR="00AA6BEB" w:rsidRDefault="00AA6BEB" w:rsidP="00A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B" w:rsidRDefault="00AA6BEB" w:rsidP="00A313A5">
      <w:r>
        <w:separator/>
      </w:r>
    </w:p>
  </w:footnote>
  <w:footnote w:type="continuationSeparator" w:id="0">
    <w:p w:rsidR="00AA6BEB" w:rsidRDefault="00AA6BEB" w:rsidP="00A3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C8"/>
    <w:rsid w:val="000A45BF"/>
    <w:rsid w:val="001A6F52"/>
    <w:rsid w:val="002309C8"/>
    <w:rsid w:val="002671F1"/>
    <w:rsid w:val="0038047F"/>
    <w:rsid w:val="005306FE"/>
    <w:rsid w:val="00781530"/>
    <w:rsid w:val="007C547A"/>
    <w:rsid w:val="0093211A"/>
    <w:rsid w:val="00A313A5"/>
    <w:rsid w:val="00A800B7"/>
    <w:rsid w:val="00AA6BEB"/>
    <w:rsid w:val="00CB5BD1"/>
    <w:rsid w:val="00CC724F"/>
    <w:rsid w:val="00D22E4A"/>
    <w:rsid w:val="00D653EF"/>
    <w:rsid w:val="00D95464"/>
    <w:rsid w:val="00E2099D"/>
    <w:rsid w:val="00F22032"/>
    <w:rsid w:val="00F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15</cp:revision>
  <dcterms:created xsi:type="dcterms:W3CDTF">2023-11-20T08:31:00Z</dcterms:created>
  <dcterms:modified xsi:type="dcterms:W3CDTF">2023-11-24T11:11:00Z</dcterms:modified>
</cp:coreProperties>
</file>