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9E" w:rsidRPr="00BC6BED" w:rsidRDefault="003F049E" w:rsidP="003F049E">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2023-1</w:t>
      </w:r>
      <w:r w:rsidR="00CA393F">
        <w:rPr>
          <w:rFonts w:ascii="仿宋" w:eastAsia="仿宋" w:hAnsi="仿宋" w:hint="eastAsia"/>
          <w:color w:val="000000"/>
          <w:sz w:val="28"/>
        </w:rPr>
        <w:t>4</w:t>
      </w:r>
      <w:r w:rsidR="00B57A62">
        <w:rPr>
          <w:rFonts w:ascii="仿宋" w:eastAsia="仿宋" w:hAnsi="仿宋" w:hint="eastAsia"/>
          <w:color w:val="000000"/>
          <w:sz w:val="28"/>
        </w:rPr>
        <w:t>0</w:t>
      </w:r>
    </w:p>
    <w:p w:rsidR="003F049E" w:rsidRDefault="003F049E" w:rsidP="003F049E"/>
    <w:p w:rsidR="003F049E" w:rsidRPr="00873B75" w:rsidRDefault="003F049E" w:rsidP="003F049E">
      <w:pPr>
        <w:spacing w:line="360" w:lineRule="auto"/>
        <w:jc w:val="center"/>
        <w:rPr>
          <w:rFonts w:ascii="黑体" w:eastAsia="黑体" w:hAnsi="黑体"/>
          <w:sz w:val="36"/>
          <w:szCs w:val="36"/>
        </w:rPr>
      </w:pPr>
      <w:r w:rsidRPr="00873B75">
        <w:rPr>
          <w:rFonts w:ascii="黑体" w:eastAsia="黑体" w:hAnsi="黑体" w:hint="eastAsia"/>
          <w:sz w:val="36"/>
          <w:szCs w:val="36"/>
        </w:rPr>
        <w:t>广东天亿马信息产业股份有限公司</w:t>
      </w:r>
    </w:p>
    <w:p w:rsidR="003F049E" w:rsidRPr="00873B75" w:rsidRDefault="003F049E" w:rsidP="003F049E">
      <w:pPr>
        <w:spacing w:afterLines="100" w:after="312" w:line="360" w:lineRule="auto"/>
        <w:jc w:val="center"/>
        <w:rPr>
          <w:rFonts w:ascii="黑体" w:eastAsia="黑体" w:hAnsi="黑体"/>
          <w:sz w:val="36"/>
          <w:szCs w:val="36"/>
        </w:rPr>
      </w:pPr>
      <w:r>
        <w:rPr>
          <w:rFonts w:ascii="黑体" w:eastAsia="黑体" w:hAnsi="黑体" w:hint="eastAsia"/>
          <w:sz w:val="36"/>
          <w:szCs w:val="36"/>
        </w:rPr>
        <w:t>关于</w:t>
      </w:r>
      <w:r w:rsidRPr="00D5778A">
        <w:rPr>
          <w:rFonts w:ascii="黑体" w:eastAsia="黑体" w:hAnsi="黑体" w:hint="eastAsia"/>
          <w:sz w:val="36"/>
          <w:szCs w:val="36"/>
        </w:rPr>
        <w:t>使用</w:t>
      </w:r>
      <w:r>
        <w:rPr>
          <w:rFonts w:ascii="黑体" w:eastAsia="黑体" w:hAnsi="黑体" w:hint="eastAsia"/>
          <w:sz w:val="36"/>
          <w:szCs w:val="36"/>
        </w:rPr>
        <w:t>部分</w:t>
      </w:r>
      <w:r w:rsidRPr="00D5778A">
        <w:rPr>
          <w:rFonts w:ascii="黑体" w:eastAsia="黑体" w:hAnsi="黑体" w:hint="eastAsia"/>
          <w:sz w:val="36"/>
          <w:szCs w:val="36"/>
        </w:rPr>
        <w:t>闲置募集资金（含超募资金）进行现金管理的</w:t>
      </w:r>
      <w:r w:rsidR="00CA393F">
        <w:rPr>
          <w:rFonts w:ascii="黑体" w:eastAsia="黑体" w:hAnsi="黑体" w:hint="eastAsia"/>
          <w:sz w:val="36"/>
          <w:szCs w:val="36"/>
        </w:rPr>
        <w:t>进展</w:t>
      </w:r>
      <w:r w:rsidRPr="00D5778A">
        <w:rPr>
          <w:rFonts w:ascii="黑体" w:eastAsia="黑体" w:hAnsi="黑体" w:hint="eastAsia"/>
          <w:sz w:val="36"/>
          <w:szCs w:val="36"/>
        </w:rPr>
        <w:t>公告</w:t>
      </w: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4"/>
      </w:tblGrid>
      <w:tr w:rsidR="003F049E" w:rsidRPr="00BC6BED" w:rsidTr="00085668">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3F049E" w:rsidRPr="00E647DC" w:rsidRDefault="003F049E" w:rsidP="00085668">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3F049E" w:rsidRDefault="003F049E" w:rsidP="003F049E">
      <w:pPr>
        <w:rPr>
          <w:rFonts w:ascii="仿宋" w:eastAsia="仿宋" w:hAnsi="仿宋"/>
          <w:sz w:val="28"/>
          <w:szCs w:val="28"/>
        </w:rPr>
      </w:pPr>
    </w:p>
    <w:p w:rsidR="00611018" w:rsidRDefault="003F049E" w:rsidP="00611018">
      <w:pPr>
        <w:spacing w:line="360" w:lineRule="auto"/>
        <w:ind w:firstLineChars="200" w:firstLine="560"/>
        <w:rPr>
          <w:rFonts w:eastAsia="仿宋"/>
          <w:color w:val="000000"/>
          <w:sz w:val="28"/>
        </w:rPr>
      </w:pPr>
      <w:r>
        <w:rPr>
          <w:rFonts w:ascii="仿宋" w:eastAsia="仿宋" w:hAnsi="仿宋" w:hint="eastAsia"/>
          <w:sz w:val="28"/>
          <w:szCs w:val="28"/>
        </w:rPr>
        <w:t>广东天亿马信息产业股份有限公司（以下简称“公司”“天亿马”）于202</w:t>
      </w:r>
      <w:r w:rsidR="0026090B">
        <w:rPr>
          <w:rFonts w:ascii="仿宋" w:eastAsia="仿宋" w:hAnsi="仿宋" w:hint="eastAsia"/>
          <w:sz w:val="28"/>
          <w:szCs w:val="28"/>
        </w:rPr>
        <w:t>3</w:t>
      </w:r>
      <w:r>
        <w:rPr>
          <w:rFonts w:ascii="仿宋" w:eastAsia="仿宋" w:hAnsi="仿宋" w:hint="eastAsia"/>
          <w:sz w:val="28"/>
          <w:szCs w:val="28"/>
        </w:rPr>
        <w:t>年11月2</w:t>
      </w:r>
      <w:r w:rsidR="00723C84">
        <w:rPr>
          <w:rFonts w:ascii="仿宋" w:eastAsia="仿宋" w:hAnsi="仿宋" w:hint="eastAsia"/>
          <w:sz w:val="28"/>
          <w:szCs w:val="28"/>
        </w:rPr>
        <w:t>4</w:t>
      </w:r>
      <w:r>
        <w:rPr>
          <w:rFonts w:ascii="仿宋" w:eastAsia="仿宋" w:hAnsi="仿宋" w:hint="eastAsia"/>
          <w:sz w:val="28"/>
          <w:szCs w:val="28"/>
        </w:rPr>
        <w:t>日召开第三届董事会第</w:t>
      </w:r>
      <w:r w:rsidR="0026090B">
        <w:rPr>
          <w:rFonts w:ascii="仿宋" w:eastAsia="仿宋" w:hAnsi="仿宋" w:hint="eastAsia"/>
          <w:sz w:val="28"/>
          <w:szCs w:val="28"/>
        </w:rPr>
        <w:t>十九</w:t>
      </w:r>
      <w:r>
        <w:rPr>
          <w:rFonts w:ascii="仿宋" w:eastAsia="仿宋" w:hAnsi="仿宋" w:hint="eastAsia"/>
          <w:sz w:val="28"/>
          <w:szCs w:val="28"/>
        </w:rPr>
        <w:t>次会议和第三届监事会第</w:t>
      </w:r>
      <w:r w:rsidR="0026090B">
        <w:rPr>
          <w:rFonts w:ascii="仿宋" w:eastAsia="仿宋" w:hAnsi="仿宋" w:hint="eastAsia"/>
          <w:sz w:val="28"/>
          <w:szCs w:val="28"/>
        </w:rPr>
        <w:t>十七</w:t>
      </w:r>
      <w:r>
        <w:rPr>
          <w:rFonts w:ascii="仿宋" w:eastAsia="仿宋" w:hAnsi="仿宋" w:hint="eastAsia"/>
          <w:sz w:val="28"/>
          <w:szCs w:val="28"/>
        </w:rPr>
        <w:t>次会议，</w:t>
      </w:r>
      <w:r w:rsidR="00CA393F">
        <w:rPr>
          <w:rFonts w:ascii="仿宋" w:eastAsia="仿宋" w:hAnsi="仿宋" w:hint="eastAsia"/>
          <w:sz w:val="28"/>
          <w:szCs w:val="28"/>
        </w:rPr>
        <w:t>并于2023年12月11日召开2023年第五次临时股东大会，</w:t>
      </w:r>
      <w:r>
        <w:rPr>
          <w:rFonts w:ascii="仿宋" w:eastAsia="仿宋" w:hAnsi="仿宋" w:hint="eastAsia"/>
          <w:sz w:val="28"/>
          <w:szCs w:val="28"/>
        </w:rPr>
        <w:t>审议通过了《关于使用部分闲置募集资金（含超募资金）进行现金管理的议案》，</w:t>
      </w:r>
      <w:r w:rsidRPr="00FD43E1">
        <w:rPr>
          <w:rFonts w:ascii="仿宋" w:eastAsia="仿宋" w:hAnsi="仿宋" w:hint="eastAsia"/>
          <w:sz w:val="28"/>
          <w:szCs w:val="28"/>
        </w:rPr>
        <w:t>同意公司使用不超过人民币</w:t>
      </w:r>
      <w:r w:rsidR="00035D47">
        <w:rPr>
          <w:rFonts w:ascii="仿宋" w:eastAsia="仿宋" w:hAnsi="仿宋" w:hint="eastAsia"/>
          <w:sz w:val="28"/>
          <w:szCs w:val="28"/>
        </w:rPr>
        <w:t>2.8</w:t>
      </w:r>
      <w:r w:rsidRPr="00FD43E1">
        <w:rPr>
          <w:rFonts w:ascii="仿宋" w:eastAsia="仿宋" w:hAnsi="仿宋" w:hint="eastAsia"/>
          <w:sz w:val="28"/>
          <w:szCs w:val="28"/>
        </w:rPr>
        <w:t>亿元（含本数</w:t>
      </w:r>
      <w:r>
        <w:rPr>
          <w:rFonts w:ascii="仿宋" w:eastAsia="仿宋" w:hAnsi="仿宋" w:hint="eastAsia"/>
          <w:sz w:val="28"/>
          <w:szCs w:val="28"/>
        </w:rPr>
        <w:t>）的闲置募集资金（含超募资金</w:t>
      </w:r>
      <w:r w:rsidRPr="000A2436">
        <w:rPr>
          <w:rFonts w:ascii="仿宋" w:eastAsia="仿宋" w:hAnsi="仿宋" w:hint="eastAsia"/>
          <w:sz w:val="28"/>
          <w:szCs w:val="28"/>
        </w:rPr>
        <w:t>及进行现金管理后所产生的利息</w:t>
      </w:r>
      <w:r>
        <w:rPr>
          <w:rFonts w:ascii="仿宋" w:eastAsia="仿宋" w:hAnsi="仿宋" w:hint="eastAsia"/>
          <w:sz w:val="28"/>
          <w:szCs w:val="28"/>
        </w:rPr>
        <w:t>）进行现金管理，</w:t>
      </w:r>
      <w:r>
        <w:rPr>
          <w:rFonts w:ascii="仿宋" w:eastAsia="仿宋" w:hAnsi="仿宋" w:hint="eastAsia"/>
          <w:sz w:val="28"/>
        </w:rPr>
        <w:t>用于投资</w:t>
      </w:r>
      <w:r w:rsidRPr="0022577B">
        <w:rPr>
          <w:rFonts w:ascii="仿宋" w:eastAsia="仿宋" w:hAnsi="仿宋" w:hint="eastAsia"/>
          <w:sz w:val="28"/>
        </w:rPr>
        <w:t>安全性高、流动性好</w:t>
      </w:r>
      <w:r>
        <w:rPr>
          <w:rFonts w:ascii="仿宋" w:eastAsia="仿宋" w:hAnsi="仿宋" w:hint="eastAsia"/>
          <w:sz w:val="28"/>
        </w:rPr>
        <w:t>且</w:t>
      </w:r>
      <w:r w:rsidRPr="003F2E4A">
        <w:rPr>
          <w:rFonts w:ascii="仿宋" w:eastAsia="仿宋" w:hAnsi="仿宋" w:hint="eastAsia"/>
          <w:sz w:val="28"/>
        </w:rPr>
        <w:t>投资期限不超过12个月</w:t>
      </w:r>
      <w:r>
        <w:rPr>
          <w:rFonts w:ascii="仿宋" w:eastAsia="仿宋" w:hAnsi="仿宋" w:hint="eastAsia"/>
          <w:sz w:val="28"/>
        </w:rPr>
        <w:t>的产品</w:t>
      </w:r>
      <w:r w:rsidRPr="0022577B">
        <w:rPr>
          <w:rFonts w:ascii="仿宋" w:eastAsia="仿宋" w:hAnsi="仿宋" w:hint="eastAsia"/>
          <w:sz w:val="28"/>
        </w:rPr>
        <w:t>，使用期限为自股东大会审议通过之日起12</w:t>
      </w:r>
      <w:r>
        <w:rPr>
          <w:rFonts w:ascii="仿宋" w:eastAsia="仿宋" w:hAnsi="仿宋" w:hint="eastAsia"/>
          <w:sz w:val="28"/>
        </w:rPr>
        <w:t>个月内。在上述额度和期限范围内，资金可循环滚动使用</w:t>
      </w:r>
      <w:r w:rsidR="00611018">
        <w:rPr>
          <w:rFonts w:ascii="仿宋" w:eastAsia="仿宋" w:hAnsi="仿宋" w:hint="eastAsia"/>
          <w:sz w:val="28"/>
        </w:rPr>
        <w:t>。</w:t>
      </w:r>
      <w:r w:rsidR="00611018">
        <w:rPr>
          <w:rFonts w:eastAsia="仿宋"/>
          <w:sz w:val="28"/>
        </w:rPr>
        <w:t>公司独立董事、监事会、保荐机构均发表了同意意见。具体内容详见公司披露于</w:t>
      </w:r>
      <w:r w:rsidR="00611018">
        <w:rPr>
          <w:rFonts w:eastAsia="仿宋"/>
          <w:color w:val="000000"/>
          <w:sz w:val="28"/>
        </w:rPr>
        <w:t>巨潮资讯网（</w:t>
      </w:r>
      <w:r w:rsidR="00611018">
        <w:rPr>
          <w:rFonts w:eastAsia="仿宋"/>
          <w:color w:val="000000"/>
          <w:sz w:val="28"/>
        </w:rPr>
        <w:t>www.cninfo.com.cn</w:t>
      </w:r>
      <w:r w:rsidR="00611018">
        <w:rPr>
          <w:rFonts w:eastAsia="仿宋"/>
          <w:color w:val="000000"/>
          <w:sz w:val="28"/>
        </w:rPr>
        <w:t>）等法定信息披露媒体的相关公告。</w:t>
      </w:r>
    </w:p>
    <w:p w:rsidR="00611018" w:rsidRDefault="00611018" w:rsidP="00611018">
      <w:pPr>
        <w:spacing w:line="360" w:lineRule="auto"/>
        <w:ind w:firstLineChars="200" w:firstLine="560"/>
        <w:rPr>
          <w:rFonts w:eastAsia="仿宋"/>
          <w:sz w:val="28"/>
        </w:rPr>
      </w:pPr>
      <w:r>
        <w:rPr>
          <w:rFonts w:eastAsia="仿宋"/>
          <w:sz w:val="28"/>
        </w:rPr>
        <w:t>近日，公司购买了符合规定的现金管理产品，具体情况如下：</w:t>
      </w:r>
    </w:p>
    <w:p w:rsidR="0026090B" w:rsidRPr="00F57996" w:rsidRDefault="0026090B" w:rsidP="0026090B">
      <w:pPr>
        <w:ind w:firstLineChars="200" w:firstLine="562"/>
        <w:outlineLvl w:val="0"/>
        <w:rPr>
          <w:rFonts w:ascii="仿宋" w:eastAsia="仿宋" w:hAnsi="仿宋"/>
          <w:b/>
          <w:sz w:val="28"/>
        </w:rPr>
      </w:pPr>
      <w:r w:rsidRPr="00F57996">
        <w:rPr>
          <w:rFonts w:ascii="仿宋" w:eastAsia="仿宋" w:hAnsi="仿宋" w:hint="eastAsia"/>
          <w:b/>
          <w:sz w:val="28"/>
        </w:rPr>
        <w:t>一、</w:t>
      </w:r>
      <w:r w:rsidR="0018373E" w:rsidRPr="0018373E">
        <w:rPr>
          <w:rFonts w:ascii="仿宋" w:eastAsia="仿宋" w:hAnsi="仿宋" w:hint="eastAsia"/>
          <w:b/>
          <w:sz w:val="28"/>
        </w:rPr>
        <w:t>本次部分闲置募集资金（含超募资金）进行现金管理的实施情况</w:t>
      </w:r>
    </w:p>
    <w:tbl>
      <w:tblPr>
        <w:tblStyle w:val="a6"/>
        <w:tblW w:w="10591" w:type="dxa"/>
        <w:tblInd w:w="-885" w:type="dxa"/>
        <w:tblLayout w:type="fixed"/>
        <w:tblLook w:val="04A0" w:firstRow="1" w:lastRow="0" w:firstColumn="1" w:lastColumn="0" w:noHBand="0" w:noVBand="1"/>
      </w:tblPr>
      <w:tblGrid>
        <w:gridCol w:w="426"/>
        <w:gridCol w:w="709"/>
        <w:gridCol w:w="1843"/>
        <w:gridCol w:w="850"/>
        <w:gridCol w:w="1560"/>
        <w:gridCol w:w="1275"/>
        <w:gridCol w:w="1418"/>
        <w:gridCol w:w="1276"/>
        <w:gridCol w:w="1234"/>
      </w:tblGrid>
      <w:tr w:rsidR="0018373E" w:rsidTr="00C34345">
        <w:trPr>
          <w:trHeight w:val="275"/>
        </w:trPr>
        <w:tc>
          <w:tcPr>
            <w:tcW w:w="426" w:type="dxa"/>
            <w:noWrap/>
            <w:vAlign w:val="center"/>
          </w:tcPr>
          <w:p w:rsidR="0018373E" w:rsidRPr="00C34345" w:rsidRDefault="0018373E" w:rsidP="001B4C9C">
            <w:pPr>
              <w:jc w:val="center"/>
              <w:rPr>
                <w:rFonts w:eastAsia="仿宋"/>
                <w:b/>
              </w:rPr>
            </w:pPr>
            <w:r w:rsidRPr="00C34345">
              <w:rPr>
                <w:rFonts w:eastAsia="仿宋"/>
                <w:b/>
              </w:rPr>
              <w:t>序</w:t>
            </w:r>
            <w:r w:rsidRPr="00C34345">
              <w:rPr>
                <w:rFonts w:eastAsia="仿宋"/>
                <w:b/>
              </w:rPr>
              <w:lastRenderedPageBreak/>
              <w:t>号</w:t>
            </w:r>
          </w:p>
        </w:tc>
        <w:tc>
          <w:tcPr>
            <w:tcW w:w="709" w:type="dxa"/>
            <w:noWrap/>
            <w:vAlign w:val="center"/>
          </w:tcPr>
          <w:p w:rsidR="0018373E" w:rsidRPr="00C34345" w:rsidRDefault="0018373E" w:rsidP="001B4C9C">
            <w:pPr>
              <w:jc w:val="center"/>
              <w:rPr>
                <w:rFonts w:eastAsia="仿宋"/>
                <w:b/>
              </w:rPr>
            </w:pPr>
            <w:r w:rsidRPr="00C34345">
              <w:rPr>
                <w:rFonts w:eastAsia="仿宋"/>
                <w:b/>
              </w:rPr>
              <w:lastRenderedPageBreak/>
              <w:t>购买</w:t>
            </w:r>
            <w:r w:rsidRPr="00C34345">
              <w:rPr>
                <w:rFonts w:eastAsia="仿宋"/>
                <w:b/>
              </w:rPr>
              <w:lastRenderedPageBreak/>
              <w:t>主体</w:t>
            </w:r>
          </w:p>
        </w:tc>
        <w:tc>
          <w:tcPr>
            <w:tcW w:w="1843" w:type="dxa"/>
            <w:noWrap/>
            <w:vAlign w:val="center"/>
          </w:tcPr>
          <w:p w:rsidR="0018373E" w:rsidRPr="00C34345" w:rsidRDefault="0018373E" w:rsidP="001B4C9C">
            <w:pPr>
              <w:jc w:val="center"/>
              <w:rPr>
                <w:rFonts w:eastAsia="仿宋"/>
                <w:b/>
              </w:rPr>
            </w:pPr>
            <w:r w:rsidRPr="00C34345">
              <w:rPr>
                <w:rFonts w:eastAsia="仿宋"/>
                <w:b/>
              </w:rPr>
              <w:lastRenderedPageBreak/>
              <w:t>受托方</w:t>
            </w:r>
          </w:p>
        </w:tc>
        <w:tc>
          <w:tcPr>
            <w:tcW w:w="850" w:type="dxa"/>
            <w:noWrap/>
            <w:vAlign w:val="center"/>
          </w:tcPr>
          <w:p w:rsidR="0018373E" w:rsidRPr="00C34345" w:rsidRDefault="0018373E" w:rsidP="001B4C9C">
            <w:pPr>
              <w:ind w:leftChars="-50" w:left="-105" w:rightChars="-50" w:right="-105"/>
              <w:jc w:val="center"/>
              <w:rPr>
                <w:rFonts w:eastAsia="仿宋"/>
                <w:b/>
              </w:rPr>
            </w:pPr>
            <w:r w:rsidRPr="00C34345">
              <w:rPr>
                <w:rFonts w:eastAsia="仿宋"/>
                <w:b/>
              </w:rPr>
              <w:t>产品类型</w:t>
            </w:r>
          </w:p>
        </w:tc>
        <w:tc>
          <w:tcPr>
            <w:tcW w:w="1560" w:type="dxa"/>
            <w:vAlign w:val="center"/>
          </w:tcPr>
          <w:p w:rsidR="0018373E" w:rsidRPr="00C34345" w:rsidRDefault="0018373E" w:rsidP="001B4C9C">
            <w:pPr>
              <w:jc w:val="center"/>
              <w:rPr>
                <w:rFonts w:eastAsia="仿宋"/>
                <w:b/>
              </w:rPr>
            </w:pPr>
            <w:r w:rsidRPr="00C34345">
              <w:rPr>
                <w:rFonts w:eastAsia="仿宋"/>
                <w:b/>
              </w:rPr>
              <w:t>产品名称</w:t>
            </w:r>
          </w:p>
        </w:tc>
        <w:tc>
          <w:tcPr>
            <w:tcW w:w="1275" w:type="dxa"/>
            <w:noWrap/>
            <w:vAlign w:val="center"/>
          </w:tcPr>
          <w:p w:rsidR="0018373E" w:rsidRPr="00C34345" w:rsidRDefault="0018373E" w:rsidP="001B4C9C">
            <w:pPr>
              <w:jc w:val="center"/>
              <w:rPr>
                <w:rFonts w:eastAsia="仿宋"/>
                <w:b/>
              </w:rPr>
            </w:pPr>
            <w:r w:rsidRPr="00C34345">
              <w:rPr>
                <w:rFonts w:eastAsia="仿宋"/>
                <w:b/>
              </w:rPr>
              <w:t>购买金额</w:t>
            </w:r>
            <w:r w:rsidRPr="00C34345">
              <w:rPr>
                <w:rFonts w:eastAsia="仿宋"/>
                <w:b/>
              </w:rPr>
              <w:lastRenderedPageBreak/>
              <w:t>（万元）</w:t>
            </w:r>
          </w:p>
        </w:tc>
        <w:tc>
          <w:tcPr>
            <w:tcW w:w="1418" w:type="dxa"/>
            <w:noWrap/>
            <w:vAlign w:val="center"/>
          </w:tcPr>
          <w:p w:rsidR="0018373E" w:rsidRPr="00C34345" w:rsidRDefault="0018373E" w:rsidP="001B4C9C">
            <w:pPr>
              <w:jc w:val="center"/>
              <w:rPr>
                <w:rFonts w:eastAsia="仿宋"/>
                <w:b/>
              </w:rPr>
            </w:pPr>
            <w:r w:rsidRPr="00C34345">
              <w:rPr>
                <w:rFonts w:eastAsia="仿宋"/>
                <w:b/>
              </w:rPr>
              <w:lastRenderedPageBreak/>
              <w:t>起始日期</w:t>
            </w:r>
          </w:p>
        </w:tc>
        <w:tc>
          <w:tcPr>
            <w:tcW w:w="1276" w:type="dxa"/>
            <w:noWrap/>
            <w:vAlign w:val="center"/>
          </w:tcPr>
          <w:p w:rsidR="0018373E" w:rsidRPr="00C34345" w:rsidRDefault="0018373E" w:rsidP="001B4C9C">
            <w:pPr>
              <w:jc w:val="center"/>
              <w:rPr>
                <w:rFonts w:eastAsia="仿宋"/>
                <w:b/>
              </w:rPr>
            </w:pPr>
            <w:r w:rsidRPr="00C34345">
              <w:rPr>
                <w:rFonts w:eastAsia="仿宋"/>
                <w:b/>
              </w:rPr>
              <w:t>到期日期</w:t>
            </w:r>
          </w:p>
        </w:tc>
        <w:tc>
          <w:tcPr>
            <w:tcW w:w="1234" w:type="dxa"/>
            <w:noWrap/>
            <w:vAlign w:val="center"/>
          </w:tcPr>
          <w:p w:rsidR="0018373E" w:rsidRPr="00C34345" w:rsidRDefault="0018373E" w:rsidP="001B4C9C">
            <w:pPr>
              <w:jc w:val="center"/>
              <w:rPr>
                <w:rFonts w:eastAsia="仿宋"/>
                <w:b/>
              </w:rPr>
            </w:pPr>
            <w:r w:rsidRPr="00C34345">
              <w:rPr>
                <w:rFonts w:eastAsia="仿宋"/>
                <w:b/>
              </w:rPr>
              <w:t>预期年化收</w:t>
            </w:r>
            <w:r w:rsidRPr="00C34345">
              <w:rPr>
                <w:rFonts w:eastAsia="仿宋"/>
                <w:b/>
              </w:rPr>
              <w:lastRenderedPageBreak/>
              <w:t>益率</w:t>
            </w:r>
          </w:p>
        </w:tc>
      </w:tr>
      <w:tr w:rsidR="000E0D73" w:rsidTr="00352356">
        <w:trPr>
          <w:trHeight w:val="285"/>
        </w:trPr>
        <w:tc>
          <w:tcPr>
            <w:tcW w:w="426" w:type="dxa"/>
            <w:noWrap/>
            <w:vAlign w:val="center"/>
          </w:tcPr>
          <w:p w:rsidR="000E0D73" w:rsidRDefault="00A44F48" w:rsidP="00352356">
            <w:pPr>
              <w:widowControl/>
              <w:jc w:val="center"/>
              <w:rPr>
                <w:rFonts w:eastAsia="仿宋"/>
                <w:color w:val="000000"/>
              </w:rPr>
            </w:pPr>
            <w:r>
              <w:rPr>
                <w:rFonts w:eastAsia="仿宋" w:hint="eastAsia"/>
                <w:color w:val="000000"/>
              </w:rPr>
              <w:lastRenderedPageBreak/>
              <w:t>1</w:t>
            </w:r>
          </w:p>
        </w:tc>
        <w:tc>
          <w:tcPr>
            <w:tcW w:w="709" w:type="dxa"/>
            <w:noWrap/>
            <w:vAlign w:val="center"/>
          </w:tcPr>
          <w:p w:rsidR="000E0D73" w:rsidRDefault="000E0D73" w:rsidP="00352356">
            <w:pPr>
              <w:jc w:val="center"/>
              <w:rPr>
                <w:rFonts w:eastAsia="仿宋"/>
              </w:rPr>
            </w:pPr>
            <w:r>
              <w:rPr>
                <w:rFonts w:eastAsia="仿宋" w:hint="eastAsia"/>
              </w:rPr>
              <w:t>天亿马</w:t>
            </w:r>
          </w:p>
        </w:tc>
        <w:tc>
          <w:tcPr>
            <w:tcW w:w="1843" w:type="dxa"/>
            <w:vAlign w:val="center"/>
          </w:tcPr>
          <w:p w:rsidR="000E0D73" w:rsidRDefault="000E0D73" w:rsidP="00352356">
            <w:pPr>
              <w:widowControl/>
              <w:jc w:val="center"/>
              <w:rPr>
                <w:rFonts w:eastAsia="仿宋"/>
                <w:color w:val="000000"/>
              </w:rPr>
            </w:pPr>
            <w:r>
              <w:rPr>
                <w:rFonts w:eastAsia="仿宋" w:hint="eastAsia"/>
                <w:color w:val="000000"/>
              </w:rPr>
              <w:t>广东华兴银行股份有限公司深圳后海支行</w:t>
            </w:r>
          </w:p>
        </w:tc>
        <w:tc>
          <w:tcPr>
            <w:tcW w:w="850" w:type="dxa"/>
            <w:noWrap/>
            <w:vAlign w:val="center"/>
          </w:tcPr>
          <w:p w:rsidR="000E0D73" w:rsidRDefault="000E0D73" w:rsidP="00352356">
            <w:pPr>
              <w:jc w:val="center"/>
              <w:rPr>
                <w:rFonts w:eastAsia="仿宋"/>
              </w:rPr>
            </w:pPr>
            <w:r>
              <w:rPr>
                <w:rFonts w:eastAsia="仿宋" w:hint="eastAsia"/>
              </w:rPr>
              <w:t>大额存单</w:t>
            </w:r>
          </w:p>
        </w:tc>
        <w:tc>
          <w:tcPr>
            <w:tcW w:w="1560" w:type="dxa"/>
            <w:vAlign w:val="center"/>
          </w:tcPr>
          <w:p w:rsidR="000E0D73" w:rsidRDefault="00324171" w:rsidP="00324171">
            <w:pPr>
              <w:widowControl/>
              <w:jc w:val="center"/>
              <w:rPr>
                <w:rFonts w:eastAsia="仿宋"/>
                <w:color w:val="000000"/>
              </w:rPr>
            </w:pPr>
            <w:r>
              <w:rPr>
                <w:rFonts w:eastAsia="仿宋" w:hint="eastAsia"/>
                <w:color w:val="000000"/>
              </w:rPr>
              <w:t>广东华兴银行股份</w:t>
            </w:r>
            <w:r w:rsidR="000E0D73">
              <w:rPr>
                <w:rFonts w:eastAsia="仿宋" w:hint="eastAsia"/>
                <w:color w:val="000000"/>
              </w:rPr>
              <w:t>单位大额存单</w:t>
            </w:r>
            <w:r w:rsidR="000E0D73">
              <w:rPr>
                <w:rFonts w:eastAsia="仿宋" w:hint="eastAsia"/>
                <w:color w:val="000000"/>
              </w:rPr>
              <w:t>2023</w:t>
            </w:r>
            <w:r w:rsidR="000E0D73">
              <w:rPr>
                <w:rFonts w:eastAsia="仿宋" w:hint="eastAsia"/>
                <w:color w:val="000000"/>
              </w:rPr>
              <w:t>年第</w:t>
            </w:r>
            <w:r w:rsidR="000E0D73">
              <w:rPr>
                <w:rFonts w:eastAsia="仿宋" w:hint="eastAsia"/>
                <w:color w:val="000000"/>
              </w:rPr>
              <w:t>0216</w:t>
            </w:r>
            <w:r w:rsidR="000E0D73">
              <w:rPr>
                <w:rFonts w:eastAsia="仿宋" w:hint="eastAsia"/>
                <w:color w:val="000000"/>
              </w:rPr>
              <w:t>期</w:t>
            </w:r>
          </w:p>
        </w:tc>
        <w:tc>
          <w:tcPr>
            <w:tcW w:w="1275" w:type="dxa"/>
            <w:noWrap/>
            <w:vAlign w:val="center"/>
          </w:tcPr>
          <w:p w:rsidR="000E0D73" w:rsidRDefault="000E0D73" w:rsidP="00352356">
            <w:pPr>
              <w:widowControl/>
              <w:jc w:val="right"/>
              <w:rPr>
                <w:rFonts w:eastAsia="仿宋"/>
                <w:color w:val="000000"/>
              </w:rPr>
            </w:pPr>
            <w:r>
              <w:rPr>
                <w:rFonts w:eastAsia="仿宋" w:hint="eastAsia"/>
                <w:color w:val="000000"/>
              </w:rPr>
              <w:t>5,000</w:t>
            </w:r>
            <w:r w:rsidR="008F2161">
              <w:rPr>
                <w:rFonts w:eastAsia="仿宋" w:hint="eastAsia"/>
                <w:color w:val="000000"/>
              </w:rPr>
              <w:t>.00</w:t>
            </w:r>
          </w:p>
        </w:tc>
        <w:tc>
          <w:tcPr>
            <w:tcW w:w="1418" w:type="dxa"/>
            <w:noWrap/>
            <w:vAlign w:val="center"/>
          </w:tcPr>
          <w:p w:rsidR="000E0D73" w:rsidRDefault="000E0D73" w:rsidP="00352356">
            <w:pPr>
              <w:widowControl/>
              <w:jc w:val="center"/>
              <w:rPr>
                <w:rFonts w:eastAsia="仿宋"/>
              </w:rPr>
            </w:pPr>
            <w:r>
              <w:rPr>
                <w:rFonts w:eastAsia="仿宋" w:hint="eastAsia"/>
              </w:rPr>
              <w:t>2023-12-19</w:t>
            </w:r>
          </w:p>
        </w:tc>
        <w:tc>
          <w:tcPr>
            <w:tcW w:w="1276" w:type="dxa"/>
            <w:noWrap/>
            <w:vAlign w:val="center"/>
          </w:tcPr>
          <w:p w:rsidR="000E0D73" w:rsidRDefault="002147A9" w:rsidP="002147A9">
            <w:pPr>
              <w:widowControl/>
              <w:jc w:val="center"/>
              <w:rPr>
                <w:rFonts w:eastAsia="仿宋"/>
              </w:rPr>
            </w:pPr>
            <w:r>
              <w:rPr>
                <w:rFonts w:eastAsia="仿宋" w:hint="eastAsia"/>
              </w:rPr>
              <w:t>3</w:t>
            </w:r>
            <w:r w:rsidR="000E0D73">
              <w:rPr>
                <w:rFonts w:eastAsia="仿宋" w:hint="eastAsia"/>
              </w:rPr>
              <w:t>年期（</w:t>
            </w:r>
            <w:r>
              <w:rPr>
                <w:rFonts w:eastAsia="仿宋" w:hint="eastAsia"/>
              </w:rPr>
              <w:t>可提前支取、可转让</w:t>
            </w:r>
            <w:r w:rsidR="000E0D73">
              <w:rPr>
                <w:rFonts w:eastAsia="仿宋" w:hint="eastAsia"/>
              </w:rPr>
              <w:t>）</w:t>
            </w:r>
          </w:p>
        </w:tc>
        <w:tc>
          <w:tcPr>
            <w:tcW w:w="1234" w:type="dxa"/>
            <w:noWrap/>
            <w:vAlign w:val="center"/>
          </w:tcPr>
          <w:p w:rsidR="000E0D73" w:rsidRDefault="000E0D73" w:rsidP="00352356">
            <w:pPr>
              <w:widowControl/>
              <w:jc w:val="center"/>
              <w:rPr>
                <w:rFonts w:eastAsia="仿宋"/>
                <w:color w:val="000000"/>
              </w:rPr>
            </w:pPr>
            <w:r>
              <w:rPr>
                <w:rFonts w:eastAsia="仿宋" w:hint="eastAsia"/>
                <w:color w:val="000000"/>
              </w:rPr>
              <w:t>3.00%</w:t>
            </w:r>
          </w:p>
        </w:tc>
      </w:tr>
      <w:tr w:rsidR="000E0D73" w:rsidTr="00352356">
        <w:trPr>
          <w:trHeight w:val="285"/>
        </w:trPr>
        <w:tc>
          <w:tcPr>
            <w:tcW w:w="426" w:type="dxa"/>
            <w:noWrap/>
            <w:vAlign w:val="center"/>
          </w:tcPr>
          <w:p w:rsidR="000E0D73" w:rsidRDefault="000E0D73" w:rsidP="00352356">
            <w:pPr>
              <w:widowControl/>
              <w:jc w:val="center"/>
              <w:rPr>
                <w:rFonts w:eastAsia="仿宋"/>
                <w:color w:val="000000"/>
              </w:rPr>
            </w:pPr>
            <w:r>
              <w:rPr>
                <w:rFonts w:eastAsia="仿宋" w:hint="eastAsia"/>
                <w:color w:val="000000"/>
              </w:rPr>
              <w:t>2</w:t>
            </w:r>
          </w:p>
        </w:tc>
        <w:tc>
          <w:tcPr>
            <w:tcW w:w="709" w:type="dxa"/>
            <w:noWrap/>
            <w:vAlign w:val="center"/>
          </w:tcPr>
          <w:p w:rsidR="000E0D73" w:rsidRDefault="000E0D73" w:rsidP="00352356">
            <w:pPr>
              <w:jc w:val="center"/>
              <w:rPr>
                <w:rFonts w:eastAsia="仿宋"/>
              </w:rPr>
            </w:pPr>
            <w:r>
              <w:rPr>
                <w:rFonts w:eastAsia="仿宋" w:hint="eastAsia"/>
              </w:rPr>
              <w:t>天亿马</w:t>
            </w:r>
          </w:p>
        </w:tc>
        <w:tc>
          <w:tcPr>
            <w:tcW w:w="1843" w:type="dxa"/>
            <w:vAlign w:val="center"/>
          </w:tcPr>
          <w:p w:rsidR="000E0D73" w:rsidRDefault="000E0D73" w:rsidP="00352356">
            <w:pPr>
              <w:widowControl/>
              <w:rPr>
                <w:rFonts w:eastAsia="仿宋"/>
                <w:color w:val="000000"/>
              </w:rPr>
            </w:pPr>
            <w:r>
              <w:rPr>
                <w:rFonts w:eastAsia="仿宋" w:hint="eastAsia"/>
                <w:color w:val="000000"/>
              </w:rPr>
              <w:t>南洋商业银行（中国）有限公司</w:t>
            </w:r>
          </w:p>
        </w:tc>
        <w:tc>
          <w:tcPr>
            <w:tcW w:w="850" w:type="dxa"/>
            <w:noWrap/>
            <w:vAlign w:val="center"/>
          </w:tcPr>
          <w:p w:rsidR="000E0D73" w:rsidRDefault="00CA7DA5" w:rsidP="00352356">
            <w:pPr>
              <w:jc w:val="center"/>
              <w:rPr>
                <w:rFonts w:eastAsia="仿宋"/>
              </w:rPr>
            </w:pPr>
            <w:r w:rsidRPr="00CA7DA5">
              <w:rPr>
                <w:rFonts w:eastAsia="仿宋" w:hint="eastAsia"/>
              </w:rPr>
              <w:t>本金保证浮动收益型</w:t>
            </w:r>
          </w:p>
        </w:tc>
        <w:tc>
          <w:tcPr>
            <w:tcW w:w="1560" w:type="dxa"/>
            <w:vAlign w:val="center"/>
          </w:tcPr>
          <w:p w:rsidR="000E0D73" w:rsidRDefault="000E0D73" w:rsidP="00352356">
            <w:pPr>
              <w:widowControl/>
              <w:jc w:val="center"/>
              <w:rPr>
                <w:rFonts w:eastAsia="仿宋"/>
                <w:color w:val="000000"/>
              </w:rPr>
            </w:pPr>
            <w:r>
              <w:rPr>
                <w:rFonts w:eastAsia="仿宋" w:hint="eastAsia"/>
                <w:color w:val="000000"/>
              </w:rPr>
              <w:t>“益汇”汇率挂钩人民币结构性存款</w:t>
            </w:r>
          </w:p>
        </w:tc>
        <w:tc>
          <w:tcPr>
            <w:tcW w:w="1275" w:type="dxa"/>
            <w:noWrap/>
            <w:vAlign w:val="center"/>
          </w:tcPr>
          <w:p w:rsidR="000E0D73" w:rsidRDefault="000E0D73" w:rsidP="00352356">
            <w:pPr>
              <w:widowControl/>
              <w:jc w:val="right"/>
              <w:rPr>
                <w:rFonts w:eastAsia="仿宋"/>
                <w:color w:val="000000"/>
              </w:rPr>
            </w:pPr>
            <w:r>
              <w:rPr>
                <w:rFonts w:eastAsia="仿宋" w:hint="eastAsia"/>
                <w:color w:val="000000"/>
              </w:rPr>
              <w:t>2,000</w:t>
            </w:r>
            <w:r w:rsidR="008F2161">
              <w:rPr>
                <w:rFonts w:eastAsia="仿宋" w:hint="eastAsia"/>
                <w:color w:val="000000"/>
              </w:rPr>
              <w:t>.00</w:t>
            </w:r>
          </w:p>
        </w:tc>
        <w:tc>
          <w:tcPr>
            <w:tcW w:w="1418" w:type="dxa"/>
            <w:noWrap/>
            <w:vAlign w:val="center"/>
          </w:tcPr>
          <w:p w:rsidR="000E0D73" w:rsidRDefault="000E0D73" w:rsidP="00352356">
            <w:pPr>
              <w:widowControl/>
              <w:jc w:val="center"/>
              <w:rPr>
                <w:rFonts w:eastAsia="仿宋"/>
              </w:rPr>
            </w:pPr>
            <w:r>
              <w:rPr>
                <w:rFonts w:eastAsia="仿宋" w:hint="eastAsia"/>
              </w:rPr>
              <w:t>2023-12-20</w:t>
            </w:r>
          </w:p>
        </w:tc>
        <w:tc>
          <w:tcPr>
            <w:tcW w:w="1276" w:type="dxa"/>
            <w:noWrap/>
            <w:vAlign w:val="center"/>
          </w:tcPr>
          <w:p w:rsidR="000E0D73" w:rsidRDefault="000E0D73" w:rsidP="00352356">
            <w:pPr>
              <w:widowControl/>
              <w:jc w:val="center"/>
              <w:rPr>
                <w:rFonts w:eastAsia="仿宋"/>
              </w:rPr>
            </w:pPr>
            <w:r>
              <w:rPr>
                <w:rFonts w:eastAsia="仿宋" w:hint="eastAsia"/>
              </w:rPr>
              <w:t>2024-06-20</w:t>
            </w:r>
          </w:p>
        </w:tc>
        <w:tc>
          <w:tcPr>
            <w:tcW w:w="1234" w:type="dxa"/>
            <w:noWrap/>
            <w:vAlign w:val="center"/>
          </w:tcPr>
          <w:p w:rsidR="000E0D73" w:rsidRDefault="002147A9" w:rsidP="002147A9">
            <w:pPr>
              <w:widowControl/>
              <w:jc w:val="center"/>
              <w:rPr>
                <w:rFonts w:eastAsia="仿宋"/>
                <w:color w:val="000000"/>
              </w:rPr>
            </w:pPr>
            <w:r>
              <w:rPr>
                <w:rFonts w:eastAsia="仿宋" w:hint="eastAsia"/>
                <w:color w:val="000000"/>
              </w:rPr>
              <w:t>1.95%/</w:t>
            </w:r>
            <w:r w:rsidR="000E0D73">
              <w:rPr>
                <w:rFonts w:eastAsia="仿宋" w:hint="eastAsia"/>
                <w:color w:val="000000"/>
              </w:rPr>
              <w:t>2.60%</w:t>
            </w:r>
          </w:p>
        </w:tc>
      </w:tr>
      <w:tr w:rsidR="00C34345" w:rsidTr="00C34345">
        <w:trPr>
          <w:trHeight w:val="285"/>
        </w:trPr>
        <w:tc>
          <w:tcPr>
            <w:tcW w:w="426" w:type="dxa"/>
            <w:vMerge w:val="restart"/>
            <w:noWrap/>
            <w:vAlign w:val="center"/>
          </w:tcPr>
          <w:p w:rsidR="00C34345" w:rsidRDefault="00A44F48" w:rsidP="001B4C9C">
            <w:pPr>
              <w:widowControl/>
              <w:jc w:val="center"/>
              <w:rPr>
                <w:rFonts w:eastAsia="仿宋"/>
                <w:color w:val="000000"/>
              </w:rPr>
            </w:pPr>
            <w:r>
              <w:rPr>
                <w:rFonts w:eastAsia="仿宋" w:hint="eastAsia"/>
                <w:color w:val="000000"/>
              </w:rPr>
              <w:t>3</w:t>
            </w:r>
          </w:p>
        </w:tc>
        <w:tc>
          <w:tcPr>
            <w:tcW w:w="709" w:type="dxa"/>
            <w:vMerge w:val="restart"/>
            <w:noWrap/>
            <w:vAlign w:val="center"/>
          </w:tcPr>
          <w:p w:rsidR="00C34345" w:rsidRDefault="00C34345" w:rsidP="001B4C9C">
            <w:pPr>
              <w:jc w:val="center"/>
              <w:rPr>
                <w:rFonts w:eastAsia="仿宋"/>
              </w:rPr>
            </w:pPr>
            <w:r>
              <w:rPr>
                <w:rFonts w:eastAsia="仿宋" w:hint="eastAsia"/>
              </w:rPr>
              <w:t>天亿马</w:t>
            </w:r>
          </w:p>
        </w:tc>
        <w:tc>
          <w:tcPr>
            <w:tcW w:w="1843" w:type="dxa"/>
            <w:vMerge w:val="restart"/>
            <w:vAlign w:val="center"/>
          </w:tcPr>
          <w:p w:rsidR="00C34345" w:rsidRDefault="00C34345" w:rsidP="00797CE8">
            <w:pPr>
              <w:widowControl/>
              <w:jc w:val="center"/>
              <w:rPr>
                <w:rFonts w:eastAsia="仿宋"/>
                <w:color w:val="000000"/>
              </w:rPr>
            </w:pPr>
            <w:r>
              <w:rPr>
                <w:rFonts w:eastAsia="仿宋" w:hint="eastAsia"/>
                <w:color w:val="000000"/>
              </w:rPr>
              <w:t>中国民生银行</w:t>
            </w:r>
          </w:p>
        </w:tc>
        <w:tc>
          <w:tcPr>
            <w:tcW w:w="850" w:type="dxa"/>
            <w:vMerge w:val="restart"/>
            <w:noWrap/>
            <w:vAlign w:val="center"/>
          </w:tcPr>
          <w:p w:rsidR="00C34345" w:rsidRDefault="00CA7DA5" w:rsidP="001B4C9C">
            <w:pPr>
              <w:jc w:val="center"/>
              <w:rPr>
                <w:rFonts w:eastAsia="仿宋"/>
              </w:rPr>
            </w:pPr>
            <w:r>
              <w:rPr>
                <w:rFonts w:eastAsia="仿宋" w:hint="eastAsia"/>
              </w:rPr>
              <w:t>定期存款</w:t>
            </w:r>
          </w:p>
        </w:tc>
        <w:tc>
          <w:tcPr>
            <w:tcW w:w="1560" w:type="dxa"/>
            <w:vMerge w:val="restart"/>
            <w:vAlign w:val="center"/>
          </w:tcPr>
          <w:p w:rsidR="00C34345" w:rsidRDefault="00C34345" w:rsidP="001B4C9C">
            <w:pPr>
              <w:widowControl/>
              <w:jc w:val="center"/>
              <w:rPr>
                <w:rFonts w:eastAsia="仿宋"/>
                <w:color w:val="000000"/>
              </w:rPr>
            </w:pPr>
            <w:r>
              <w:rPr>
                <w:rFonts w:eastAsia="仿宋" w:hint="eastAsia"/>
                <w:color w:val="000000"/>
              </w:rPr>
              <w:t>对公客户大额存单</w:t>
            </w:r>
          </w:p>
        </w:tc>
        <w:tc>
          <w:tcPr>
            <w:tcW w:w="1275" w:type="dxa"/>
            <w:noWrap/>
            <w:vAlign w:val="center"/>
          </w:tcPr>
          <w:p w:rsidR="00C34345" w:rsidRDefault="00C34345" w:rsidP="001B4C9C">
            <w:pPr>
              <w:widowControl/>
              <w:jc w:val="right"/>
              <w:rPr>
                <w:rFonts w:eastAsia="仿宋"/>
                <w:color w:val="000000"/>
              </w:rPr>
            </w:pPr>
            <w:r>
              <w:rPr>
                <w:rFonts w:eastAsia="仿宋" w:hint="eastAsia"/>
                <w:color w:val="000000"/>
              </w:rPr>
              <w:t>1,000</w:t>
            </w:r>
            <w:r w:rsidR="008F2161">
              <w:rPr>
                <w:rFonts w:eastAsia="仿宋" w:hint="eastAsia"/>
                <w:color w:val="000000"/>
              </w:rPr>
              <w:t>.00</w:t>
            </w:r>
          </w:p>
        </w:tc>
        <w:tc>
          <w:tcPr>
            <w:tcW w:w="1418" w:type="dxa"/>
            <w:noWrap/>
            <w:vAlign w:val="center"/>
          </w:tcPr>
          <w:p w:rsidR="00C34345" w:rsidRDefault="00C34345" w:rsidP="00C34345">
            <w:pPr>
              <w:widowControl/>
              <w:jc w:val="center"/>
              <w:rPr>
                <w:rFonts w:eastAsia="仿宋"/>
              </w:rPr>
            </w:pPr>
            <w:r>
              <w:rPr>
                <w:rFonts w:eastAsia="仿宋" w:hint="eastAsia"/>
              </w:rPr>
              <w:t>2023-12-20</w:t>
            </w:r>
          </w:p>
        </w:tc>
        <w:tc>
          <w:tcPr>
            <w:tcW w:w="1276" w:type="dxa"/>
            <w:noWrap/>
            <w:vAlign w:val="center"/>
          </w:tcPr>
          <w:p w:rsidR="00C34345" w:rsidRDefault="00C34345" w:rsidP="00C34345">
            <w:pPr>
              <w:widowControl/>
              <w:jc w:val="center"/>
              <w:rPr>
                <w:rFonts w:eastAsia="仿宋"/>
              </w:rPr>
            </w:pPr>
            <w:r>
              <w:rPr>
                <w:rFonts w:eastAsia="仿宋" w:hint="eastAsia"/>
              </w:rPr>
              <w:t>2025-07-20</w:t>
            </w:r>
          </w:p>
        </w:tc>
        <w:tc>
          <w:tcPr>
            <w:tcW w:w="1234" w:type="dxa"/>
            <w:noWrap/>
            <w:vAlign w:val="center"/>
          </w:tcPr>
          <w:p w:rsidR="00C34345" w:rsidRDefault="00C34345" w:rsidP="001B4C9C">
            <w:pPr>
              <w:widowControl/>
              <w:jc w:val="center"/>
              <w:rPr>
                <w:rFonts w:eastAsia="仿宋"/>
                <w:color w:val="000000"/>
              </w:rPr>
            </w:pPr>
            <w:r>
              <w:rPr>
                <w:rFonts w:eastAsia="仿宋" w:hint="eastAsia"/>
                <w:color w:val="000000"/>
              </w:rPr>
              <w:t>2.60%</w:t>
            </w:r>
          </w:p>
        </w:tc>
      </w:tr>
      <w:tr w:rsidR="00C34345" w:rsidTr="00C34345">
        <w:trPr>
          <w:trHeight w:val="285"/>
        </w:trPr>
        <w:tc>
          <w:tcPr>
            <w:tcW w:w="426" w:type="dxa"/>
            <w:vMerge/>
            <w:noWrap/>
            <w:vAlign w:val="center"/>
          </w:tcPr>
          <w:p w:rsidR="00C34345" w:rsidRDefault="00C34345" w:rsidP="001B4C9C">
            <w:pPr>
              <w:widowControl/>
              <w:jc w:val="center"/>
              <w:rPr>
                <w:rFonts w:eastAsia="仿宋"/>
                <w:color w:val="000000"/>
              </w:rPr>
            </w:pPr>
          </w:p>
        </w:tc>
        <w:tc>
          <w:tcPr>
            <w:tcW w:w="709" w:type="dxa"/>
            <w:vMerge/>
            <w:noWrap/>
            <w:vAlign w:val="center"/>
          </w:tcPr>
          <w:p w:rsidR="00C34345" w:rsidRDefault="00C34345" w:rsidP="001B4C9C">
            <w:pPr>
              <w:jc w:val="center"/>
              <w:rPr>
                <w:rFonts w:eastAsia="仿宋"/>
              </w:rPr>
            </w:pPr>
          </w:p>
        </w:tc>
        <w:tc>
          <w:tcPr>
            <w:tcW w:w="1843" w:type="dxa"/>
            <w:vMerge/>
            <w:vAlign w:val="center"/>
          </w:tcPr>
          <w:p w:rsidR="00C34345" w:rsidRDefault="00C34345" w:rsidP="006B3852">
            <w:pPr>
              <w:widowControl/>
              <w:rPr>
                <w:rFonts w:eastAsia="仿宋"/>
                <w:color w:val="000000"/>
              </w:rPr>
            </w:pPr>
          </w:p>
        </w:tc>
        <w:tc>
          <w:tcPr>
            <w:tcW w:w="850" w:type="dxa"/>
            <w:vMerge/>
            <w:noWrap/>
            <w:vAlign w:val="center"/>
          </w:tcPr>
          <w:p w:rsidR="00C34345" w:rsidRDefault="00C34345" w:rsidP="001B4C9C">
            <w:pPr>
              <w:jc w:val="center"/>
              <w:rPr>
                <w:rFonts w:eastAsia="仿宋"/>
              </w:rPr>
            </w:pPr>
          </w:p>
        </w:tc>
        <w:tc>
          <w:tcPr>
            <w:tcW w:w="1560" w:type="dxa"/>
            <w:vMerge/>
            <w:vAlign w:val="center"/>
          </w:tcPr>
          <w:p w:rsidR="00C34345" w:rsidRDefault="00C34345" w:rsidP="001B4C9C">
            <w:pPr>
              <w:widowControl/>
              <w:jc w:val="center"/>
              <w:rPr>
                <w:rFonts w:eastAsia="仿宋"/>
                <w:color w:val="000000"/>
              </w:rPr>
            </w:pPr>
          </w:p>
        </w:tc>
        <w:tc>
          <w:tcPr>
            <w:tcW w:w="1275" w:type="dxa"/>
            <w:noWrap/>
            <w:vAlign w:val="center"/>
          </w:tcPr>
          <w:p w:rsidR="00C34345" w:rsidRDefault="00C34345" w:rsidP="001B4C9C">
            <w:pPr>
              <w:widowControl/>
              <w:jc w:val="right"/>
              <w:rPr>
                <w:rFonts w:eastAsia="仿宋"/>
                <w:color w:val="000000"/>
              </w:rPr>
            </w:pPr>
            <w:r>
              <w:rPr>
                <w:rFonts w:eastAsia="仿宋" w:hint="eastAsia"/>
                <w:color w:val="000000"/>
              </w:rPr>
              <w:t>1,000</w:t>
            </w:r>
            <w:r w:rsidR="008F2161">
              <w:rPr>
                <w:rFonts w:eastAsia="仿宋" w:hint="eastAsia"/>
                <w:color w:val="000000"/>
              </w:rPr>
              <w:t>.00</w:t>
            </w:r>
          </w:p>
        </w:tc>
        <w:tc>
          <w:tcPr>
            <w:tcW w:w="1418" w:type="dxa"/>
            <w:noWrap/>
            <w:vAlign w:val="center"/>
          </w:tcPr>
          <w:p w:rsidR="00C34345" w:rsidRDefault="00C34345" w:rsidP="00C34345">
            <w:pPr>
              <w:widowControl/>
              <w:jc w:val="center"/>
              <w:rPr>
                <w:rFonts w:eastAsia="仿宋"/>
              </w:rPr>
            </w:pPr>
            <w:r>
              <w:rPr>
                <w:rFonts w:eastAsia="仿宋" w:hint="eastAsia"/>
              </w:rPr>
              <w:t>2023-12-20</w:t>
            </w:r>
          </w:p>
        </w:tc>
        <w:tc>
          <w:tcPr>
            <w:tcW w:w="1276" w:type="dxa"/>
            <w:noWrap/>
            <w:vAlign w:val="center"/>
          </w:tcPr>
          <w:p w:rsidR="00C34345" w:rsidRDefault="00C34345" w:rsidP="00352356">
            <w:pPr>
              <w:widowControl/>
              <w:jc w:val="center"/>
              <w:rPr>
                <w:rFonts w:eastAsia="仿宋"/>
              </w:rPr>
            </w:pPr>
            <w:r>
              <w:rPr>
                <w:rFonts w:eastAsia="仿宋" w:hint="eastAsia"/>
              </w:rPr>
              <w:t>2025-07-20</w:t>
            </w:r>
          </w:p>
        </w:tc>
        <w:tc>
          <w:tcPr>
            <w:tcW w:w="1234" w:type="dxa"/>
            <w:noWrap/>
            <w:vAlign w:val="center"/>
          </w:tcPr>
          <w:p w:rsidR="00C34345" w:rsidRDefault="00C34345" w:rsidP="001B4C9C">
            <w:pPr>
              <w:widowControl/>
              <w:jc w:val="center"/>
              <w:rPr>
                <w:rFonts w:eastAsia="仿宋"/>
                <w:color w:val="000000"/>
              </w:rPr>
            </w:pPr>
            <w:r>
              <w:rPr>
                <w:rFonts w:eastAsia="仿宋" w:hint="eastAsia"/>
                <w:color w:val="000000"/>
              </w:rPr>
              <w:t>2.60%</w:t>
            </w:r>
          </w:p>
        </w:tc>
      </w:tr>
      <w:tr w:rsidR="00C34345" w:rsidTr="00C34345">
        <w:trPr>
          <w:trHeight w:val="285"/>
        </w:trPr>
        <w:tc>
          <w:tcPr>
            <w:tcW w:w="426" w:type="dxa"/>
            <w:vMerge/>
            <w:noWrap/>
            <w:vAlign w:val="center"/>
          </w:tcPr>
          <w:p w:rsidR="00C34345" w:rsidRDefault="00C34345" w:rsidP="001B4C9C">
            <w:pPr>
              <w:widowControl/>
              <w:jc w:val="center"/>
              <w:rPr>
                <w:rFonts w:eastAsia="仿宋"/>
                <w:color w:val="000000"/>
              </w:rPr>
            </w:pPr>
          </w:p>
        </w:tc>
        <w:tc>
          <w:tcPr>
            <w:tcW w:w="709" w:type="dxa"/>
            <w:vMerge/>
            <w:noWrap/>
            <w:vAlign w:val="center"/>
          </w:tcPr>
          <w:p w:rsidR="00C34345" w:rsidRDefault="00C34345" w:rsidP="001B4C9C">
            <w:pPr>
              <w:jc w:val="center"/>
              <w:rPr>
                <w:rFonts w:eastAsia="仿宋"/>
              </w:rPr>
            </w:pPr>
          </w:p>
        </w:tc>
        <w:tc>
          <w:tcPr>
            <w:tcW w:w="1843" w:type="dxa"/>
            <w:vMerge/>
            <w:vAlign w:val="center"/>
          </w:tcPr>
          <w:p w:rsidR="00C34345" w:rsidRDefault="00C34345" w:rsidP="006B3852">
            <w:pPr>
              <w:widowControl/>
              <w:rPr>
                <w:rFonts w:eastAsia="仿宋"/>
                <w:color w:val="000000"/>
              </w:rPr>
            </w:pPr>
          </w:p>
        </w:tc>
        <w:tc>
          <w:tcPr>
            <w:tcW w:w="850" w:type="dxa"/>
            <w:vMerge/>
            <w:noWrap/>
            <w:vAlign w:val="center"/>
          </w:tcPr>
          <w:p w:rsidR="00C34345" w:rsidRDefault="00C34345" w:rsidP="001B4C9C">
            <w:pPr>
              <w:jc w:val="center"/>
              <w:rPr>
                <w:rFonts w:eastAsia="仿宋"/>
              </w:rPr>
            </w:pPr>
          </w:p>
        </w:tc>
        <w:tc>
          <w:tcPr>
            <w:tcW w:w="1560" w:type="dxa"/>
            <w:vMerge/>
            <w:vAlign w:val="center"/>
          </w:tcPr>
          <w:p w:rsidR="00C34345" w:rsidRDefault="00C34345" w:rsidP="001B4C9C">
            <w:pPr>
              <w:widowControl/>
              <w:jc w:val="center"/>
              <w:rPr>
                <w:rFonts w:eastAsia="仿宋"/>
                <w:color w:val="000000"/>
              </w:rPr>
            </w:pPr>
          </w:p>
        </w:tc>
        <w:tc>
          <w:tcPr>
            <w:tcW w:w="1275" w:type="dxa"/>
            <w:noWrap/>
            <w:vAlign w:val="center"/>
          </w:tcPr>
          <w:p w:rsidR="00C34345" w:rsidRDefault="00C34345" w:rsidP="001B4C9C">
            <w:pPr>
              <w:widowControl/>
              <w:jc w:val="right"/>
              <w:rPr>
                <w:rFonts w:eastAsia="仿宋"/>
                <w:color w:val="000000"/>
              </w:rPr>
            </w:pPr>
            <w:r>
              <w:rPr>
                <w:rFonts w:eastAsia="仿宋" w:hint="eastAsia"/>
                <w:color w:val="000000"/>
              </w:rPr>
              <w:t>1,000</w:t>
            </w:r>
            <w:r w:rsidR="008F2161">
              <w:rPr>
                <w:rFonts w:eastAsia="仿宋" w:hint="eastAsia"/>
                <w:color w:val="000000"/>
              </w:rPr>
              <w:t>.00</w:t>
            </w:r>
          </w:p>
        </w:tc>
        <w:tc>
          <w:tcPr>
            <w:tcW w:w="1418" w:type="dxa"/>
            <w:noWrap/>
            <w:vAlign w:val="center"/>
          </w:tcPr>
          <w:p w:rsidR="00C34345" w:rsidRDefault="00C34345" w:rsidP="00C34345">
            <w:pPr>
              <w:widowControl/>
              <w:jc w:val="center"/>
              <w:rPr>
                <w:rFonts w:eastAsia="仿宋"/>
              </w:rPr>
            </w:pPr>
            <w:r>
              <w:rPr>
                <w:rFonts w:eastAsia="仿宋" w:hint="eastAsia"/>
              </w:rPr>
              <w:t>2023-12-21</w:t>
            </w:r>
          </w:p>
        </w:tc>
        <w:tc>
          <w:tcPr>
            <w:tcW w:w="1276" w:type="dxa"/>
            <w:noWrap/>
            <w:vAlign w:val="center"/>
          </w:tcPr>
          <w:p w:rsidR="00C34345" w:rsidRDefault="00C34345" w:rsidP="00C34345">
            <w:pPr>
              <w:widowControl/>
              <w:jc w:val="center"/>
              <w:rPr>
                <w:rFonts w:eastAsia="仿宋"/>
              </w:rPr>
            </w:pPr>
            <w:r>
              <w:rPr>
                <w:rFonts w:eastAsia="仿宋" w:hint="eastAsia"/>
              </w:rPr>
              <w:t>2025-08-21</w:t>
            </w:r>
          </w:p>
        </w:tc>
        <w:tc>
          <w:tcPr>
            <w:tcW w:w="1234" w:type="dxa"/>
            <w:noWrap/>
            <w:vAlign w:val="center"/>
          </w:tcPr>
          <w:p w:rsidR="00C34345" w:rsidRDefault="00C34345" w:rsidP="001B4C9C">
            <w:pPr>
              <w:widowControl/>
              <w:jc w:val="center"/>
              <w:rPr>
                <w:rFonts w:eastAsia="仿宋"/>
                <w:color w:val="000000"/>
              </w:rPr>
            </w:pPr>
            <w:r>
              <w:rPr>
                <w:rFonts w:eastAsia="仿宋" w:hint="eastAsia"/>
                <w:color w:val="000000"/>
              </w:rPr>
              <w:t>2.60%</w:t>
            </w:r>
          </w:p>
        </w:tc>
      </w:tr>
      <w:tr w:rsidR="00C34345" w:rsidTr="00C34345">
        <w:trPr>
          <w:trHeight w:val="285"/>
        </w:trPr>
        <w:tc>
          <w:tcPr>
            <w:tcW w:w="426" w:type="dxa"/>
            <w:vMerge/>
            <w:noWrap/>
            <w:vAlign w:val="center"/>
          </w:tcPr>
          <w:p w:rsidR="00C34345" w:rsidRDefault="00C34345" w:rsidP="001B4C9C">
            <w:pPr>
              <w:widowControl/>
              <w:jc w:val="center"/>
              <w:rPr>
                <w:rFonts w:eastAsia="仿宋"/>
                <w:color w:val="000000"/>
              </w:rPr>
            </w:pPr>
          </w:p>
        </w:tc>
        <w:tc>
          <w:tcPr>
            <w:tcW w:w="709" w:type="dxa"/>
            <w:vMerge/>
            <w:noWrap/>
            <w:vAlign w:val="center"/>
          </w:tcPr>
          <w:p w:rsidR="00C34345" w:rsidRDefault="00C34345" w:rsidP="001B4C9C">
            <w:pPr>
              <w:jc w:val="center"/>
              <w:rPr>
                <w:rFonts w:eastAsia="仿宋"/>
              </w:rPr>
            </w:pPr>
          </w:p>
        </w:tc>
        <w:tc>
          <w:tcPr>
            <w:tcW w:w="1843" w:type="dxa"/>
            <w:vMerge/>
            <w:vAlign w:val="center"/>
          </w:tcPr>
          <w:p w:rsidR="00C34345" w:rsidRDefault="00C34345" w:rsidP="006B3852">
            <w:pPr>
              <w:widowControl/>
              <w:rPr>
                <w:rFonts w:eastAsia="仿宋"/>
                <w:color w:val="000000"/>
              </w:rPr>
            </w:pPr>
          </w:p>
        </w:tc>
        <w:tc>
          <w:tcPr>
            <w:tcW w:w="850" w:type="dxa"/>
            <w:vMerge/>
            <w:noWrap/>
            <w:vAlign w:val="center"/>
          </w:tcPr>
          <w:p w:rsidR="00C34345" w:rsidRDefault="00C34345" w:rsidP="001B4C9C">
            <w:pPr>
              <w:jc w:val="center"/>
              <w:rPr>
                <w:rFonts w:eastAsia="仿宋"/>
              </w:rPr>
            </w:pPr>
          </w:p>
        </w:tc>
        <w:tc>
          <w:tcPr>
            <w:tcW w:w="1560" w:type="dxa"/>
            <w:vMerge/>
            <w:vAlign w:val="center"/>
          </w:tcPr>
          <w:p w:rsidR="00C34345" w:rsidRDefault="00C34345" w:rsidP="001B4C9C">
            <w:pPr>
              <w:widowControl/>
              <w:jc w:val="center"/>
              <w:rPr>
                <w:rFonts w:eastAsia="仿宋"/>
                <w:color w:val="000000"/>
              </w:rPr>
            </w:pPr>
          </w:p>
        </w:tc>
        <w:tc>
          <w:tcPr>
            <w:tcW w:w="1275" w:type="dxa"/>
            <w:noWrap/>
            <w:vAlign w:val="center"/>
          </w:tcPr>
          <w:p w:rsidR="00C34345" w:rsidRDefault="00C34345" w:rsidP="001B4C9C">
            <w:pPr>
              <w:widowControl/>
              <w:jc w:val="right"/>
              <w:rPr>
                <w:rFonts w:eastAsia="仿宋"/>
                <w:color w:val="000000"/>
              </w:rPr>
            </w:pPr>
            <w:r>
              <w:rPr>
                <w:rFonts w:eastAsia="仿宋" w:hint="eastAsia"/>
                <w:color w:val="000000"/>
              </w:rPr>
              <w:t>1,000</w:t>
            </w:r>
            <w:r w:rsidR="008F2161">
              <w:rPr>
                <w:rFonts w:eastAsia="仿宋" w:hint="eastAsia"/>
                <w:color w:val="000000"/>
              </w:rPr>
              <w:t>.00</w:t>
            </w:r>
          </w:p>
        </w:tc>
        <w:tc>
          <w:tcPr>
            <w:tcW w:w="1418" w:type="dxa"/>
            <w:noWrap/>
            <w:vAlign w:val="center"/>
          </w:tcPr>
          <w:p w:rsidR="00C34345" w:rsidRDefault="00C34345" w:rsidP="00C34345">
            <w:pPr>
              <w:widowControl/>
              <w:jc w:val="center"/>
              <w:rPr>
                <w:rFonts w:eastAsia="仿宋"/>
              </w:rPr>
            </w:pPr>
            <w:r>
              <w:rPr>
                <w:rFonts w:eastAsia="仿宋" w:hint="eastAsia"/>
              </w:rPr>
              <w:t>2023-12-21</w:t>
            </w:r>
          </w:p>
        </w:tc>
        <w:tc>
          <w:tcPr>
            <w:tcW w:w="1276" w:type="dxa"/>
            <w:noWrap/>
            <w:vAlign w:val="center"/>
          </w:tcPr>
          <w:p w:rsidR="00C34345" w:rsidRDefault="00C34345" w:rsidP="001B4C9C">
            <w:pPr>
              <w:widowControl/>
              <w:jc w:val="center"/>
              <w:rPr>
                <w:rFonts w:eastAsia="仿宋"/>
              </w:rPr>
            </w:pPr>
            <w:r>
              <w:rPr>
                <w:rFonts w:eastAsia="仿宋" w:hint="eastAsia"/>
              </w:rPr>
              <w:t>2025-08-21</w:t>
            </w:r>
          </w:p>
        </w:tc>
        <w:tc>
          <w:tcPr>
            <w:tcW w:w="1234" w:type="dxa"/>
            <w:noWrap/>
            <w:vAlign w:val="center"/>
          </w:tcPr>
          <w:p w:rsidR="00C34345" w:rsidRDefault="00C34345" w:rsidP="001B4C9C">
            <w:pPr>
              <w:widowControl/>
              <w:jc w:val="center"/>
              <w:rPr>
                <w:rFonts w:eastAsia="仿宋"/>
                <w:color w:val="000000"/>
              </w:rPr>
            </w:pPr>
            <w:r>
              <w:rPr>
                <w:rFonts w:eastAsia="仿宋" w:hint="eastAsia"/>
                <w:color w:val="000000"/>
              </w:rPr>
              <w:t>2.60%</w:t>
            </w:r>
          </w:p>
        </w:tc>
      </w:tr>
    </w:tbl>
    <w:p w:rsidR="0018373E" w:rsidRDefault="0018373E" w:rsidP="0018373E">
      <w:pPr>
        <w:ind w:firstLineChars="200" w:firstLine="560"/>
        <w:rPr>
          <w:rFonts w:eastAsia="仿宋"/>
          <w:sz w:val="28"/>
        </w:rPr>
      </w:pPr>
      <w:r>
        <w:rPr>
          <w:rFonts w:eastAsia="仿宋" w:hint="eastAsia"/>
          <w:sz w:val="28"/>
        </w:rPr>
        <w:t>关联关系说明：公司与</w:t>
      </w:r>
      <w:r w:rsidR="000E0D73" w:rsidRPr="00C34345">
        <w:rPr>
          <w:rFonts w:eastAsia="仿宋" w:hint="eastAsia"/>
          <w:sz w:val="28"/>
        </w:rPr>
        <w:t>广东华兴银行股份有限公司深圳后海支行</w:t>
      </w:r>
      <w:r w:rsidR="00C34345">
        <w:rPr>
          <w:rFonts w:eastAsia="仿宋" w:hint="eastAsia"/>
          <w:sz w:val="28"/>
        </w:rPr>
        <w:t>、</w:t>
      </w:r>
      <w:r w:rsidR="00C34345" w:rsidRPr="00C34345">
        <w:rPr>
          <w:rFonts w:eastAsia="仿宋" w:hint="eastAsia"/>
          <w:sz w:val="28"/>
        </w:rPr>
        <w:t>南洋商业银行（中国）有限公司</w:t>
      </w:r>
      <w:r w:rsidR="00C34345">
        <w:rPr>
          <w:rFonts w:eastAsia="仿宋" w:hint="eastAsia"/>
          <w:sz w:val="28"/>
        </w:rPr>
        <w:t>、</w:t>
      </w:r>
      <w:r w:rsidR="000E0D73" w:rsidRPr="00C34345">
        <w:rPr>
          <w:rFonts w:eastAsia="仿宋" w:hint="eastAsia"/>
          <w:sz w:val="28"/>
        </w:rPr>
        <w:t>中国民生银行</w:t>
      </w:r>
      <w:r>
        <w:rPr>
          <w:rFonts w:eastAsia="仿宋" w:hint="eastAsia"/>
          <w:sz w:val="28"/>
        </w:rPr>
        <w:t>不存在关联关系。</w:t>
      </w:r>
    </w:p>
    <w:p w:rsidR="003A70C7" w:rsidRDefault="0018373E" w:rsidP="003A70C7">
      <w:pPr>
        <w:ind w:firstLineChars="200" w:firstLine="562"/>
        <w:outlineLvl w:val="0"/>
        <w:rPr>
          <w:rFonts w:ascii="仿宋" w:eastAsia="仿宋" w:hAnsi="仿宋"/>
          <w:b/>
          <w:sz w:val="28"/>
        </w:rPr>
      </w:pPr>
      <w:r>
        <w:rPr>
          <w:rFonts w:ascii="仿宋" w:eastAsia="仿宋" w:hAnsi="仿宋" w:hint="eastAsia"/>
          <w:b/>
          <w:sz w:val="28"/>
        </w:rPr>
        <w:t>二</w:t>
      </w:r>
      <w:r w:rsidR="003A70C7" w:rsidRPr="00DE2EEF">
        <w:rPr>
          <w:rFonts w:ascii="仿宋" w:eastAsia="仿宋" w:hAnsi="仿宋" w:hint="eastAsia"/>
          <w:b/>
          <w:sz w:val="28"/>
        </w:rPr>
        <w:t>、</w:t>
      </w:r>
      <w:r w:rsidR="003A70C7">
        <w:rPr>
          <w:rFonts w:ascii="仿宋" w:eastAsia="仿宋" w:hAnsi="仿宋" w:hint="eastAsia"/>
          <w:b/>
          <w:sz w:val="28"/>
        </w:rPr>
        <w:t>投资风险</w:t>
      </w:r>
      <w:r w:rsidR="007E3F84">
        <w:rPr>
          <w:rFonts w:ascii="仿宋" w:eastAsia="仿宋" w:hAnsi="仿宋" w:hint="eastAsia"/>
          <w:b/>
          <w:sz w:val="28"/>
        </w:rPr>
        <w:t>分析</w:t>
      </w:r>
      <w:r w:rsidR="003A70C7">
        <w:rPr>
          <w:rFonts w:ascii="仿宋" w:eastAsia="仿宋" w:hAnsi="仿宋" w:hint="eastAsia"/>
          <w:b/>
          <w:sz w:val="28"/>
        </w:rPr>
        <w:t>及风险控制措施</w:t>
      </w:r>
    </w:p>
    <w:p w:rsidR="003A70C7" w:rsidRDefault="003A70C7" w:rsidP="003A70C7">
      <w:pPr>
        <w:ind w:firstLineChars="200" w:firstLine="560"/>
        <w:rPr>
          <w:rFonts w:ascii="仿宋" w:eastAsia="仿宋" w:hAnsi="仿宋"/>
          <w:sz w:val="28"/>
        </w:rPr>
      </w:pPr>
      <w:r>
        <w:rPr>
          <w:rFonts w:ascii="仿宋" w:eastAsia="仿宋" w:hAnsi="仿宋" w:hint="eastAsia"/>
          <w:sz w:val="28"/>
        </w:rPr>
        <w:t>（一）投资风险</w:t>
      </w:r>
      <w:r w:rsidR="007E3F84">
        <w:rPr>
          <w:rFonts w:ascii="仿宋" w:eastAsia="仿宋" w:hAnsi="仿宋" w:hint="eastAsia"/>
          <w:sz w:val="28"/>
        </w:rPr>
        <w:t>分析</w:t>
      </w:r>
    </w:p>
    <w:p w:rsidR="003A70C7" w:rsidRDefault="003A70C7" w:rsidP="003A70C7">
      <w:pPr>
        <w:ind w:firstLineChars="200" w:firstLine="560"/>
        <w:rPr>
          <w:rFonts w:ascii="仿宋" w:eastAsia="仿宋" w:hAnsi="仿宋"/>
          <w:sz w:val="28"/>
        </w:rPr>
      </w:pPr>
      <w:r w:rsidRPr="001865B2">
        <w:rPr>
          <w:rFonts w:ascii="仿宋" w:eastAsia="仿宋" w:hAnsi="仿宋" w:hint="eastAsia"/>
          <w:sz w:val="28"/>
        </w:rPr>
        <w:t>尽管公司选择安全性高、流动性好的低风险投资品种现金管理产品，但</w:t>
      </w:r>
      <w:r>
        <w:rPr>
          <w:rFonts w:ascii="仿宋" w:eastAsia="仿宋" w:hAnsi="仿宋" w:hint="eastAsia"/>
          <w:sz w:val="28"/>
        </w:rPr>
        <w:t>鉴于</w:t>
      </w:r>
      <w:r w:rsidRPr="003F2E4A">
        <w:rPr>
          <w:rFonts w:ascii="仿宋" w:eastAsia="仿宋" w:hAnsi="仿宋" w:hint="eastAsia"/>
          <w:sz w:val="28"/>
        </w:rPr>
        <w:t>金融市场受宏观经济</w:t>
      </w:r>
      <w:r>
        <w:rPr>
          <w:rFonts w:ascii="仿宋" w:eastAsia="仿宋" w:hAnsi="仿宋" w:hint="eastAsia"/>
          <w:sz w:val="28"/>
        </w:rPr>
        <w:t>的影响较大，公司将根据经济形势以及金融市场的变化适时适量介入，</w:t>
      </w:r>
      <w:r w:rsidRPr="003F2E4A">
        <w:rPr>
          <w:rFonts w:ascii="仿宋" w:eastAsia="仿宋" w:hAnsi="仿宋" w:hint="eastAsia"/>
          <w:sz w:val="28"/>
        </w:rPr>
        <w:t>不排除该项投资受市场波动的影响导致实际收益不可预期的风险。</w:t>
      </w:r>
    </w:p>
    <w:p w:rsidR="003A70C7" w:rsidRDefault="003A70C7" w:rsidP="003A70C7">
      <w:pPr>
        <w:ind w:firstLineChars="200" w:firstLine="560"/>
        <w:rPr>
          <w:rFonts w:ascii="仿宋" w:eastAsia="仿宋" w:hAnsi="仿宋"/>
          <w:sz w:val="28"/>
        </w:rPr>
      </w:pPr>
      <w:r>
        <w:rPr>
          <w:rFonts w:ascii="仿宋" w:eastAsia="仿宋" w:hAnsi="仿宋" w:hint="eastAsia"/>
          <w:sz w:val="28"/>
        </w:rPr>
        <w:t>（二）风险控制措施</w:t>
      </w:r>
    </w:p>
    <w:p w:rsidR="003A70C7" w:rsidRPr="00B33221" w:rsidRDefault="003A70C7" w:rsidP="003A70C7">
      <w:pPr>
        <w:ind w:firstLineChars="200" w:firstLine="560"/>
        <w:rPr>
          <w:rFonts w:ascii="仿宋" w:eastAsia="仿宋" w:hAnsi="仿宋"/>
          <w:sz w:val="28"/>
        </w:rPr>
      </w:pPr>
      <w:r>
        <w:rPr>
          <w:rFonts w:ascii="仿宋" w:eastAsia="仿宋" w:hAnsi="仿宋" w:hint="eastAsia"/>
          <w:sz w:val="28"/>
        </w:rPr>
        <w:t>1</w:t>
      </w:r>
      <w:r w:rsidRPr="00B33221">
        <w:rPr>
          <w:rFonts w:ascii="仿宋" w:eastAsia="仿宋" w:hAnsi="仿宋" w:hint="eastAsia"/>
          <w:sz w:val="28"/>
        </w:rPr>
        <w:t>.公司将严格遵守审慎投资原则，选择低风险投资品种，不得将募集资金用于其他证券投资，不得购买股票及其衍生品和无担保债券为投资标的的银行理财产品等。</w:t>
      </w:r>
    </w:p>
    <w:p w:rsidR="003A70C7" w:rsidRPr="00B33221" w:rsidRDefault="003A70C7" w:rsidP="003A70C7">
      <w:pPr>
        <w:ind w:firstLineChars="200" w:firstLine="560"/>
        <w:rPr>
          <w:rFonts w:ascii="仿宋" w:eastAsia="仿宋" w:hAnsi="仿宋"/>
          <w:sz w:val="28"/>
        </w:rPr>
      </w:pPr>
      <w:r w:rsidRPr="00B33221">
        <w:rPr>
          <w:rFonts w:ascii="仿宋" w:eastAsia="仿宋" w:hAnsi="仿宋" w:hint="eastAsia"/>
          <w:sz w:val="28"/>
        </w:rPr>
        <w:t>2.公司财务部</w:t>
      </w:r>
      <w:r>
        <w:rPr>
          <w:rFonts w:ascii="仿宋" w:eastAsia="仿宋" w:hAnsi="仿宋" w:hint="eastAsia"/>
          <w:sz w:val="28"/>
        </w:rPr>
        <w:t>门</w:t>
      </w:r>
      <w:r w:rsidRPr="00B33221">
        <w:rPr>
          <w:rFonts w:ascii="仿宋" w:eastAsia="仿宋" w:hAnsi="仿宋" w:hint="eastAsia"/>
          <w:sz w:val="28"/>
        </w:rPr>
        <w:t>将及时分析和跟踪理财产品投向。在上述理财产品理财期间，公司将与相关金融机构保持密切联系，及时跟踪理财资金的运作情况，加强风险控制和监督，严格控制资金的安全。</w:t>
      </w:r>
    </w:p>
    <w:p w:rsidR="003A70C7" w:rsidRPr="00B33221" w:rsidRDefault="003A70C7" w:rsidP="003A70C7">
      <w:pPr>
        <w:ind w:firstLineChars="200" w:firstLine="560"/>
        <w:rPr>
          <w:rFonts w:ascii="仿宋" w:eastAsia="仿宋" w:hAnsi="仿宋"/>
          <w:sz w:val="28"/>
        </w:rPr>
      </w:pPr>
      <w:r w:rsidRPr="00B33221">
        <w:rPr>
          <w:rFonts w:ascii="仿宋" w:eastAsia="仿宋" w:hAnsi="仿宋" w:hint="eastAsia"/>
          <w:sz w:val="28"/>
        </w:rPr>
        <w:t>3.公司审计部门对理财资金使用和保管情况进行日常监督，定期</w:t>
      </w:r>
      <w:r w:rsidRPr="00B33221">
        <w:rPr>
          <w:rFonts w:ascii="仿宋" w:eastAsia="仿宋" w:hAnsi="仿宋" w:hint="eastAsia"/>
          <w:sz w:val="28"/>
        </w:rPr>
        <w:lastRenderedPageBreak/>
        <w:t>对理财资金使用情况进行审计、核实。</w:t>
      </w:r>
    </w:p>
    <w:p w:rsidR="003A70C7" w:rsidRPr="00B33221" w:rsidRDefault="003A70C7" w:rsidP="003A70C7">
      <w:pPr>
        <w:ind w:firstLineChars="200" w:firstLine="560"/>
        <w:rPr>
          <w:rFonts w:ascii="仿宋" w:eastAsia="仿宋" w:hAnsi="仿宋"/>
          <w:sz w:val="28"/>
        </w:rPr>
      </w:pPr>
      <w:r w:rsidRPr="00B33221">
        <w:rPr>
          <w:rFonts w:ascii="仿宋" w:eastAsia="仿宋" w:hAnsi="仿宋" w:hint="eastAsia"/>
          <w:sz w:val="28"/>
        </w:rPr>
        <w:t>4.公司监事会、独立董事有权对资金使用情况进行监督与核查，必要时可以聘请专业机构进行审计。</w:t>
      </w:r>
    </w:p>
    <w:p w:rsidR="003A70C7" w:rsidRDefault="003A70C7" w:rsidP="003A70C7">
      <w:pPr>
        <w:ind w:firstLineChars="200" w:firstLine="560"/>
        <w:rPr>
          <w:rFonts w:ascii="仿宋" w:eastAsia="仿宋" w:hAnsi="仿宋"/>
          <w:sz w:val="28"/>
        </w:rPr>
      </w:pPr>
      <w:r w:rsidRPr="00B33221">
        <w:rPr>
          <w:rFonts w:ascii="仿宋" w:eastAsia="仿宋" w:hAnsi="仿宋" w:hint="eastAsia"/>
          <w:sz w:val="28"/>
        </w:rPr>
        <w:t>5.公司将依据深圳证券交易所的相关规定，及时做好相关信息披露工作。</w:t>
      </w:r>
    </w:p>
    <w:p w:rsidR="003A70C7" w:rsidRDefault="0018373E" w:rsidP="003A70C7">
      <w:pPr>
        <w:ind w:firstLineChars="200" w:firstLine="562"/>
        <w:outlineLvl w:val="0"/>
        <w:rPr>
          <w:rFonts w:ascii="仿宋" w:eastAsia="仿宋" w:hAnsi="仿宋"/>
          <w:b/>
          <w:sz w:val="28"/>
        </w:rPr>
      </w:pPr>
      <w:r>
        <w:rPr>
          <w:rFonts w:ascii="仿宋" w:eastAsia="仿宋" w:hAnsi="仿宋" w:hint="eastAsia"/>
          <w:b/>
          <w:sz w:val="28"/>
        </w:rPr>
        <w:t>三</w:t>
      </w:r>
      <w:r w:rsidR="003A70C7" w:rsidRPr="00B5655C">
        <w:rPr>
          <w:rFonts w:ascii="仿宋" w:eastAsia="仿宋" w:hAnsi="仿宋" w:hint="eastAsia"/>
          <w:b/>
          <w:sz w:val="28"/>
        </w:rPr>
        <w:t>、</w:t>
      </w:r>
      <w:r w:rsidR="003A70C7">
        <w:rPr>
          <w:rFonts w:ascii="仿宋" w:eastAsia="仿宋" w:hAnsi="仿宋" w:hint="eastAsia"/>
          <w:b/>
          <w:sz w:val="28"/>
        </w:rPr>
        <w:t>本次现金管理事项对公司的影响</w:t>
      </w:r>
    </w:p>
    <w:p w:rsidR="003A70C7" w:rsidRDefault="003A70C7" w:rsidP="003A70C7">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szCs w:val="28"/>
        </w:rPr>
        <w:t>公司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3A70C7" w:rsidRDefault="003A70C7" w:rsidP="003A70C7">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szCs w:val="28"/>
        </w:rPr>
        <w:t>通过对部分暂时闲置募集资金进行适度、适时的现金管理，可以提高资金的使用效率，为公司和股东获取更多投资回报。</w:t>
      </w:r>
    </w:p>
    <w:p w:rsidR="0018373E" w:rsidRDefault="0018373E" w:rsidP="0018373E">
      <w:pPr>
        <w:ind w:firstLineChars="200" w:firstLine="562"/>
        <w:outlineLvl w:val="0"/>
        <w:rPr>
          <w:rFonts w:ascii="仿宋" w:eastAsia="仿宋" w:hAnsi="仿宋"/>
          <w:b/>
          <w:sz w:val="28"/>
        </w:rPr>
      </w:pPr>
      <w:r>
        <w:rPr>
          <w:rFonts w:ascii="仿宋" w:eastAsia="仿宋" w:hAnsi="仿宋" w:hint="eastAsia"/>
          <w:b/>
          <w:sz w:val="28"/>
        </w:rPr>
        <w:t>四</w:t>
      </w:r>
      <w:r w:rsidRPr="0018373E">
        <w:rPr>
          <w:rFonts w:ascii="仿宋" w:eastAsia="仿宋" w:hAnsi="仿宋" w:hint="eastAsia"/>
          <w:b/>
          <w:sz w:val="28"/>
        </w:rPr>
        <w:t>、最近十二个月公司使用部分闲置募集资金（含超募资金）进行现金管理的情况</w:t>
      </w:r>
    </w:p>
    <w:p w:rsidR="0018373E" w:rsidRDefault="0018373E" w:rsidP="0018373E">
      <w:pPr>
        <w:ind w:firstLineChars="200" w:firstLine="560"/>
        <w:rPr>
          <w:rFonts w:eastAsia="仿宋"/>
          <w:sz w:val="28"/>
        </w:rPr>
      </w:pPr>
      <w:r>
        <w:rPr>
          <w:rFonts w:eastAsia="仿宋"/>
          <w:sz w:val="28"/>
        </w:rPr>
        <w:t>截至本公告披露日，公司最近十二个月累计使用闲置募集资金进行现金管理的未到期余额（含本次）为人民币</w:t>
      </w:r>
      <w:r w:rsidR="00791396">
        <w:rPr>
          <w:rFonts w:eastAsia="仿宋" w:hint="eastAsia"/>
          <w:sz w:val="28"/>
        </w:rPr>
        <w:t>11,000</w:t>
      </w:r>
      <w:r>
        <w:rPr>
          <w:rFonts w:eastAsia="仿宋"/>
          <w:sz w:val="28"/>
        </w:rPr>
        <w:t>万元，未超过股东大会对使用闲置募集资金进行现金管理的授权额度，具体如下：</w:t>
      </w:r>
    </w:p>
    <w:tbl>
      <w:tblPr>
        <w:tblStyle w:val="a6"/>
        <w:tblW w:w="10868" w:type="dxa"/>
        <w:tblInd w:w="-885" w:type="dxa"/>
        <w:tblLayout w:type="fixed"/>
        <w:tblLook w:val="04A0" w:firstRow="1" w:lastRow="0" w:firstColumn="1" w:lastColumn="0" w:noHBand="0" w:noVBand="1"/>
      </w:tblPr>
      <w:tblGrid>
        <w:gridCol w:w="389"/>
        <w:gridCol w:w="746"/>
        <w:gridCol w:w="1134"/>
        <w:gridCol w:w="1134"/>
        <w:gridCol w:w="1276"/>
        <w:gridCol w:w="992"/>
        <w:gridCol w:w="709"/>
        <w:gridCol w:w="709"/>
        <w:gridCol w:w="1842"/>
        <w:gridCol w:w="1370"/>
        <w:gridCol w:w="567"/>
      </w:tblGrid>
      <w:tr w:rsidR="0018373E" w:rsidTr="001B4C9C">
        <w:trPr>
          <w:trHeight w:val="20"/>
          <w:tblHeader/>
        </w:trPr>
        <w:tc>
          <w:tcPr>
            <w:tcW w:w="389" w:type="dxa"/>
            <w:noWrap/>
            <w:vAlign w:val="center"/>
          </w:tcPr>
          <w:p w:rsidR="0018373E" w:rsidRDefault="0018373E" w:rsidP="001B4C9C">
            <w:pPr>
              <w:jc w:val="center"/>
              <w:rPr>
                <w:rFonts w:eastAsia="仿宋"/>
              </w:rPr>
            </w:pPr>
            <w:r>
              <w:rPr>
                <w:rFonts w:eastAsia="仿宋"/>
              </w:rPr>
              <w:t>序号</w:t>
            </w:r>
          </w:p>
        </w:tc>
        <w:tc>
          <w:tcPr>
            <w:tcW w:w="746" w:type="dxa"/>
            <w:noWrap/>
            <w:vAlign w:val="center"/>
          </w:tcPr>
          <w:p w:rsidR="0018373E" w:rsidRDefault="0018373E" w:rsidP="001B4C9C">
            <w:pPr>
              <w:jc w:val="center"/>
              <w:rPr>
                <w:rFonts w:eastAsia="仿宋"/>
              </w:rPr>
            </w:pPr>
            <w:r>
              <w:rPr>
                <w:rFonts w:eastAsia="仿宋"/>
              </w:rPr>
              <w:t>购买主体</w:t>
            </w:r>
          </w:p>
        </w:tc>
        <w:tc>
          <w:tcPr>
            <w:tcW w:w="1134" w:type="dxa"/>
            <w:noWrap/>
            <w:vAlign w:val="center"/>
          </w:tcPr>
          <w:p w:rsidR="0018373E" w:rsidRDefault="0018373E" w:rsidP="001B4C9C">
            <w:pPr>
              <w:jc w:val="center"/>
              <w:rPr>
                <w:rFonts w:eastAsia="仿宋"/>
              </w:rPr>
            </w:pPr>
            <w:r>
              <w:rPr>
                <w:rFonts w:eastAsia="仿宋"/>
              </w:rPr>
              <w:t>受托方</w:t>
            </w:r>
          </w:p>
        </w:tc>
        <w:tc>
          <w:tcPr>
            <w:tcW w:w="1134" w:type="dxa"/>
            <w:vAlign w:val="center"/>
          </w:tcPr>
          <w:p w:rsidR="0018373E" w:rsidRDefault="0018373E" w:rsidP="001B4C9C">
            <w:pPr>
              <w:jc w:val="center"/>
              <w:rPr>
                <w:rFonts w:eastAsia="仿宋"/>
              </w:rPr>
            </w:pPr>
            <w:r>
              <w:rPr>
                <w:rFonts w:eastAsia="仿宋"/>
              </w:rPr>
              <w:t>产品类型</w:t>
            </w:r>
          </w:p>
        </w:tc>
        <w:tc>
          <w:tcPr>
            <w:tcW w:w="1276" w:type="dxa"/>
            <w:noWrap/>
            <w:vAlign w:val="center"/>
          </w:tcPr>
          <w:p w:rsidR="0018373E" w:rsidRDefault="0018373E" w:rsidP="001B4C9C">
            <w:pPr>
              <w:jc w:val="center"/>
              <w:rPr>
                <w:rFonts w:eastAsia="仿宋"/>
              </w:rPr>
            </w:pPr>
            <w:r>
              <w:rPr>
                <w:rFonts w:eastAsia="仿宋"/>
              </w:rPr>
              <w:t>产品名称</w:t>
            </w:r>
          </w:p>
        </w:tc>
        <w:tc>
          <w:tcPr>
            <w:tcW w:w="992" w:type="dxa"/>
            <w:noWrap/>
            <w:vAlign w:val="center"/>
          </w:tcPr>
          <w:p w:rsidR="0018373E" w:rsidRDefault="0018373E" w:rsidP="001B4C9C">
            <w:pPr>
              <w:ind w:leftChars="-50" w:left="-105" w:rightChars="-50" w:right="-105"/>
              <w:jc w:val="center"/>
              <w:rPr>
                <w:rFonts w:eastAsia="仿宋"/>
              </w:rPr>
            </w:pPr>
            <w:r>
              <w:rPr>
                <w:rFonts w:eastAsia="仿宋"/>
              </w:rPr>
              <w:t>购买金额</w:t>
            </w:r>
          </w:p>
          <w:p w:rsidR="0018373E" w:rsidRDefault="0018373E" w:rsidP="001B4C9C">
            <w:pPr>
              <w:ind w:leftChars="-50" w:left="-105" w:rightChars="-50" w:right="-105"/>
              <w:jc w:val="center"/>
              <w:rPr>
                <w:rFonts w:eastAsia="仿宋"/>
              </w:rPr>
            </w:pPr>
            <w:r>
              <w:rPr>
                <w:rFonts w:eastAsia="仿宋"/>
              </w:rPr>
              <w:t>（万元）</w:t>
            </w:r>
          </w:p>
        </w:tc>
        <w:tc>
          <w:tcPr>
            <w:tcW w:w="709" w:type="dxa"/>
            <w:noWrap/>
            <w:vAlign w:val="center"/>
          </w:tcPr>
          <w:p w:rsidR="0018373E" w:rsidRDefault="0018373E" w:rsidP="001B4C9C">
            <w:pPr>
              <w:jc w:val="center"/>
              <w:rPr>
                <w:rFonts w:eastAsia="仿宋"/>
              </w:rPr>
            </w:pPr>
            <w:r>
              <w:rPr>
                <w:rFonts w:eastAsia="仿宋"/>
              </w:rPr>
              <w:t>起始日期</w:t>
            </w:r>
          </w:p>
        </w:tc>
        <w:tc>
          <w:tcPr>
            <w:tcW w:w="709" w:type="dxa"/>
            <w:shd w:val="clear" w:color="auto" w:fill="auto"/>
            <w:noWrap/>
            <w:vAlign w:val="center"/>
          </w:tcPr>
          <w:p w:rsidR="0018373E" w:rsidRDefault="0018373E" w:rsidP="001B4C9C">
            <w:pPr>
              <w:jc w:val="center"/>
              <w:rPr>
                <w:rFonts w:eastAsia="仿宋"/>
              </w:rPr>
            </w:pPr>
            <w:r>
              <w:rPr>
                <w:rFonts w:eastAsia="仿宋"/>
              </w:rPr>
              <w:t>到期日期</w:t>
            </w:r>
          </w:p>
        </w:tc>
        <w:tc>
          <w:tcPr>
            <w:tcW w:w="1842" w:type="dxa"/>
            <w:shd w:val="clear" w:color="auto" w:fill="auto"/>
            <w:noWrap/>
            <w:vAlign w:val="center"/>
          </w:tcPr>
          <w:p w:rsidR="0018373E" w:rsidRDefault="0018373E" w:rsidP="001B4C9C">
            <w:pPr>
              <w:jc w:val="center"/>
              <w:rPr>
                <w:rFonts w:eastAsia="仿宋"/>
              </w:rPr>
            </w:pPr>
            <w:r>
              <w:rPr>
                <w:rFonts w:eastAsia="仿宋"/>
              </w:rPr>
              <w:t>预期年化收益率</w:t>
            </w:r>
          </w:p>
        </w:tc>
        <w:tc>
          <w:tcPr>
            <w:tcW w:w="1370" w:type="dxa"/>
            <w:vAlign w:val="center"/>
          </w:tcPr>
          <w:p w:rsidR="0018373E" w:rsidRDefault="0018373E" w:rsidP="001B4C9C">
            <w:pPr>
              <w:ind w:leftChars="-50" w:left="-105" w:rightChars="-50" w:right="-105"/>
              <w:jc w:val="center"/>
              <w:rPr>
                <w:rFonts w:eastAsia="仿宋"/>
              </w:rPr>
            </w:pPr>
            <w:r>
              <w:rPr>
                <w:rFonts w:eastAsia="仿宋"/>
              </w:rPr>
              <w:t>实际损益（元）</w:t>
            </w:r>
          </w:p>
        </w:tc>
        <w:tc>
          <w:tcPr>
            <w:tcW w:w="567" w:type="dxa"/>
            <w:vAlign w:val="center"/>
          </w:tcPr>
          <w:p w:rsidR="0018373E" w:rsidRDefault="0018373E" w:rsidP="001B4C9C">
            <w:pPr>
              <w:ind w:leftChars="-50" w:left="-105" w:rightChars="-50" w:right="-105"/>
              <w:jc w:val="center"/>
              <w:rPr>
                <w:rFonts w:eastAsia="仿宋"/>
              </w:rPr>
            </w:pPr>
            <w:r>
              <w:rPr>
                <w:rFonts w:eastAsia="仿宋"/>
              </w:rPr>
              <w:t>备注</w:t>
            </w:r>
          </w:p>
        </w:tc>
      </w:tr>
      <w:tr w:rsidR="0018373E" w:rsidTr="001B4C9C">
        <w:trPr>
          <w:trHeight w:val="60"/>
        </w:trPr>
        <w:tc>
          <w:tcPr>
            <w:tcW w:w="389" w:type="dxa"/>
            <w:vMerge w:val="restart"/>
            <w:vAlign w:val="center"/>
          </w:tcPr>
          <w:p w:rsidR="0018373E" w:rsidRDefault="0018373E" w:rsidP="0018373E">
            <w:pPr>
              <w:widowControl/>
              <w:jc w:val="center"/>
            </w:pPr>
            <w:r>
              <w:rPr>
                <w:rFonts w:hint="eastAsia"/>
              </w:rPr>
              <w:t>1</w:t>
            </w:r>
          </w:p>
        </w:tc>
        <w:tc>
          <w:tcPr>
            <w:tcW w:w="746" w:type="dxa"/>
            <w:vMerge w:val="restart"/>
            <w:vAlign w:val="center"/>
          </w:tcPr>
          <w:p w:rsidR="0018373E" w:rsidRDefault="0018373E" w:rsidP="001B4C9C">
            <w:pPr>
              <w:jc w:val="center"/>
              <w:rPr>
                <w:rFonts w:eastAsia="仿宋"/>
              </w:rPr>
            </w:pPr>
            <w:r>
              <w:rPr>
                <w:rFonts w:eastAsia="仿宋"/>
              </w:rPr>
              <w:t>天亿马</w:t>
            </w:r>
          </w:p>
        </w:tc>
        <w:tc>
          <w:tcPr>
            <w:tcW w:w="1134" w:type="dxa"/>
            <w:vMerge w:val="restart"/>
            <w:vAlign w:val="center"/>
          </w:tcPr>
          <w:p w:rsidR="0018373E" w:rsidRDefault="0018373E" w:rsidP="001B4C9C">
            <w:pPr>
              <w:jc w:val="center"/>
              <w:rPr>
                <w:rFonts w:eastAsia="仿宋"/>
              </w:rPr>
            </w:pPr>
            <w:r>
              <w:rPr>
                <w:rFonts w:eastAsia="仿宋"/>
              </w:rPr>
              <w:t>兴业银行汕头分行营业部</w:t>
            </w:r>
          </w:p>
        </w:tc>
        <w:tc>
          <w:tcPr>
            <w:tcW w:w="1134" w:type="dxa"/>
            <w:vMerge w:val="restart"/>
            <w:vAlign w:val="center"/>
          </w:tcPr>
          <w:p w:rsidR="0018373E" w:rsidRDefault="0018373E" w:rsidP="001B4C9C">
            <w:pPr>
              <w:jc w:val="center"/>
              <w:rPr>
                <w:rFonts w:eastAsia="仿宋"/>
              </w:rPr>
            </w:pPr>
            <w:r>
              <w:rPr>
                <w:rFonts w:eastAsia="仿宋"/>
              </w:rPr>
              <w:t>定期存款</w:t>
            </w:r>
          </w:p>
        </w:tc>
        <w:tc>
          <w:tcPr>
            <w:tcW w:w="1276" w:type="dxa"/>
            <w:vMerge w:val="restart"/>
            <w:vAlign w:val="center"/>
          </w:tcPr>
          <w:p w:rsidR="0018373E" w:rsidRDefault="0018373E" w:rsidP="001B4C9C">
            <w:pPr>
              <w:jc w:val="center"/>
              <w:rPr>
                <w:rFonts w:eastAsia="仿宋"/>
              </w:rPr>
            </w:pPr>
            <w:r>
              <w:rPr>
                <w:rFonts w:eastAsia="仿宋"/>
              </w:rPr>
              <w:t>大额存单</w:t>
            </w:r>
          </w:p>
        </w:tc>
        <w:tc>
          <w:tcPr>
            <w:tcW w:w="992" w:type="dxa"/>
            <w:vAlign w:val="center"/>
          </w:tcPr>
          <w:p w:rsidR="0018373E" w:rsidRDefault="0018373E" w:rsidP="001B4C9C">
            <w:pPr>
              <w:jc w:val="right"/>
              <w:rPr>
                <w:rFonts w:eastAsia="仿宋"/>
              </w:rPr>
            </w:pPr>
            <w:r>
              <w:rPr>
                <w:rFonts w:eastAsia="仿宋"/>
              </w:rPr>
              <w:t>3,000.00</w:t>
            </w:r>
          </w:p>
        </w:tc>
        <w:tc>
          <w:tcPr>
            <w:tcW w:w="709" w:type="dxa"/>
            <w:vAlign w:val="center"/>
          </w:tcPr>
          <w:p w:rsidR="0018373E" w:rsidRDefault="0018373E" w:rsidP="001B4C9C">
            <w:pPr>
              <w:jc w:val="center"/>
              <w:rPr>
                <w:rFonts w:eastAsia="仿宋"/>
              </w:rPr>
            </w:pPr>
            <w:r>
              <w:rPr>
                <w:rFonts w:eastAsia="仿宋"/>
              </w:rPr>
              <w:t>2023-1-1</w:t>
            </w:r>
            <w:r>
              <w:rPr>
                <w:rFonts w:eastAsia="仿宋" w:hint="eastAsia"/>
              </w:rPr>
              <w:t>2</w:t>
            </w:r>
          </w:p>
        </w:tc>
        <w:tc>
          <w:tcPr>
            <w:tcW w:w="709" w:type="dxa"/>
            <w:vAlign w:val="center"/>
          </w:tcPr>
          <w:p w:rsidR="0018373E" w:rsidRDefault="0018373E" w:rsidP="001B4C9C">
            <w:pPr>
              <w:jc w:val="center"/>
              <w:rPr>
                <w:rFonts w:eastAsia="仿宋"/>
              </w:rPr>
            </w:pPr>
            <w:r>
              <w:rPr>
                <w:rFonts w:eastAsia="仿宋"/>
              </w:rPr>
              <w:t>2023-2-17</w:t>
            </w:r>
          </w:p>
        </w:tc>
        <w:tc>
          <w:tcPr>
            <w:tcW w:w="1842" w:type="dxa"/>
            <w:vAlign w:val="center"/>
          </w:tcPr>
          <w:p w:rsidR="0018373E" w:rsidRDefault="0018373E" w:rsidP="001B4C9C">
            <w:pPr>
              <w:jc w:val="center"/>
              <w:rPr>
                <w:rFonts w:eastAsia="仿宋"/>
              </w:rPr>
            </w:pPr>
            <w:r>
              <w:rPr>
                <w:rFonts w:eastAsia="仿宋"/>
              </w:rPr>
              <w:t>3.15%</w:t>
            </w:r>
          </w:p>
        </w:tc>
        <w:tc>
          <w:tcPr>
            <w:tcW w:w="1370" w:type="dxa"/>
            <w:vAlign w:val="center"/>
          </w:tcPr>
          <w:p w:rsidR="0018373E" w:rsidRDefault="0018373E" w:rsidP="001B4C9C">
            <w:pPr>
              <w:jc w:val="center"/>
              <w:rPr>
                <w:sz w:val="22"/>
                <w:szCs w:val="22"/>
              </w:rPr>
            </w:pPr>
            <w:r>
              <w:t>91,875.00</w:t>
            </w:r>
          </w:p>
        </w:tc>
        <w:tc>
          <w:tcPr>
            <w:tcW w:w="567" w:type="dxa"/>
            <w:vAlign w:val="center"/>
          </w:tcPr>
          <w:p w:rsidR="0018373E" w:rsidRDefault="0018373E" w:rsidP="001B4C9C">
            <w:pPr>
              <w:jc w:val="center"/>
              <w:rPr>
                <w:rFonts w:eastAsia="仿宋"/>
              </w:rPr>
            </w:pPr>
            <w:r>
              <w:rPr>
                <w:rFonts w:eastAsia="仿宋"/>
              </w:rPr>
              <w:t>已赎回</w:t>
            </w:r>
          </w:p>
        </w:tc>
      </w:tr>
      <w:tr w:rsidR="0018373E" w:rsidTr="001B4C9C">
        <w:trPr>
          <w:trHeight w:val="20"/>
        </w:trPr>
        <w:tc>
          <w:tcPr>
            <w:tcW w:w="389" w:type="dxa"/>
            <w:vMerge/>
            <w:vAlign w:val="center"/>
          </w:tcPr>
          <w:p w:rsidR="0018373E" w:rsidRDefault="0018373E" w:rsidP="001B4C9C">
            <w:pPr>
              <w:widowControl/>
              <w:jc w:val="center"/>
            </w:pPr>
          </w:p>
        </w:tc>
        <w:tc>
          <w:tcPr>
            <w:tcW w:w="746" w:type="dxa"/>
            <w:vMerge/>
            <w:vAlign w:val="center"/>
          </w:tcPr>
          <w:p w:rsidR="0018373E" w:rsidRDefault="0018373E" w:rsidP="001B4C9C">
            <w:pPr>
              <w:jc w:val="center"/>
              <w:rPr>
                <w:rFonts w:eastAsia="仿宋"/>
              </w:rPr>
            </w:pPr>
          </w:p>
        </w:tc>
        <w:tc>
          <w:tcPr>
            <w:tcW w:w="1134" w:type="dxa"/>
            <w:vMerge/>
            <w:vAlign w:val="center"/>
          </w:tcPr>
          <w:p w:rsidR="0018373E" w:rsidRDefault="0018373E" w:rsidP="001B4C9C">
            <w:pPr>
              <w:jc w:val="center"/>
              <w:rPr>
                <w:rFonts w:eastAsia="仿宋"/>
              </w:rPr>
            </w:pPr>
          </w:p>
        </w:tc>
        <w:tc>
          <w:tcPr>
            <w:tcW w:w="1134" w:type="dxa"/>
            <w:vMerge/>
            <w:vAlign w:val="center"/>
          </w:tcPr>
          <w:p w:rsidR="0018373E" w:rsidRDefault="0018373E" w:rsidP="001B4C9C">
            <w:pPr>
              <w:jc w:val="center"/>
              <w:rPr>
                <w:rFonts w:eastAsia="仿宋"/>
              </w:rPr>
            </w:pPr>
          </w:p>
        </w:tc>
        <w:tc>
          <w:tcPr>
            <w:tcW w:w="1276" w:type="dxa"/>
            <w:vMerge/>
            <w:vAlign w:val="center"/>
          </w:tcPr>
          <w:p w:rsidR="0018373E" w:rsidRDefault="0018373E" w:rsidP="001B4C9C">
            <w:pPr>
              <w:jc w:val="center"/>
              <w:rPr>
                <w:rFonts w:eastAsia="仿宋"/>
              </w:rPr>
            </w:pPr>
          </w:p>
        </w:tc>
        <w:tc>
          <w:tcPr>
            <w:tcW w:w="992" w:type="dxa"/>
            <w:vAlign w:val="center"/>
          </w:tcPr>
          <w:p w:rsidR="0018373E" w:rsidRDefault="0018373E" w:rsidP="001B4C9C">
            <w:pPr>
              <w:jc w:val="right"/>
              <w:rPr>
                <w:rFonts w:eastAsia="仿宋"/>
              </w:rPr>
            </w:pPr>
            <w:r>
              <w:rPr>
                <w:rFonts w:eastAsia="仿宋"/>
              </w:rPr>
              <w:t>2,000.00</w:t>
            </w:r>
          </w:p>
        </w:tc>
        <w:tc>
          <w:tcPr>
            <w:tcW w:w="709" w:type="dxa"/>
            <w:vAlign w:val="center"/>
          </w:tcPr>
          <w:p w:rsidR="0018373E" w:rsidRDefault="0018373E" w:rsidP="001B4C9C">
            <w:pPr>
              <w:jc w:val="center"/>
              <w:rPr>
                <w:rFonts w:eastAsia="仿宋"/>
              </w:rPr>
            </w:pPr>
            <w:r>
              <w:rPr>
                <w:rFonts w:eastAsia="仿宋"/>
              </w:rPr>
              <w:t>2023-1-1</w:t>
            </w:r>
            <w:r>
              <w:rPr>
                <w:rFonts w:eastAsia="仿宋" w:hint="eastAsia"/>
              </w:rPr>
              <w:t>2</w:t>
            </w:r>
          </w:p>
        </w:tc>
        <w:tc>
          <w:tcPr>
            <w:tcW w:w="709" w:type="dxa"/>
            <w:vAlign w:val="center"/>
          </w:tcPr>
          <w:p w:rsidR="0018373E" w:rsidRDefault="0018373E" w:rsidP="001B4C9C">
            <w:pPr>
              <w:jc w:val="center"/>
              <w:rPr>
                <w:rFonts w:eastAsia="仿宋"/>
              </w:rPr>
            </w:pPr>
            <w:r>
              <w:rPr>
                <w:rFonts w:eastAsia="仿宋" w:hint="eastAsia"/>
              </w:rPr>
              <w:t>2023-3-3</w:t>
            </w:r>
          </w:p>
        </w:tc>
        <w:tc>
          <w:tcPr>
            <w:tcW w:w="1842" w:type="dxa"/>
            <w:vAlign w:val="center"/>
          </w:tcPr>
          <w:p w:rsidR="0018373E" w:rsidRDefault="0018373E" w:rsidP="001B4C9C">
            <w:pPr>
              <w:jc w:val="center"/>
              <w:rPr>
                <w:rFonts w:eastAsia="仿宋"/>
              </w:rPr>
            </w:pPr>
            <w:r>
              <w:rPr>
                <w:rFonts w:eastAsia="仿宋"/>
              </w:rPr>
              <w:t>3.15%</w:t>
            </w:r>
          </w:p>
        </w:tc>
        <w:tc>
          <w:tcPr>
            <w:tcW w:w="1370" w:type="dxa"/>
            <w:vAlign w:val="center"/>
          </w:tcPr>
          <w:p w:rsidR="0018373E" w:rsidRDefault="0018373E" w:rsidP="001B4C9C">
            <w:pPr>
              <w:jc w:val="center"/>
            </w:pPr>
            <w:r>
              <w:t>89</w:t>
            </w:r>
            <w:r>
              <w:rPr>
                <w:rFonts w:hint="eastAsia"/>
              </w:rPr>
              <w:t>,</w:t>
            </w:r>
            <w:r>
              <w:t>250</w:t>
            </w:r>
            <w:r>
              <w:rPr>
                <w:rFonts w:hint="eastAsia"/>
              </w:rPr>
              <w:t>.00</w:t>
            </w:r>
          </w:p>
        </w:tc>
        <w:tc>
          <w:tcPr>
            <w:tcW w:w="567" w:type="dxa"/>
            <w:vAlign w:val="center"/>
          </w:tcPr>
          <w:p w:rsidR="0018373E" w:rsidRDefault="0018373E" w:rsidP="001B4C9C">
            <w:pPr>
              <w:jc w:val="center"/>
              <w:rPr>
                <w:rFonts w:eastAsia="仿宋"/>
              </w:rPr>
            </w:pPr>
            <w:r>
              <w:rPr>
                <w:rFonts w:eastAsia="仿宋"/>
              </w:rPr>
              <w:t>已赎回</w:t>
            </w:r>
          </w:p>
        </w:tc>
      </w:tr>
      <w:tr w:rsidR="006B51CD" w:rsidTr="001B4C9C">
        <w:trPr>
          <w:trHeight w:val="20"/>
        </w:trPr>
        <w:tc>
          <w:tcPr>
            <w:tcW w:w="389" w:type="dxa"/>
            <w:vAlign w:val="center"/>
          </w:tcPr>
          <w:p w:rsidR="006B51CD" w:rsidRDefault="006B51CD" w:rsidP="001B4C9C">
            <w:pPr>
              <w:widowControl/>
              <w:jc w:val="center"/>
            </w:pPr>
            <w:r>
              <w:rPr>
                <w:rFonts w:hint="eastAsia"/>
              </w:rPr>
              <w:t>2</w:t>
            </w:r>
          </w:p>
        </w:tc>
        <w:tc>
          <w:tcPr>
            <w:tcW w:w="746" w:type="dxa"/>
            <w:vAlign w:val="center"/>
          </w:tcPr>
          <w:p w:rsidR="006B51CD" w:rsidRDefault="006B51CD" w:rsidP="001B4C9C">
            <w:pPr>
              <w:jc w:val="center"/>
              <w:rPr>
                <w:rFonts w:eastAsia="仿宋"/>
              </w:rPr>
            </w:pPr>
            <w:r>
              <w:rPr>
                <w:rFonts w:eastAsia="仿宋"/>
              </w:rPr>
              <w:t>天亿</w:t>
            </w:r>
            <w:r>
              <w:rPr>
                <w:rFonts w:eastAsia="仿宋"/>
              </w:rPr>
              <w:lastRenderedPageBreak/>
              <w:t>马</w:t>
            </w:r>
          </w:p>
        </w:tc>
        <w:tc>
          <w:tcPr>
            <w:tcW w:w="1134" w:type="dxa"/>
            <w:vAlign w:val="center"/>
          </w:tcPr>
          <w:p w:rsidR="006B51CD" w:rsidRDefault="006B51CD" w:rsidP="001B4C9C">
            <w:pPr>
              <w:jc w:val="center"/>
              <w:rPr>
                <w:rFonts w:eastAsia="仿宋"/>
              </w:rPr>
            </w:pPr>
            <w:r>
              <w:rPr>
                <w:rFonts w:eastAsia="仿宋"/>
              </w:rPr>
              <w:lastRenderedPageBreak/>
              <w:t>兴业银行</w:t>
            </w:r>
            <w:r>
              <w:rPr>
                <w:rFonts w:eastAsia="仿宋"/>
              </w:rPr>
              <w:lastRenderedPageBreak/>
              <w:t>汕头分行营业部</w:t>
            </w:r>
          </w:p>
        </w:tc>
        <w:tc>
          <w:tcPr>
            <w:tcW w:w="1134" w:type="dxa"/>
            <w:vAlign w:val="center"/>
          </w:tcPr>
          <w:p w:rsidR="006B51CD" w:rsidRDefault="006B51CD" w:rsidP="001B4C9C">
            <w:pPr>
              <w:jc w:val="center"/>
              <w:rPr>
                <w:rFonts w:eastAsia="仿宋"/>
              </w:rPr>
            </w:pPr>
            <w:r>
              <w:rPr>
                <w:rFonts w:eastAsia="仿宋"/>
              </w:rPr>
              <w:lastRenderedPageBreak/>
              <w:t>定期存款</w:t>
            </w:r>
          </w:p>
        </w:tc>
        <w:tc>
          <w:tcPr>
            <w:tcW w:w="1276" w:type="dxa"/>
            <w:vAlign w:val="center"/>
          </w:tcPr>
          <w:p w:rsidR="006B51CD" w:rsidRDefault="006B51CD" w:rsidP="001B4C9C">
            <w:pPr>
              <w:jc w:val="center"/>
              <w:rPr>
                <w:rFonts w:eastAsia="仿宋"/>
              </w:rPr>
            </w:pPr>
            <w:r>
              <w:rPr>
                <w:rFonts w:eastAsia="仿宋"/>
              </w:rPr>
              <w:t>大额存单</w:t>
            </w:r>
          </w:p>
        </w:tc>
        <w:tc>
          <w:tcPr>
            <w:tcW w:w="992" w:type="dxa"/>
            <w:vAlign w:val="center"/>
          </w:tcPr>
          <w:p w:rsidR="006B51CD" w:rsidRDefault="006B51CD" w:rsidP="001B4C9C">
            <w:pPr>
              <w:jc w:val="right"/>
              <w:rPr>
                <w:rFonts w:eastAsia="仿宋"/>
              </w:rPr>
            </w:pPr>
            <w:r>
              <w:rPr>
                <w:rFonts w:eastAsia="仿宋"/>
              </w:rPr>
              <w:t>13,000.0</w:t>
            </w:r>
            <w:r>
              <w:rPr>
                <w:rFonts w:eastAsia="仿宋"/>
              </w:rPr>
              <w:lastRenderedPageBreak/>
              <w:t>0</w:t>
            </w:r>
          </w:p>
        </w:tc>
        <w:tc>
          <w:tcPr>
            <w:tcW w:w="709" w:type="dxa"/>
            <w:vAlign w:val="center"/>
          </w:tcPr>
          <w:p w:rsidR="006B51CD" w:rsidRDefault="006B51CD" w:rsidP="001B4C9C">
            <w:pPr>
              <w:jc w:val="center"/>
              <w:rPr>
                <w:rFonts w:eastAsia="仿宋"/>
              </w:rPr>
            </w:pPr>
            <w:r>
              <w:rPr>
                <w:rFonts w:eastAsia="仿宋"/>
              </w:rPr>
              <w:lastRenderedPageBreak/>
              <w:t>2023-</w:t>
            </w:r>
            <w:r>
              <w:rPr>
                <w:rFonts w:eastAsia="仿宋"/>
              </w:rPr>
              <w:lastRenderedPageBreak/>
              <w:t>1-13</w:t>
            </w:r>
          </w:p>
        </w:tc>
        <w:tc>
          <w:tcPr>
            <w:tcW w:w="709" w:type="dxa"/>
            <w:vAlign w:val="center"/>
          </w:tcPr>
          <w:p w:rsidR="006B51CD" w:rsidRDefault="006B51CD" w:rsidP="001B4C9C">
            <w:pPr>
              <w:widowControl/>
              <w:jc w:val="center"/>
              <w:rPr>
                <w:rFonts w:eastAsia="仿宋"/>
              </w:rPr>
            </w:pPr>
            <w:r w:rsidRPr="000A0AB8">
              <w:rPr>
                <w:rFonts w:eastAsia="仿宋"/>
              </w:rPr>
              <w:lastRenderedPageBreak/>
              <w:t>2023-</w:t>
            </w:r>
            <w:r w:rsidRPr="000A0AB8">
              <w:rPr>
                <w:rFonts w:eastAsia="仿宋"/>
              </w:rPr>
              <w:lastRenderedPageBreak/>
              <w:t>12-1</w:t>
            </w:r>
          </w:p>
        </w:tc>
        <w:tc>
          <w:tcPr>
            <w:tcW w:w="1842" w:type="dxa"/>
            <w:vAlign w:val="center"/>
          </w:tcPr>
          <w:p w:rsidR="006B51CD" w:rsidRDefault="006B51CD" w:rsidP="001B4C9C">
            <w:pPr>
              <w:jc w:val="center"/>
              <w:rPr>
                <w:rFonts w:eastAsia="仿宋"/>
              </w:rPr>
            </w:pPr>
            <w:r>
              <w:rPr>
                <w:rFonts w:eastAsia="仿宋"/>
              </w:rPr>
              <w:lastRenderedPageBreak/>
              <w:t>3.15%</w:t>
            </w:r>
          </w:p>
        </w:tc>
        <w:tc>
          <w:tcPr>
            <w:tcW w:w="1370" w:type="dxa"/>
            <w:vAlign w:val="center"/>
          </w:tcPr>
          <w:p w:rsidR="006B51CD" w:rsidRPr="00FE115C" w:rsidRDefault="006B51CD" w:rsidP="001B4C9C">
            <w:pPr>
              <w:jc w:val="right"/>
            </w:pPr>
            <w:r w:rsidRPr="0073517C">
              <w:t>3,623,794.52</w:t>
            </w:r>
          </w:p>
        </w:tc>
        <w:tc>
          <w:tcPr>
            <w:tcW w:w="567" w:type="dxa"/>
            <w:vAlign w:val="center"/>
          </w:tcPr>
          <w:p w:rsidR="006B51CD" w:rsidRDefault="006B51CD" w:rsidP="001B4C9C">
            <w:pPr>
              <w:jc w:val="center"/>
              <w:rPr>
                <w:rFonts w:eastAsia="仿宋"/>
              </w:rPr>
            </w:pPr>
            <w:r>
              <w:rPr>
                <w:rFonts w:eastAsia="仿宋"/>
              </w:rPr>
              <w:t>已</w:t>
            </w:r>
            <w:r>
              <w:rPr>
                <w:rFonts w:eastAsia="仿宋"/>
              </w:rPr>
              <w:lastRenderedPageBreak/>
              <w:t>赎回</w:t>
            </w:r>
          </w:p>
        </w:tc>
      </w:tr>
      <w:tr w:rsidR="006B51CD" w:rsidTr="001B4C9C">
        <w:trPr>
          <w:trHeight w:val="20"/>
        </w:trPr>
        <w:tc>
          <w:tcPr>
            <w:tcW w:w="389" w:type="dxa"/>
            <w:vAlign w:val="center"/>
          </w:tcPr>
          <w:p w:rsidR="006B51CD" w:rsidRDefault="006B51CD" w:rsidP="001B4C9C">
            <w:pPr>
              <w:widowControl/>
              <w:jc w:val="center"/>
            </w:pPr>
            <w:r>
              <w:rPr>
                <w:rFonts w:hint="eastAsia"/>
              </w:rPr>
              <w:lastRenderedPageBreak/>
              <w:t>3</w:t>
            </w:r>
          </w:p>
        </w:tc>
        <w:tc>
          <w:tcPr>
            <w:tcW w:w="746" w:type="dxa"/>
            <w:vAlign w:val="center"/>
          </w:tcPr>
          <w:p w:rsidR="006B51CD" w:rsidRDefault="006B51CD" w:rsidP="001B4C9C">
            <w:pPr>
              <w:jc w:val="center"/>
              <w:rPr>
                <w:rFonts w:eastAsia="仿宋"/>
              </w:rPr>
            </w:pPr>
            <w:r>
              <w:rPr>
                <w:rFonts w:eastAsia="仿宋"/>
              </w:rPr>
              <w:t>天亿马</w:t>
            </w:r>
          </w:p>
        </w:tc>
        <w:tc>
          <w:tcPr>
            <w:tcW w:w="1134" w:type="dxa"/>
            <w:vAlign w:val="center"/>
          </w:tcPr>
          <w:p w:rsidR="006B51CD" w:rsidRDefault="006B51CD" w:rsidP="001B4C9C">
            <w:pPr>
              <w:jc w:val="center"/>
              <w:rPr>
                <w:rFonts w:eastAsia="仿宋"/>
              </w:rPr>
            </w:pPr>
            <w:r>
              <w:rPr>
                <w:rFonts w:eastAsia="仿宋"/>
              </w:rPr>
              <w:t>中国银行股份有限公司</w:t>
            </w:r>
          </w:p>
        </w:tc>
        <w:tc>
          <w:tcPr>
            <w:tcW w:w="1134" w:type="dxa"/>
            <w:vAlign w:val="center"/>
          </w:tcPr>
          <w:p w:rsidR="006B51CD" w:rsidRDefault="006B51CD" w:rsidP="001B4C9C">
            <w:pPr>
              <w:jc w:val="center"/>
              <w:rPr>
                <w:rFonts w:eastAsia="仿宋"/>
              </w:rPr>
            </w:pPr>
            <w:r>
              <w:rPr>
                <w:rFonts w:eastAsia="仿宋"/>
              </w:rPr>
              <w:t>保本保最低收益型</w:t>
            </w:r>
          </w:p>
        </w:tc>
        <w:tc>
          <w:tcPr>
            <w:tcW w:w="1276" w:type="dxa"/>
            <w:vAlign w:val="center"/>
          </w:tcPr>
          <w:p w:rsidR="006B51CD" w:rsidRDefault="006B51CD" w:rsidP="001B4C9C">
            <w:pPr>
              <w:jc w:val="center"/>
              <w:rPr>
                <w:rFonts w:eastAsia="仿宋"/>
              </w:rPr>
            </w:pPr>
            <w:r>
              <w:rPr>
                <w:rFonts w:eastAsia="仿宋"/>
              </w:rPr>
              <w:t>挂钩型结构性存款（机构客户）</w:t>
            </w:r>
          </w:p>
        </w:tc>
        <w:tc>
          <w:tcPr>
            <w:tcW w:w="992" w:type="dxa"/>
            <w:vAlign w:val="center"/>
          </w:tcPr>
          <w:p w:rsidR="006B51CD" w:rsidRDefault="006B51CD" w:rsidP="001B4C9C">
            <w:pPr>
              <w:jc w:val="right"/>
              <w:rPr>
                <w:rFonts w:eastAsia="仿宋"/>
              </w:rPr>
            </w:pPr>
            <w:r>
              <w:rPr>
                <w:rFonts w:eastAsia="仿宋"/>
              </w:rPr>
              <w:t>1,880.00</w:t>
            </w:r>
          </w:p>
        </w:tc>
        <w:tc>
          <w:tcPr>
            <w:tcW w:w="709" w:type="dxa"/>
            <w:vAlign w:val="center"/>
          </w:tcPr>
          <w:p w:rsidR="006B51CD" w:rsidRDefault="006B51CD" w:rsidP="001B4C9C">
            <w:pPr>
              <w:jc w:val="center"/>
              <w:rPr>
                <w:rFonts w:eastAsia="仿宋"/>
              </w:rPr>
            </w:pPr>
            <w:r>
              <w:rPr>
                <w:rFonts w:eastAsia="仿宋"/>
              </w:rPr>
              <w:t>2023-1-13</w:t>
            </w:r>
          </w:p>
        </w:tc>
        <w:tc>
          <w:tcPr>
            <w:tcW w:w="709" w:type="dxa"/>
            <w:vAlign w:val="center"/>
          </w:tcPr>
          <w:p w:rsidR="006B51CD" w:rsidRDefault="006B51CD" w:rsidP="001B4C9C">
            <w:pPr>
              <w:jc w:val="center"/>
              <w:rPr>
                <w:rFonts w:eastAsia="仿宋"/>
              </w:rPr>
            </w:pPr>
            <w:r>
              <w:rPr>
                <w:rFonts w:eastAsia="仿宋"/>
              </w:rPr>
              <w:t>2023-1-30</w:t>
            </w:r>
          </w:p>
        </w:tc>
        <w:tc>
          <w:tcPr>
            <w:tcW w:w="1842" w:type="dxa"/>
            <w:vAlign w:val="center"/>
          </w:tcPr>
          <w:p w:rsidR="006B51CD" w:rsidRDefault="006B51CD" w:rsidP="001B4C9C">
            <w:pPr>
              <w:jc w:val="center"/>
              <w:rPr>
                <w:rFonts w:eastAsia="仿宋"/>
              </w:rPr>
            </w:pPr>
            <w:r>
              <w:rPr>
                <w:rFonts w:eastAsia="仿宋"/>
              </w:rPr>
              <w:t>-</w:t>
            </w:r>
          </w:p>
        </w:tc>
        <w:tc>
          <w:tcPr>
            <w:tcW w:w="1370" w:type="dxa"/>
            <w:vAlign w:val="center"/>
          </w:tcPr>
          <w:p w:rsidR="006B51CD" w:rsidRDefault="006B51CD" w:rsidP="001B4C9C">
            <w:pPr>
              <w:jc w:val="right"/>
              <w:rPr>
                <w:rFonts w:eastAsia="仿宋"/>
                <w:color w:val="000000"/>
              </w:rPr>
            </w:pPr>
            <w:r>
              <w:rPr>
                <w:rFonts w:eastAsia="仿宋"/>
                <w:color w:val="000000"/>
              </w:rPr>
              <w:t>12,171.07</w:t>
            </w:r>
          </w:p>
        </w:tc>
        <w:tc>
          <w:tcPr>
            <w:tcW w:w="567" w:type="dxa"/>
            <w:vAlign w:val="center"/>
          </w:tcPr>
          <w:p w:rsidR="006B51CD" w:rsidRDefault="006B51CD" w:rsidP="001B4C9C">
            <w:pPr>
              <w:jc w:val="center"/>
              <w:rPr>
                <w:rFonts w:eastAsia="仿宋"/>
              </w:rPr>
            </w:pPr>
            <w:r>
              <w:rPr>
                <w:rFonts w:eastAsia="仿宋"/>
              </w:rPr>
              <w:t>已赎回</w:t>
            </w:r>
          </w:p>
        </w:tc>
      </w:tr>
      <w:tr w:rsidR="006B51CD" w:rsidTr="001B4C9C">
        <w:trPr>
          <w:trHeight w:val="20"/>
        </w:trPr>
        <w:tc>
          <w:tcPr>
            <w:tcW w:w="389" w:type="dxa"/>
            <w:vAlign w:val="center"/>
          </w:tcPr>
          <w:p w:rsidR="006B51CD" w:rsidRDefault="006B51CD" w:rsidP="001B4C9C">
            <w:pPr>
              <w:widowControl/>
              <w:jc w:val="center"/>
            </w:pPr>
            <w:r>
              <w:rPr>
                <w:rFonts w:hint="eastAsia"/>
              </w:rPr>
              <w:t>4</w:t>
            </w:r>
          </w:p>
        </w:tc>
        <w:tc>
          <w:tcPr>
            <w:tcW w:w="746" w:type="dxa"/>
            <w:vAlign w:val="center"/>
          </w:tcPr>
          <w:p w:rsidR="006B51CD" w:rsidRDefault="006B51CD" w:rsidP="001B4C9C">
            <w:pPr>
              <w:jc w:val="center"/>
              <w:rPr>
                <w:rFonts w:eastAsia="仿宋"/>
              </w:rPr>
            </w:pPr>
            <w:r>
              <w:rPr>
                <w:rFonts w:eastAsia="仿宋"/>
              </w:rPr>
              <w:t>天亿马</w:t>
            </w:r>
          </w:p>
        </w:tc>
        <w:tc>
          <w:tcPr>
            <w:tcW w:w="1134" w:type="dxa"/>
            <w:vAlign w:val="center"/>
          </w:tcPr>
          <w:p w:rsidR="006B51CD" w:rsidRDefault="006B51CD" w:rsidP="001B4C9C">
            <w:pPr>
              <w:jc w:val="center"/>
              <w:rPr>
                <w:rFonts w:eastAsia="仿宋"/>
              </w:rPr>
            </w:pPr>
            <w:r>
              <w:rPr>
                <w:rFonts w:eastAsia="仿宋"/>
              </w:rPr>
              <w:t>中国银行股份有限公司</w:t>
            </w:r>
          </w:p>
        </w:tc>
        <w:tc>
          <w:tcPr>
            <w:tcW w:w="1134" w:type="dxa"/>
            <w:vAlign w:val="center"/>
          </w:tcPr>
          <w:p w:rsidR="006B51CD" w:rsidRDefault="006B51CD" w:rsidP="001B4C9C">
            <w:pPr>
              <w:jc w:val="center"/>
              <w:rPr>
                <w:rFonts w:eastAsia="仿宋"/>
              </w:rPr>
            </w:pPr>
            <w:r>
              <w:rPr>
                <w:rFonts w:eastAsia="仿宋"/>
              </w:rPr>
              <w:t>保本保最低收益型</w:t>
            </w:r>
          </w:p>
        </w:tc>
        <w:tc>
          <w:tcPr>
            <w:tcW w:w="1276" w:type="dxa"/>
            <w:vAlign w:val="center"/>
          </w:tcPr>
          <w:p w:rsidR="006B51CD" w:rsidRDefault="006B51CD" w:rsidP="001B4C9C">
            <w:pPr>
              <w:jc w:val="center"/>
              <w:rPr>
                <w:rFonts w:eastAsia="仿宋"/>
              </w:rPr>
            </w:pPr>
            <w:r>
              <w:rPr>
                <w:rFonts w:eastAsia="仿宋"/>
              </w:rPr>
              <w:t>挂钩型结构性存款（机构客户</w:t>
            </w:r>
            <w:r>
              <w:rPr>
                <w:rFonts w:eastAsia="仿宋"/>
              </w:rPr>
              <w:t>-</w:t>
            </w:r>
            <w:r>
              <w:rPr>
                <w:rFonts w:eastAsia="仿宋"/>
              </w:rPr>
              <w:t>二元型）</w:t>
            </w:r>
          </w:p>
        </w:tc>
        <w:tc>
          <w:tcPr>
            <w:tcW w:w="992" w:type="dxa"/>
            <w:vAlign w:val="center"/>
          </w:tcPr>
          <w:p w:rsidR="006B51CD" w:rsidRDefault="006B51CD" w:rsidP="001B4C9C">
            <w:pPr>
              <w:jc w:val="right"/>
              <w:rPr>
                <w:rFonts w:eastAsia="仿宋"/>
              </w:rPr>
            </w:pPr>
            <w:r>
              <w:rPr>
                <w:rFonts w:eastAsia="仿宋"/>
              </w:rPr>
              <w:t>1,920.00</w:t>
            </w:r>
          </w:p>
        </w:tc>
        <w:tc>
          <w:tcPr>
            <w:tcW w:w="709" w:type="dxa"/>
            <w:vAlign w:val="center"/>
          </w:tcPr>
          <w:p w:rsidR="006B51CD" w:rsidRDefault="006B51CD" w:rsidP="001B4C9C">
            <w:pPr>
              <w:jc w:val="center"/>
              <w:rPr>
                <w:rFonts w:eastAsia="仿宋"/>
              </w:rPr>
            </w:pPr>
            <w:r>
              <w:rPr>
                <w:rFonts w:eastAsia="仿宋"/>
              </w:rPr>
              <w:t>2023-1-13</w:t>
            </w:r>
          </w:p>
        </w:tc>
        <w:tc>
          <w:tcPr>
            <w:tcW w:w="709" w:type="dxa"/>
            <w:vAlign w:val="center"/>
          </w:tcPr>
          <w:p w:rsidR="006B51CD" w:rsidRDefault="006B51CD" w:rsidP="001B4C9C">
            <w:pPr>
              <w:jc w:val="center"/>
              <w:rPr>
                <w:rFonts w:eastAsia="仿宋"/>
              </w:rPr>
            </w:pPr>
            <w:r>
              <w:rPr>
                <w:rFonts w:eastAsia="仿宋"/>
              </w:rPr>
              <w:t>2023-1-31</w:t>
            </w:r>
          </w:p>
        </w:tc>
        <w:tc>
          <w:tcPr>
            <w:tcW w:w="1842" w:type="dxa"/>
            <w:vAlign w:val="center"/>
          </w:tcPr>
          <w:p w:rsidR="006B51CD" w:rsidRDefault="006B51CD" w:rsidP="001B4C9C">
            <w:pPr>
              <w:jc w:val="center"/>
              <w:rPr>
                <w:rFonts w:eastAsia="仿宋"/>
              </w:rPr>
            </w:pPr>
            <w:r>
              <w:rPr>
                <w:rFonts w:eastAsia="仿宋"/>
              </w:rPr>
              <w:t>1.4000%/4.0600%</w:t>
            </w:r>
          </w:p>
        </w:tc>
        <w:tc>
          <w:tcPr>
            <w:tcW w:w="1370" w:type="dxa"/>
            <w:vAlign w:val="center"/>
          </w:tcPr>
          <w:p w:rsidR="006B51CD" w:rsidRDefault="006B51CD" w:rsidP="001B4C9C">
            <w:pPr>
              <w:jc w:val="right"/>
              <w:rPr>
                <w:rFonts w:eastAsia="仿宋"/>
                <w:color w:val="000000"/>
              </w:rPr>
            </w:pPr>
            <w:r>
              <w:rPr>
                <w:rFonts w:eastAsia="仿宋"/>
                <w:color w:val="000000"/>
              </w:rPr>
              <w:t>38,442.08</w:t>
            </w:r>
          </w:p>
        </w:tc>
        <w:tc>
          <w:tcPr>
            <w:tcW w:w="567" w:type="dxa"/>
            <w:vAlign w:val="center"/>
          </w:tcPr>
          <w:p w:rsidR="006B51CD" w:rsidRDefault="006B51CD" w:rsidP="001B4C9C">
            <w:pPr>
              <w:jc w:val="center"/>
              <w:rPr>
                <w:rFonts w:eastAsia="仿宋"/>
              </w:rPr>
            </w:pPr>
            <w:r>
              <w:rPr>
                <w:rFonts w:eastAsia="仿宋"/>
              </w:rPr>
              <w:t>已赎回</w:t>
            </w:r>
          </w:p>
        </w:tc>
      </w:tr>
      <w:tr w:rsidR="006B51CD" w:rsidTr="001B4C9C">
        <w:trPr>
          <w:trHeight w:val="20"/>
        </w:trPr>
        <w:tc>
          <w:tcPr>
            <w:tcW w:w="389" w:type="dxa"/>
            <w:vAlign w:val="center"/>
          </w:tcPr>
          <w:p w:rsidR="006B51CD" w:rsidRDefault="006B51CD" w:rsidP="001B4C9C">
            <w:pPr>
              <w:widowControl/>
              <w:jc w:val="center"/>
            </w:pPr>
            <w:r>
              <w:rPr>
                <w:rFonts w:hint="eastAsia"/>
              </w:rPr>
              <w:t>5</w:t>
            </w:r>
          </w:p>
        </w:tc>
        <w:tc>
          <w:tcPr>
            <w:tcW w:w="746" w:type="dxa"/>
            <w:vAlign w:val="center"/>
          </w:tcPr>
          <w:p w:rsidR="006B51CD" w:rsidRDefault="006B51CD" w:rsidP="001B4C9C">
            <w:pPr>
              <w:jc w:val="center"/>
              <w:rPr>
                <w:rFonts w:eastAsia="仿宋"/>
              </w:rPr>
            </w:pPr>
            <w:r>
              <w:rPr>
                <w:rFonts w:eastAsia="仿宋"/>
              </w:rPr>
              <w:t>天亿马</w:t>
            </w:r>
          </w:p>
        </w:tc>
        <w:tc>
          <w:tcPr>
            <w:tcW w:w="1134" w:type="dxa"/>
            <w:vAlign w:val="center"/>
          </w:tcPr>
          <w:p w:rsidR="006B51CD" w:rsidRDefault="006B51CD" w:rsidP="001B4C9C">
            <w:pPr>
              <w:jc w:val="center"/>
              <w:rPr>
                <w:rFonts w:eastAsia="仿宋"/>
              </w:rPr>
            </w:pPr>
            <w:r>
              <w:rPr>
                <w:rFonts w:eastAsia="仿宋"/>
              </w:rPr>
              <w:t>南洋商业银行（中国）有限公司汕头分行</w:t>
            </w:r>
          </w:p>
        </w:tc>
        <w:tc>
          <w:tcPr>
            <w:tcW w:w="1134" w:type="dxa"/>
            <w:vAlign w:val="center"/>
          </w:tcPr>
          <w:p w:rsidR="006B51CD" w:rsidRPr="00D06DD1" w:rsidRDefault="006B51CD" w:rsidP="001B4C9C">
            <w:pPr>
              <w:jc w:val="center"/>
              <w:rPr>
                <w:rFonts w:ascii="仿宋" w:eastAsia="仿宋" w:hAnsi="仿宋"/>
              </w:rPr>
            </w:pPr>
            <w:r w:rsidRPr="00D06DD1">
              <w:rPr>
                <w:rFonts w:ascii="仿宋" w:eastAsia="仿宋" w:hAnsi="仿宋"/>
              </w:rPr>
              <w:t>本金保证浮动收益型</w:t>
            </w:r>
          </w:p>
        </w:tc>
        <w:tc>
          <w:tcPr>
            <w:tcW w:w="1276" w:type="dxa"/>
            <w:vAlign w:val="center"/>
          </w:tcPr>
          <w:p w:rsidR="006B51CD" w:rsidRPr="00D06DD1" w:rsidRDefault="006B51CD" w:rsidP="001B4C9C">
            <w:pPr>
              <w:jc w:val="center"/>
              <w:rPr>
                <w:rFonts w:ascii="仿宋" w:eastAsia="仿宋" w:hAnsi="仿宋"/>
              </w:rPr>
            </w:pPr>
            <w:r w:rsidRPr="00D06DD1">
              <w:rPr>
                <w:rFonts w:ascii="仿宋" w:eastAsia="仿宋" w:hAnsi="仿宋"/>
              </w:rPr>
              <w:t>“汇益达”汇率挂钩人民币结构性存款</w:t>
            </w:r>
          </w:p>
        </w:tc>
        <w:tc>
          <w:tcPr>
            <w:tcW w:w="992" w:type="dxa"/>
            <w:vAlign w:val="center"/>
          </w:tcPr>
          <w:p w:rsidR="006B51CD" w:rsidRPr="005E5084" w:rsidRDefault="006B51CD" w:rsidP="001B4C9C">
            <w:pPr>
              <w:jc w:val="right"/>
              <w:rPr>
                <w:rFonts w:eastAsia="仿宋"/>
              </w:rPr>
            </w:pPr>
            <w:r w:rsidRPr="005E5084">
              <w:rPr>
                <w:rFonts w:eastAsia="仿宋"/>
              </w:rPr>
              <w:t>3,000.00</w:t>
            </w:r>
          </w:p>
        </w:tc>
        <w:tc>
          <w:tcPr>
            <w:tcW w:w="709" w:type="dxa"/>
            <w:vAlign w:val="center"/>
          </w:tcPr>
          <w:p w:rsidR="006B51CD" w:rsidRPr="005E5084" w:rsidRDefault="006B51CD" w:rsidP="001B4C9C">
            <w:pPr>
              <w:jc w:val="center"/>
              <w:rPr>
                <w:rFonts w:eastAsia="仿宋"/>
              </w:rPr>
            </w:pPr>
            <w:r w:rsidRPr="005E5084">
              <w:rPr>
                <w:rFonts w:eastAsia="仿宋"/>
              </w:rPr>
              <w:t>2023-1-17</w:t>
            </w:r>
          </w:p>
        </w:tc>
        <w:tc>
          <w:tcPr>
            <w:tcW w:w="709" w:type="dxa"/>
            <w:vAlign w:val="center"/>
          </w:tcPr>
          <w:p w:rsidR="006B51CD" w:rsidRPr="005E5084" w:rsidRDefault="006B51CD" w:rsidP="001B4C9C">
            <w:pPr>
              <w:jc w:val="center"/>
              <w:rPr>
                <w:rFonts w:eastAsia="仿宋"/>
              </w:rPr>
            </w:pPr>
            <w:r w:rsidRPr="005E5084">
              <w:rPr>
                <w:rFonts w:eastAsia="仿宋"/>
              </w:rPr>
              <w:t>2023-7-17</w:t>
            </w:r>
          </w:p>
        </w:tc>
        <w:tc>
          <w:tcPr>
            <w:tcW w:w="1842" w:type="dxa"/>
            <w:vAlign w:val="center"/>
          </w:tcPr>
          <w:p w:rsidR="006B51CD" w:rsidRPr="005E5084" w:rsidRDefault="006B51CD" w:rsidP="001B4C9C">
            <w:pPr>
              <w:jc w:val="center"/>
              <w:rPr>
                <w:rFonts w:eastAsia="仿宋"/>
              </w:rPr>
            </w:pPr>
            <w:r w:rsidRPr="00327ED1">
              <w:rPr>
                <w:rFonts w:eastAsia="仿宋"/>
              </w:rPr>
              <w:t>2.8%</w:t>
            </w:r>
          </w:p>
        </w:tc>
        <w:tc>
          <w:tcPr>
            <w:tcW w:w="1370" w:type="dxa"/>
            <w:vAlign w:val="center"/>
          </w:tcPr>
          <w:p w:rsidR="006B51CD" w:rsidRDefault="006B51CD" w:rsidP="001B4C9C">
            <w:pPr>
              <w:jc w:val="right"/>
              <w:rPr>
                <w:sz w:val="22"/>
                <w:szCs w:val="22"/>
              </w:rPr>
            </w:pPr>
            <w:r w:rsidRPr="00327ED1">
              <w:t>416,547.95</w:t>
            </w:r>
          </w:p>
        </w:tc>
        <w:tc>
          <w:tcPr>
            <w:tcW w:w="567" w:type="dxa"/>
            <w:vAlign w:val="center"/>
          </w:tcPr>
          <w:p w:rsidR="006B51CD" w:rsidRDefault="006B51CD" w:rsidP="001B4C9C">
            <w:pPr>
              <w:jc w:val="center"/>
              <w:rPr>
                <w:rFonts w:eastAsia="仿宋"/>
              </w:rPr>
            </w:pPr>
            <w:r>
              <w:rPr>
                <w:rFonts w:eastAsia="仿宋"/>
              </w:rPr>
              <w:t>已赎回</w:t>
            </w:r>
          </w:p>
        </w:tc>
      </w:tr>
      <w:tr w:rsidR="006B51CD" w:rsidTr="001B4C9C">
        <w:trPr>
          <w:trHeight w:val="20"/>
        </w:trPr>
        <w:tc>
          <w:tcPr>
            <w:tcW w:w="389" w:type="dxa"/>
            <w:vAlign w:val="center"/>
          </w:tcPr>
          <w:p w:rsidR="006B51CD" w:rsidRDefault="006B51CD" w:rsidP="001B4C9C">
            <w:pPr>
              <w:widowControl/>
              <w:jc w:val="center"/>
            </w:pPr>
            <w:r>
              <w:rPr>
                <w:rFonts w:hint="eastAsia"/>
              </w:rPr>
              <w:t>6</w:t>
            </w:r>
          </w:p>
        </w:tc>
        <w:tc>
          <w:tcPr>
            <w:tcW w:w="746" w:type="dxa"/>
            <w:vAlign w:val="center"/>
          </w:tcPr>
          <w:p w:rsidR="006B51CD" w:rsidRDefault="006B51CD" w:rsidP="001B4C9C">
            <w:pPr>
              <w:jc w:val="center"/>
              <w:rPr>
                <w:rFonts w:eastAsia="仿宋"/>
              </w:rPr>
            </w:pPr>
            <w:r>
              <w:rPr>
                <w:rFonts w:eastAsia="仿宋"/>
              </w:rPr>
              <w:t>天亿马</w:t>
            </w:r>
          </w:p>
        </w:tc>
        <w:tc>
          <w:tcPr>
            <w:tcW w:w="1134" w:type="dxa"/>
            <w:vAlign w:val="center"/>
          </w:tcPr>
          <w:p w:rsidR="006B51CD" w:rsidRDefault="006B51CD" w:rsidP="001B4C9C">
            <w:pPr>
              <w:jc w:val="center"/>
              <w:rPr>
                <w:rFonts w:eastAsia="仿宋"/>
              </w:rPr>
            </w:pPr>
            <w:r>
              <w:rPr>
                <w:rFonts w:eastAsia="仿宋"/>
              </w:rPr>
              <w:t>交通银行股份有限公司汕头分行</w:t>
            </w:r>
          </w:p>
        </w:tc>
        <w:tc>
          <w:tcPr>
            <w:tcW w:w="1134" w:type="dxa"/>
            <w:vAlign w:val="center"/>
          </w:tcPr>
          <w:p w:rsidR="006B51CD" w:rsidRDefault="006B51CD" w:rsidP="001B4C9C">
            <w:pPr>
              <w:jc w:val="center"/>
              <w:rPr>
                <w:rFonts w:eastAsia="仿宋"/>
              </w:rPr>
            </w:pPr>
            <w:r>
              <w:rPr>
                <w:rFonts w:eastAsia="仿宋"/>
              </w:rPr>
              <w:t>保本浮动收益型</w:t>
            </w:r>
          </w:p>
        </w:tc>
        <w:tc>
          <w:tcPr>
            <w:tcW w:w="1276" w:type="dxa"/>
            <w:vAlign w:val="center"/>
          </w:tcPr>
          <w:p w:rsidR="006B51CD" w:rsidRDefault="006B51CD" w:rsidP="001B4C9C">
            <w:pPr>
              <w:jc w:val="center"/>
              <w:rPr>
                <w:rFonts w:eastAsia="仿宋"/>
              </w:rPr>
            </w:pPr>
            <w:r>
              <w:rPr>
                <w:rFonts w:eastAsia="仿宋"/>
              </w:rPr>
              <w:t>交通银行蕴通财富定期型结构性存款</w:t>
            </w:r>
            <w:r>
              <w:rPr>
                <w:rFonts w:eastAsia="仿宋"/>
              </w:rPr>
              <w:t>60</w:t>
            </w:r>
            <w:r>
              <w:rPr>
                <w:rFonts w:eastAsia="仿宋"/>
              </w:rPr>
              <w:t>天（挂钩黄金看跌）</w:t>
            </w:r>
          </w:p>
        </w:tc>
        <w:tc>
          <w:tcPr>
            <w:tcW w:w="992" w:type="dxa"/>
            <w:vAlign w:val="center"/>
          </w:tcPr>
          <w:p w:rsidR="006B51CD" w:rsidRPr="005E5084" w:rsidRDefault="006B51CD" w:rsidP="001B4C9C">
            <w:pPr>
              <w:jc w:val="right"/>
              <w:rPr>
                <w:rFonts w:eastAsia="仿宋"/>
              </w:rPr>
            </w:pPr>
            <w:r w:rsidRPr="005E5084">
              <w:rPr>
                <w:rFonts w:eastAsia="仿宋"/>
              </w:rPr>
              <w:t>4,000.00</w:t>
            </w:r>
          </w:p>
        </w:tc>
        <w:tc>
          <w:tcPr>
            <w:tcW w:w="709" w:type="dxa"/>
            <w:vAlign w:val="center"/>
          </w:tcPr>
          <w:p w:rsidR="006B51CD" w:rsidRPr="005E5084" w:rsidRDefault="006B51CD" w:rsidP="001B4C9C">
            <w:pPr>
              <w:jc w:val="center"/>
              <w:rPr>
                <w:rFonts w:eastAsia="仿宋"/>
              </w:rPr>
            </w:pPr>
            <w:r w:rsidRPr="005E5084">
              <w:rPr>
                <w:rFonts w:eastAsia="仿宋"/>
              </w:rPr>
              <w:t>2023-1-20</w:t>
            </w:r>
          </w:p>
        </w:tc>
        <w:tc>
          <w:tcPr>
            <w:tcW w:w="709" w:type="dxa"/>
            <w:vAlign w:val="center"/>
          </w:tcPr>
          <w:p w:rsidR="006B51CD" w:rsidRPr="005E5084" w:rsidRDefault="006B51CD" w:rsidP="001B4C9C">
            <w:pPr>
              <w:jc w:val="center"/>
              <w:rPr>
                <w:rFonts w:eastAsia="仿宋"/>
              </w:rPr>
            </w:pPr>
            <w:r w:rsidRPr="005E5084">
              <w:rPr>
                <w:rFonts w:eastAsia="仿宋"/>
              </w:rPr>
              <w:t>2023-3-21</w:t>
            </w:r>
          </w:p>
        </w:tc>
        <w:tc>
          <w:tcPr>
            <w:tcW w:w="1842" w:type="dxa"/>
            <w:vAlign w:val="center"/>
          </w:tcPr>
          <w:p w:rsidR="006B51CD" w:rsidRPr="005E5084" w:rsidRDefault="006B51CD" w:rsidP="001B4C9C">
            <w:pPr>
              <w:jc w:val="center"/>
              <w:rPr>
                <w:rFonts w:eastAsia="仿宋"/>
              </w:rPr>
            </w:pPr>
            <w:r w:rsidRPr="005E5084">
              <w:rPr>
                <w:rFonts w:eastAsia="仿宋"/>
              </w:rPr>
              <w:t>1.75%/2.85%</w:t>
            </w:r>
          </w:p>
        </w:tc>
        <w:tc>
          <w:tcPr>
            <w:tcW w:w="1370" w:type="dxa"/>
            <w:vAlign w:val="center"/>
          </w:tcPr>
          <w:p w:rsidR="006B51CD" w:rsidRDefault="006B51CD" w:rsidP="001B4C9C">
            <w:pPr>
              <w:jc w:val="center"/>
              <w:rPr>
                <w:rFonts w:eastAsia="仿宋"/>
              </w:rPr>
            </w:pPr>
            <w:r>
              <w:rPr>
                <w:rFonts w:eastAsia="仿宋" w:hint="eastAsia"/>
              </w:rPr>
              <w:t>187,397.26</w:t>
            </w:r>
          </w:p>
        </w:tc>
        <w:tc>
          <w:tcPr>
            <w:tcW w:w="567" w:type="dxa"/>
            <w:vAlign w:val="center"/>
          </w:tcPr>
          <w:p w:rsidR="006B51CD" w:rsidRDefault="006B51CD" w:rsidP="001B4C9C">
            <w:pPr>
              <w:jc w:val="center"/>
              <w:rPr>
                <w:rFonts w:eastAsia="仿宋"/>
              </w:rPr>
            </w:pPr>
            <w:r>
              <w:rPr>
                <w:rFonts w:eastAsia="仿宋" w:hint="eastAsia"/>
              </w:rPr>
              <w:t>已赎回</w:t>
            </w:r>
          </w:p>
        </w:tc>
      </w:tr>
      <w:tr w:rsidR="006B51CD" w:rsidTr="001B4C9C">
        <w:trPr>
          <w:trHeight w:val="20"/>
        </w:trPr>
        <w:tc>
          <w:tcPr>
            <w:tcW w:w="389" w:type="dxa"/>
            <w:vAlign w:val="center"/>
          </w:tcPr>
          <w:p w:rsidR="006B51CD" w:rsidRDefault="006B51CD" w:rsidP="001B4C9C">
            <w:pPr>
              <w:widowControl/>
              <w:jc w:val="center"/>
            </w:pPr>
            <w:r>
              <w:rPr>
                <w:rFonts w:hint="eastAsia"/>
              </w:rPr>
              <w:t>7</w:t>
            </w:r>
          </w:p>
        </w:tc>
        <w:tc>
          <w:tcPr>
            <w:tcW w:w="746" w:type="dxa"/>
            <w:vAlign w:val="center"/>
          </w:tcPr>
          <w:p w:rsidR="006B51CD" w:rsidRDefault="006B51CD" w:rsidP="001B4C9C">
            <w:pPr>
              <w:jc w:val="center"/>
              <w:rPr>
                <w:rFonts w:eastAsia="仿宋"/>
              </w:rPr>
            </w:pPr>
            <w:r>
              <w:rPr>
                <w:rFonts w:eastAsia="仿宋"/>
              </w:rPr>
              <w:t>天亿马</w:t>
            </w:r>
          </w:p>
        </w:tc>
        <w:tc>
          <w:tcPr>
            <w:tcW w:w="1134" w:type="dxa"/>
            <w:vAlign w:val="center"/>
          </w:tcPr>
          <w:p w:rsidR="006B51CD" w:rsidRDefault="006B51CD" w:rsidP="001B4C9C">
            <w:pPr>
              <w:widowControl/>
              <w:jc w:val="center"/>
              <w:rPr>
                <w:rFonts w:eastAsia="仿宋"/>
                <w:color w:val="000000"/>
              </w:rPr>
            </w:pPr>
            <w:r>
              <w:rPr>
                <w:rFonts w:eastAsia="仿宋"/>
                <w:color w:val="000000"/>
              </w:rPr>
              <w:t>中国民生银行汕头分行</w:t>
            </w:r>
          </w:p>
        </w:tc>
        <w:tc>
          <w:tcPr>
            <w:tcW w:w="1134" w:type="dxa"/>
            <w:vAlign w:val="center"/>
          </w:tcPr>
          <w:p w:rsidR="006B51CD" w:rsidRDefault="006B51CD" w:rsidP="001B4C9C">
            <w:pPr>
              <w:widowControl/>
              <w:jc w:val="center"/>
              <w:rPr>
                <w:rFonts w:eastAsia="仿宋"/>
                <w:color w:val="000000"/>
              </w:rPr>
            </w:pPr>
            <w:r>
              <w:rPr>
                <w:rFonts w:eastAsia="仿宋"/>
                <w:color w:val="000000"/>
              </w:rPr>
              <w:t>定期存款</w:t>
            </w:r>
          </w:p>
        </w:tc>
        <w:tc>
          <w:tcPr>
            <w:tcW w:w="1276" w:type="dxa"/>
            <w:vAlign w:val="center"/>
          </w:tcPr>
          <w:p w:rsidR="006B51CD" w:rsidRDefault="006B51CD" w:rsidP="001B4C9C">
            <w:pPr>
              <w:widowControl/>
              <w:jc w:val="center"/>
              <w:rPr>
                <w:rFonts w:eastAsia="仿宋"/>
                <w:color w:val="000000"/>
              </w:rPr>
            </w:pPr>
            <w:r>
              <w:rPr>
                <w:rFonts w:eastAsia="仿宋"/>
                <w:color w:val="000000"/>
              </w:rPr>
              <w:t>2023</w:t>
            </w:r>
            <w:r>
              <w:rPr>
                <w:rFonts w:eastAsia="仿宋"/>
                <w:color w:val="000000"/>
              </w:rPr>
              <w:t>年</w:t>
            </w:r>
            <w:r>
              <w:rPr>
                <w:rFonts w:eastAsia="仿宋"/>
                <w:color w:val="000000"/>
              </w:rPr>
              <w:t>2</w:t>
            </w:r>
            <w:r>
              <w:rPr>
                <w:rFonts w:eastAsia="仿宋"/>
                <w:color w:val="000000"/>
              </w:rPr>
              <w:t>年期按月集中转让大额存单第</w:t>
            </w:r>
            <w:r>
              <w:rPr>
                <w:rFonts w:eastAsia="仿宋"/>
                <w:color w:val="000000"/>
              </w:rPr>
              <w:t>1</w:t>
            </w:r>
            <w:r>
              <w:rPr>
                <w:rFonts w:eastAsia="仿宋"/>
                <w:color w:val="000000"/>
              </w:rPr>
              <w:t>期</w:t>
            </w:r>
          </w:p>
        </w:tc>
        <w:tc>
          <w:tcPr>
            <w:tcW w:w="992" w:type="dxa"/>
            <w:vAlign w:val="center"/>
          </w:tcPr>
          <w:p w:rsidR="006B51CD" w:rsidRDefault="006B51CD" w:rsidP="001B4C9C">
            <w:pPr>
              <w:widowControl/>
              <w:jc w:val="right"/>
              <w:rPr>
                <w:rFonts w:eastAsia="仿宋"/>
                <w:color w:val="000000"/>
              </w:rPr>
            </w:pPr>
            <w:r>
              <w:rPr>
                <w:rFonts w:eastAsia="仿宋"/>
                <w:color w:val="000000"/>
              </w:rPr>
              <w:t>5,000.00</w:t>
            </w:r>
          </w:p>
        </w:tc>
        <w:tc>
          <w:tcPr>
            <w:tcW w:w="709" w:type="dxa"/>
            <w:vAlign w:val="center"/>
          </w:tcPr>
          <w:p w:rsidR="006B51CD" w:rsidRDefault="006B51CD" w:rsidP="001B4C9C">
            <w:pPr>
              <w:widowControl/>
              <w:jc w:val="center"/>
              <w:rPr>
                <w:rFonts w:eastAsia="仿宋"/>
              </w:rPr>
            </w:pPr>
            <w:r>
              <w:rPr>
                <w:rFonts w:eastAsia="仿宋"/>
              </w:rPr>
              <w:t>2023-1-20</w:t>
            </w:r>
          </w:p>
        </w:tc>
        <w:tc>
          <w:tcPr>
            <w:tcW w:w="709" w:type="dxa"/>
            <w:vAlign w:val="center"/>
          </w:tcPr>
          <w:p w:rsidR="006B51CD" w:rsidRDefault="006B51CD" w:rsidP="001B4C9C">
            <w:pPr>
              <w:widowControl/>
              <w:jc w:val="center"/>
              <w:rPr>
                <w:rFonts w:eastAsia="仿宋"/>
              </w:rPr>
            </w:pPr>
            <w:r>
              <w:rPr>
                <w:rFonts w:eastAsia="仿宋" w:hint="eastAsia"/>
              </w:rPr>
              <w:t>2023-3-20</w:t>
            </w:r>
          </w:p>
        </w:tc>
        <w:tc>
          <w:tcPr>
            <w:tcW w:w="1842" w:type="dxa"/>
            <w:vAlign w:val="center"/>
          </w:tcPr>
          <w:p w:rsidR="006B51CD" w:rsidRDefault="006B51CD" w:rsidP="001B4C9C">
            <w:pPr>
              <w:widowControl/>
              <w:jc w:val="center"/>
              <w:rPr>
                <w:rFonts w:eastAsia="仿宋"/>
                <w:color w:val="000000"/>
              </w:rPr>
            </w:pPr>
            <w:r>
              <w:rPr>
                <w:rFonts w:eastAsia="仿宋"/>
                <w:color w:val="000000"/>
              </w:rPr>
              <w:t>2.70%</w:t>
            </w:r>
          </w:p>
        </w:tc>
        <w:tc>
          <w:tcPr>
            <w:tcW w:w="1370" w:type="dxa"/>
            <w:vAlign w:val="center"/>
          </w:tcPr>
          <w:p w:rsidR="006B51CD" w:rsidRDefault="006B51CD" w:rsidP="001B4C9C">
            <w:pPr>
              <w:jc w:val="center"/>
              <w:rPr>
                <w:sz w:val="22"/>
                <w:szCs w:val="22"/>
              </w:rPr>
            </w:pPr>
            <w:r>
              <w:rPr>
                <w:sz w:val="22"/>
                <w:szCs w:val="22"/>
              </w:rPr>
              <w:t>225,000.00</w:t>
            </w:r>
          </w:p>
        </w:tc>
        <w:tc>
          <w:tcPr>
            <w:tcW w:w="567" w:type="dxa"/>
            <w:vAlign w:val="center"/>
          </w:tcPr>
          <w:p w:rsidR="006B51CD" w:rsidRDefault="006B51CD" w:rsidP="001B4C9C">
            <w:pPr>
              <w:jc w:val="center"/>
              <w:rPr>
                <w:rFonts w:eastAsia="仿宋"/>
              </w:rPr>
            </w:pPr>
            <w:r>
              <w:rPr>
                <w:rFonts w:eastAsia="仿宋" w:hint="eastAsia"/>
              </w:rPr>
              <w:t>已赎回</w:t>
            </w:r>
          </w:p>
        </w:tc>
      </w:tr>
      <w:tr w:rsidR="006B51CD" w:rsidTr="001B4C9C">
        <w:trPr>
          <w:trHeight w:val="20"/>
        </w:trPr>
        <w:tc>
          <w:tcPr>
            <w:tcW w:w="389" w:type="dxa"/>
            <w:vAlign w:val="center"/>
          </w:tcPr>
          <w:p w:rsidR="006B51CD" w:rsidRDefault="006B51CD" w:rsidP="001B4C9C">
            <w:pPr>
              <w:widowControl/>
              <w:jc w:val="center"/>
            </w:pPr>
            <w:r>
              <w:rPr>
                <w:rFonts w:hint="eastAsia"/>
              </w:rPr>
              <w:t>8</w:t>
            </w:r>
          </w:p>
        </w:tc>
        <w:tc>
          <w:tcPr>
            <w:tcW w:w="746" w:type="dxa"/>
            <w:vAlign w:val="center"/>
          </w:tcPr>
          <w:p w:rsidR="006B51CD" w:rsidRDefault="006B51CD" w:rsidP="001B4C9C">
            <w:pPr>
              <w:jc w:val="center"/>
              <w:rPr>
                <w:rFonts w:eastAsia="仿宋"/>
              </w:rPr>
            </w:pPr>
            <w:r>
              <w:rPr>
                <w:rFonts w:eastAsia="仿宋"/>
              </w:rPr>
              <w:t>天亿马</w:t>
            </w:r>
          </w:p>
        </w:tc>
        <w:tc>
          <w:tcPr>
            <w:tcW w:w="1134" w:type="dxa"/>
            <w:vAlign w:val="center"/>
          </w:tcPr>
          <w:p w:rsidR="006B51CD" w:rsidRDefault="006B51CD" w:rsidP="001B4C9C">
            <w:pPr>
              <w:jc w:val="center"/>
              <w:rPr>
                <w:rFonts w:eastAsia="仿宋"/>
              </w:rPr>
            </w:pPr>
            <w:r>
              <w:rPr>
                <w:rFonts w:eastAsia="仿宋"/>
              </w:rPr>
              <w:t>中国银行股份有限公司汕头金园支行</w:t>
            </w:r>
          </w:p>
        </w:tc>
        <w:tc>
          <w:tcPr>
            <w:tcW w:w="1134" w:type="dxa"/>
            <w:vAlign w:val="center"/>
          </w:tcPr>
          <w:p w:rsidR="006B51CD" w:rsidRDefault="006B51CD" w:rsidP="001B4C9C">
            <w:pPr>
              <w:jc w:val="center"/>
              <w:rPr>
                <w:rFonts w:eastAsia="仿宋"/>
              </w:rPr>
            </w:pPr>
            <w:r>
              <w:rPr>
                <w:rFonts w:eastAsia="仿宋"/>
              </w:rPr>
              <w:t>保本浮动收益型</w:t>
            </w:r>
          </w:p>
        </w:tc>
        <w:tc>
          <w:tcPr>
            <w:tcW w:w="1276" w:type="dxa"/>
            <w:vAlign w:val="center"/>
          </w:tcPr>
          <w:p w:rsidR="006B51CD" w:rsidRDefault="006B51CD" w:rsidP="001B4C9C">
            <w:pPr>
              <w:widowControl/>
              <w:jc w:val="center"/>
              <w:rPr>
                <w:rFonts w:eastAsia="仿宋"/>
                <w:color w:val="000000"/>
              </w:rPr>
            </w:pPr>
            <w:r>
              <w:rPr>
                <w:rFonts w:eastAsia="仿宋"/>
                <w:color w:val="000000"/>
              </w:rPr>
              <w:t>对公结构性存款</w:t>
            </w:r>
          </w:p>
        </w:tc>
        <w:tc>
          <w:tcPr>
            <w:tcW w:w="992" w:type="dxa"/>
            <w:vAlign w:val="center"/>
          </w:tcPr>
          <w:p w:rsidR="006B51CD" w:rsidRDefault="006B51CD" w:rsidP="001B4C9C">
            <w:pPr>
              <w:widowControl/>
              <w:jc w:val="right"/>
              <w:rPr>
                <w:rFonts w:eastAsia="仿宋"/>
                <w:color w:val="000000"/>
              </w:rPr>
            </w:pPr>
            <w:r>
              <w:rPr>
                <w:rFonts w:eastAsia="仿宋"/>
                <w:color w:val="000000"/>
              </w:rPr>
              <w:t>1,880.00</w:t>
            </w:r>
          </w:p>
        </w:tc>
        <w:tc>
          <w:tcPr>
            <w:tcW w:w="709" w:type="dxa"/>
            <w:vAlign w:val="center"/>
          </w:tcPr>
          <w:p w:rsidR="006B51CD" w:rsidRDefault="006B51CD" w:rsidP="001B4C9C">
            <w:pPr>
              <w:widowControl/>
              <w:jc w:val="center"/>
              <w:rPr>
                <w:rFonts w:eastAsia="仿宋"/>
              </w:rPr>
            </w:pPr>
            <w:r>
              <w:rPr>
                <w:rFonts w:eastAsia="仿宋"/>
              </w:rPr>
              <w:t>2023-2-3</w:t>
            </w:r>
          </w:p>
        </w:tc>
        <w:tc>
          <w:tcPr>
            <w:tcW w:w="709" w:type="dxa"/>
            <w:vAlign w:val="center"/>
          </w:tcPr>
          <w:p w:rsidR="006B51CD" w:rsidRDefault="006B51CD" w:rsidP="001B4C9C">
            <w:pPr>
              <w:widowControl/>
              <w:jc w:val="center"/>
              <w:rPr>
                <w:rFonts w:eastAsia="仿宋"/>
              </w:rPr>
            </w:pPr>
            <w:r>
              <w:rPr>
                <w:rFonts w:eastAsia="仿宋"/>
              </w:rPr>
              <w:t>2023-7-3</w:t>
            </w:r>
          </w:p>
        </w:tc>
        <w:tc>
          <w:tcPr>
            <w:tcW w:w="1842" w:type="dxa"/>
            <w:vAlign w:val="center"/>
          </w:tcPr>
          <w:p w:rsidR="006B51CD" w:rsidRDefault="006B51CD" w:rsidP="001B4C9C">
            <w:pPr>
              <w:widowControl/>
              <w:jc w:val="center"/>
              <w:rPr>
                <w:rFonts w:eastAsia="仿宋"/>
                <w:color w:val="000000"/>
              </w:rPr>
            </w:pPr>
            <w:r w:rsidRPr="00302B8A">
              <w:rPr>
                <w:rFonts w:eastAsia="仿宋"/>
                <w:color w:val="000000"/>
              </w:rPr>
              <w:t>1.39%</w:t>
            </w:r>
          </w:p>
        </w:tc>
        <w:tc>
          <w:tcPr>
            <w:tcW w:w="1370" w:type="dxa"/>
            <w:vAlign w:val="center"/>
          </w:tcPr>
          <w:p w:rsidR="006B51CD" w:rsidRDefault="006B51CD" w:rsidP="001B4C9C">
            <w:pPr>
              <w:jc w:val="center"/>
            </w:pPr>
            <w:r w:rsidRPr="00302B8A">
              <w:t>107,391.78</w:t>
            </w:r>
          </w:p>
        </w:tc>
        <w:tc>
          <w:tcPr>
            <w:tcW w:w="567" w:type="dxa"/>
            <w:vAlign w:val="center"/>
          </w:tcPr>
          <w:p w:rsidR="006B51CD" w:rsidRDefault="006B51CD" w:rsidP="001B4C9C">
            <w:pPr>
              <w:jc w:val="center"/>
              <w:rPr>
                <w:rFonts w:eastAsia="仿宋"/>
              </w:rPr>
            </w:pPr>
            <w:r>
              <w:rPr>
                <w:rFonts w:eastAsia="仿宋" w:hint="eastAsia"/>
              </w:rPr>
              <w:t>已赎回</w:t>
            </w:r>
          </w:p>
        </w:tc>
      </w:tr>
      <w:tr w:rsidR="006B51CD" w:rsidTr="001B4C9C">
        <w:trPr>
          <w:trHeight w:val="1872"/>
        </w:trPr>
        <w:tc>
          <w:tcPr>
            <w:tcW w:w="389" w:type="dxa"/>
            <w:vAlign w:val="center"/>
          </w:tcPr>
          <w:p w:rsidR="006B51CD" w:rsidRDefault="006B51CD" w:rsidP="001B4C9C">
            <w:pPr>
              <w:widowControl/>
              <w:jc w:val="center"/>
            </w:pPr>
            <w:r>
              <w:rPr>
                <w:rFonts w:hint="eastAsia"/>
              </w:rPr>
              <w:t>9</w:t>
            </w:r>
          </w:p>
        </w:tc>
        <w:tc>
          <w:tcPr>
            <w:tcW w:w="746" w:type="dxa"/>
            <w:vAlign w:val="center"/>
          </w:tcPr>
          <w:p w:rsidR="006B51CD" w:rsidRDefault="006B51CD" w:rsidP="001B4C9C">
            <w:pPr>
              <w:jc w:val="center"/>
              <w:rPr>
                <w:rFonts w:eastAsia="仿宋"/>
              </w:rPr>
            </w:pPr>
            <w:r>
              <w:rPr>
                <w:rFonts w:eastAsia="仿宋"/>
              </w:rPr>
              <w:t>天亿马</w:t>
            </w:r>
          </w:p>
        </w:tc>
        <w:tc>
          <w:tcPr>
            <w:tcW w:w="1134" w:type="dxa"/>
            <w:vAlign w:val="center"/>
          </w:tcPr>
          <w:p w:rsidR="006B51CD" w:rsidRDefault="006B51CD" w:rsidP="001B4C9C">
            <w:pPr>
              <w:jc w:val="center"/>
              <w:rPr>
                <w:rFonts w:eastAsia="仿宋"/>
              </w:rPr>
            </w:pPr>
            <w:r>
              <w:rPr>
                <w:rFonts w:eastAsia="仿宋"/>
              </w:rPr>
              <w:t>中国银行股份有限公司汕头金园支行</w:t>
            </w:r>
          </w:p>
        </w:tc>
        <w:tc>
          <w:tcPr>
            <w:tcW w:w="1134" w:type="dxa"/>
            <w:vAlign w:val="center"/>
          </w:tcPr>
          <w:p w:rsidR="006B51CD" w:rsidRDefault="006B51CD" w:rsidP="001B4C9C">
            <w:pPr>
              <w:jc w:val="center"/>
              <w:rPr>
                <w:rFonts w:eastAsia="仿宋"/>
              </w:rPr>
            </w:pPr>
            <w:r>
              <w:rPr>
                <w:rFonts w:eastAsia="仿宋"/>
              </w:rPr>
              <w:t>保本浮动收益型</w:t>
            </w:r>
          </w:p>
        </w:tc>
        <w:tc>
          <w:tcPr>
            <w:tcW w:w="1276" w:type="dxa"/>
            <w:vAlign w:val="center"/>
          </w:tcPr>
          <w:p w:rsidR="006B51CD" w:rsidRDefault="006B51CD" w:rsidP="001B4C9C">
            <w:pPr>
              <w:widowControl/>
              <w:jc w:val="center"/>
              <w:rPr>
                <w:rFonts w:eastAsia="仿宋"/>
                <w:color w:val="000000"/>
              </w:rPr>
            </w:pPr>
            <w:r>
              <w:rPr>
                <w:rFonts w:eastAsia="仿宋"/>
                <w:color w:val="000000"/>
              </w:rPr>
              <w:t>对公结构性存款</w:t>
            </w:r>
          </w:p>
        </w:tc>
        <w:tc>
          <w:tcPr>
            <w:tcW w:w="992" w:type="dxa"/>
            <w:vAlign w:val="center"/>
          </w:tcPr>
          <w:p w:rsidR="006B51CD" w:rsidRDefault="006B51CD" w:rsidP="001B4C9C">
            <w:pPr>
              <w:widowControl/>
              <w:jc w:val="right"/>
              <w:rPr>
                <w:rFonts w:eastAsia="仿宋"/>
                <w:color w:val="000000"/>
              </w:rPr>
            </w:pPr>
            <w:r>
              <w:rPr>
                <w:rFonts w:eastAsia="仿宋"/>
                <w:color w:val="000000"/>
              </w:rPr>
              <w:t>1,920.00</w:t>
            </w:r>
          </w:p>
        </w:tc>
        <w:tc>
          <w:tcPr>
            <w:tcW w:w="709" w:type="dxa"/>
            <w:vAlign w:val="center"/>
          </w:tcPr>
          <w:p w:rsidR="006B51CD" w:rsidRDefault="006B51CD" w:rsidP="001B4C9C">
            <w:pPr>
              <w:widowControl/>
              <w:jc w:val="center"/>
              <w:rPr>
                <w:rFonts w:eastAsia="仿宋"/>
              </w:rPr>
            </w:pPr>
            <w:r>
              <w:rPr>
                <w:rFonts w:eastAsia="仿宋"/>
              </w:rPr>
              <w:t>2023-2-3</w:t>
            </w:r>
          </w:p>
        </w:tc>
        <w:tc>
          <w:tcPr>
            <w:tcW w:w="709" w:type="dxa"/>
            <w:vAlign w:val="center"/>
          </w:tcPr>
          <w:p w:rsidR="006B51CD" w:rsidRDefault="006B51CD" w:rsidP="001B4C9C">
            <w:pPr>
              <w:widowControl/>
              <w:jc w:val="center"/>
              <w:rPr>
                <w:rFonts w:eastAsia="仿宋"/>
              </w:rPr>
            </w:pPr>
            <w:r>
              <w:rPr>
                <w:rFonts w:eastAsia="仿宋"/>
              </w:rPr>
              <w:t>2023-7-4</w:t>
            </w:r>
          </w:p>
        </w:tc>
        <w:tc>
          <w:tcPr>
            <w:tcW w:w="1842" w:type="dxa"/>
            <w:vAlign w:val="center"/>
          </w:tcPr>
          <w:p w:rsidR="006B51CD" w:rsidRDefault="006B51CD" w:rsidP="001B4C9C">
            <w:pPr>
              <w:widowControl/>
              <w:jc w:val="center"/>
              <w:rPr>
                <w:rFonts w:eastAsia="仿宋"/>
                <w:color w:val="000000"/>
              </w:rPr>
            </w:pPr>
            <w:r w:rsidRPr="00302B8A">
              <w:rPr>
                <w:rFonts w:eastAsia="仿宋"/>
                <w:color w:val="000000"/>
              </w:rPr>
              <w:t>4.43%</w:t>
            </w:r>
          </w:p>
        </w:tc>
        <w:tc>
          <w:tcPr>
            <w:tcW w:w="1370" w:type="dxa"/>
            <w:vAlign w:val="center"/>
          </w:tcPr>
          <w:p w:rsidR="006B51CD" w:rsidRDefault="006B51CD" w:rsidP="001B4C9C">
            <w:pPr>
              <w:jc w:val="center"/>
            </w:pPr>
            <w:r w:rsidRPr="00302B8A">
              <w:t>351,875.51</w:t>
            </w:r>
          </w:p>
        </w:tc>
        <w:tc>
          <w:tcPr>
            <w:tcW w:w="567" w:type="dxa"/>
            <w:vAlign w:val="center"/>
          </w:tcPr>
          <w:p w:rsidR="006B51CD" w:rsidRDefault="006B51CD" w:rsidP="001B4C9C">
            <w:pPr>
              <w:jc w:val="center"/>
              <w:rPr>
                <w:rFonts w:eastAsia="仿宋"/>
              </w:rPr>
            </w:pPr>
            <w:r>
              <w:rPr>
                <w:rFonts w:eastAsia="仿宋" w:hint="eastAsia"/>
              </w:rPr>
              <w:t>已赎回</w:t>
            </w:r>
          </w:p>
        </w:tc>
      </w:tr>
      <w:tr w:rsidR="006B51CD" w:rsidTr="001B4C9C">
        <w:trPr>
          <w:trHeight w:val="411"/>
        </w:trPr>
        <w:tc>
          <w:tcPr>
            <w:tcW w:w="389" w:type="dxa"/>
            <w:vMerge w:val="restart"/>
            <w:vAlign w:val="center"/>
          </w:tcPr>
          <w:p w:rsidR="006B51CD" w:rsidRDefault="006B51CD" w:rsidP="001B4C9C">
            <w:pPr>
              <w:widowControl/>
              <w:jc w:val="center"/>
              <w:rPr>
                <w:rFonts w:eastAsia="仿宋"/>
                <w:color w:val="000000"/>
              </w:rPr>
            </w:pPr>
            <w:r>
              <w:rPr>
                <w:rFonts w:eastAsia="仿宋" w:hint="eastAsia"/>
                <w:color w:val="000000"/>
              </w:rPr>
              <w:t>10</w:t>
            </w:r>
          </w:p>
        </w:tc>
        <w:tc>
          <w:tcPr>
            <w:tcW w:w="746" w:type="dxa"/>
            <w:vMerge w:val="restart"/>
            <w:vAlign w:val="center"/>
          </w:tcPr>
          <w:p w:rsidR="006B51CD" w:rsidRDefault="006B51CD" w:rsidP="001B4C9C">
            <w:pPr>
              <w:jc w:val="center"/>
              <w:rPr>
                <w:rFonts w:eastAsia="仿宋"/>
              </w:rPr>
            </w:pPr>
            <w:r>
              <w:rPr>
                <w:rFonts w:eastAsia="仿宋"/>
              </w:rPr>
              <w:t>天亿马</w:t>
            </w:r>
          </w:p>
        </w:tc>
        <w:tc>
          <w:tcPr>
            <w:tcW w:w="1134" w:type="dxa"/>
            <w:vMerge w:val="restart"/>
            <w:vAlign w:val="center"/>
          </w:tcPr>
          <w:p w:rsidR="006B51CD" w:rsidRDefault="006B51CD" w:rsidP="001B4C9C">
            <w:pPr>
              <w:jc w:val="center"/>
              <w:rPr>
                <w:rFonts w:eastAsia="仿宋"/>
              </w:rPr>
            </w:pPr>
            <w:r>
              <w:rPr>
                <w:rFonts w:eastAsia="仿宋"/>
              </w:rPr>
              <w:t>东莞银行深圳分行</w:t>
            </w:r>
          </w:p>
        </w:tc>
        <w:tc>
          <w:tcPr>
            <w:tcW w:w="1134" w:type="dxa"/>
            <w:vMerge w:val="restart"/>
            <w:vAlign w:val="center"/>
          </w:tcPr>
          <w:p w:rsidR="006B51CD" w:rsidRDefault="006B51CD" w:rsidP="001B4C9C">
            <w:pPr>
              <w:jc w:val="center"/>
              <w:rPr>
                <w:rFonts w:eastAsia="仿宋"/>
              </w:rPr>
            </w:pPr>
            <w:r>
              <w:rPr>
                <w:rFonts w:eastAsia="仿宋" w:hint="eastAsia"/>
              </w:rPr>
              <w:t>保本型</w:t>
            </w:r>
          </w:p>
        </w:tc>
        <w:tc>
          <w:tcPr>
            <w:tcW w:w="1276" w:type="dxa"/>
            <w:vMerge w:val="restart"/>
            <w:vAlign w:val="center"/>
          </w:tcPr>
          <w:p w:rsidR="006B51CD" w:rsidRDefault="006B51CD" w:rsidP="001B4C9C">
            <w:pPr>
              <w:widowControl/>
              <w:jc w:val="center"/>
              <w:rPr>
                <w:rFonts w:eastAsia="仿宋"/>
                <w:color w:val="000000"/>
              </w:rPr>
            </w:pPr>
            <w:r>
              <w:rPr>
                <w:rFonts w:eastAsia="仿宋"/>
                <w:color w:val="000000"/>
              </w:rPr>
              <w:t>智能存款</w:t>
            </w:r>
          </w:p>
        </w:tc>
        <w:tc>
          <w:tcPr>
            <w:tcW w:w="992" w:type="dxa"/>
            <w:vAlign w:val="center"/>
          </w:tcPr>
          <w:p w:rsidR="006B51CD" w:rsidRDefault="006B51CD" w:rsidP="001B4C9C">
            <w:pPr>
              <w:widowControl/>
              <w:jc w:val="right"/>
              <w:rPr>
                <w:rFonts w:eastAsia="仿宋"/>
                <w:color w:val="000000"/>
              </w:rPr>
            </w:pPr>
            <w:r>
              <w:rPr>
                <w:rFonts w:eastAsia="仿宋" w:hint="eastAsia"/>
                <w:color w:val="000000"/>
              </w:rPr>
              <w:t>400.</w:t>
            </w:r>
            <w:r>
              <w:rPr>
                <w:rFonts w:eastAsia="仿宋"/>
                <w:color w:val="000000"/>
              </w:rPr>
              <w:t>00</w:t>
            </w:r>
          </w:p>
        </w:tc>
        <w:tc>
          <w:tcPr>
            <w:tcW w:w="709" w:type="dxa"/>
            <w:vMerge w:val="restart"/>
            <w:vAlign w:val="center"/>
          </w:tcPr>
          <w:p w:rsidR="006B51CD" w:rsidRDefault="006B51CD" w:rsidP="001B4C9C">
            <w:pPr>
              <w:widowControl/>
              <w:jc w:val="center"/>
              <w:rPr>
                <w:rFonts w:eastAsia="仿宋"/>
              </w:rPr>
            </w:pPr>
            <w:r>
              <w:rPr>
                <w:rFonts w:eastAsia="仿宋"/>
              </w:rPr>
              <w:t>2023-2-17</w:t>
            </w:r>
          </w:p>
        </w:tc>
        <w:tc>
          <w:tcPr>
            <w:tcW w:w="709" w:type="dxa"/>
            <w:vAlign w:val="center"/>
          </w:tcPr>
          <w:p w:rsidR="006B51CD" w:rsidRDefault="006B51CD" w:rsidP="001B4C9C">
            <w:pPr>
              <w:widowControl/>
              <w:jc w:val="center"/>
              <w:rPr>
                <w:rFonts w:eastAsia="仿宋"/>
              </w:rPr>
            </w:pPr>
            <w:r>
              <w:rPr>
                <w:rFonts w:eastAsia="仿宋" w:hint="eastAsia"/>
              </w:rPr>
              <w:t>2023-2-22</w:t>
            </w:r>
          </w:p>
        </w:tc>
        <w:tc>
          <w:tcPr>
            <w:tcW w:w="1842" w:type="dxa"/>
            <w:vAlign w:val="center"/>
          </w:tcPr>
          <w:p w:rsidR="006B51CD" w:rsidRDefault="006B51CD" w:rsidP="001B4C9C">
            <w:pPr>
              <w:widowControl/>
              <w:jc w:val="center"/>
              <w:rPr>
                <w:rFonts w:eastAsia="仿宋"/>
                <w:color w:val="000000"/>
              </w:rPr>
            </w:pPr>
            <w:r>
              <w:rPr>
                <w:rFonts w:eastAsia="仿宋" w:hint="eastAsia"/>
                <w:color w:val="000000"/>
              </w:rPr>
              <w:t>3.10%</w:t>
            </w:r>
          </w:p>
        </w:tc>
        <w:tc>
          <w:tcPr>
            <w:tcW w:w="1370" w:type="dxa"/>
            <w:vAlign w:val="center"/>
          </w:tcPr>
          <w:p w:rsidR="006B51CD" w:rsidRDefault="006B51CD" w:rsidP="001B4C9C">
            <w:pPr>
              <w:jc w:val="center"/>
            </w:pPr>
            <w:r>
              <w:t>138.89</w:t>
            </w:r>
          </w:p>
        </w:tc>
        <w:tc>
          <w:tcPr>
            <w:tcW w:w="567" w:type="dxa"/>
            <w:vAlign w:val="center"/>
          </w:tcPr>
          <w:p w:rsidR="006B51CD" w:rsidRDefault="006B51CD" w:rsidP="001B4C9C">
            <w:pPr>
              <w:jc w:val="center"/>
              <w:rPr>
                <w:rFonts w:eastAsia="仿宋"/>
              </w:rPr>
            </w:pPr>
            <w:r>
              <w:rPr>
                <w:rFonts w:eastAsia="仿宋" w:hint="eastAsia"/>
              </w:rPr>
              <w:t>已赎回</w:t>
            </w:r>
          </w:p>
        </w:tc>
      </w:tr>
      <w:tr w:rsidR="006B51CD" w:rsidTr="001B4C9C">
        <w:trPr>
          <w:trHeight w:val="60"/>
        </w:trPr>
        <w:tc>
          <w:tcPr>
            <w:tcW w:w="389" w:type="dxa"/>
            <w:vMerge/>
            <w:vAlign w:val="center"/>
          </w:tcPr>
          <w:p w:rsidR="006B51CD" w:rsidRDefault="006B51CD" w:rsidP="001B4C9C">
            <w:pPr>
              <w:widowControl/>
              <w:jc w:val="center"/>
              <w:rPr>
                <w:rFonts w:eastAsia="仿宋"/>
                <w:color w:val="000000"/>
              </w:rPr>
            </w:pPr>
          </w:p>
        </w:tc>
        <w:tc>
          <w:tcPr>
            <w:tcW w:w="746" w:type="dxa"/>
            <w:vMerge/>
            <w:vAlign w:val="center"/>
          </w:tcPr>
          <w:p w:rsidR="006B51CD" w:rsidRDefault="006B51CD" w:rsidP="001B4C9C">
            <w:pPr>
              <w:jc w:val="center"/>
              <w:rPr>
                <w:rFonts w:eastAsia="仿宋"/>
              </w:rPr>
            </w:pPr>
          </w:p>
        </w:tc>
        <w:tc>
          <w:tcPr>
            <w:tcW w:w="1134" w:type="dxa"/>
            <w:vMerge/>
            <w:vAlign w:val="center"/>
          </w:tcPr>
          <w:p w:rsidR="006B51CD" w:rsidRDefault="006B51CD" w:rsidP="001B4C9C">
            <w:pPr>
              <w:jc w:val="center"/>
              <w:rPr>
                <w:rFonts w:eastAsia="仿宋"/>
              </w:rPr>
            </w:pPr>
          </w:p>
        </w:tc>
        <w:tc>
          <w:tcPr>
            <w:tcW w:w="1134" w:type="dxa"/>
            <w:vMerge/>
            <w:vAlign w:val="center"/>
          </w:tcPr>
          <w:p w:rsidR="006B51CD" w:rsidRDefault="006B51CD" w:rsidP="001B4C9C">
            <w:pPr>
              <w:jc w:val="center"/>
              <w:rPr>
                <w:rFonts w:eastAsia="仿宋"/>
              </w:rPr>
            </w:pPr>
          </w:p>
        </w:tc>
        <w:tc>
          <w:tcPr>
            <w:tcW w:w="1276" w:type="dxa"/>
            <w:vMerge/>
            <w:vAlign w:val="center"/>
          </w:tcPr>
          <w:p w:rsidR="006B51CD" w:rsidRDefault="006B51CD" w:rsidP="001B4C9C">
            <w:pPr>
              <w:widowControl/>
              <w:jc w:val="center"/>
              <w:rPr>
                <w:rFonts w:eastAsia="仿宋"/>
                <w:color w:val="000000"/>
              </w:rPr>
            </w:pPr>
          </w:p>
        </w:tc>
        <w:tc>
          <w:tcPr>
            <w:tcW w:w="992" w:type="dxa"/>
            <w:vAlign w:val="center"/>
          </w:tcPr>
          <w:p w:rsidR="006B51CD" w:rsidRDefault="006B51CD" w:rsidP="001B4C9C">
            <w:pPr>
              <w:widowControl/>
              <w:jc w:val="right"/>
              <w:rPr>
                <w:rFonts w:eastAsia="仿宋"/>
                <w:color w:val="000000"/>
              </w:rPr>
            </w:pPr>
            <w:r>
              <w:rPr>
                <w:rFonts w:eastAsia="仿宋" w:hint="eastAsia"/>
                <w:color w:val="000000"/>
              </w:rPr>
              <w:t>1,200</w:t>
            </w:r>
          </w:p>
        </w:tc>
        <w:tc>
          <w:tcPr>
            <w:tcW w:w="709" w:type="dxa"/>
            <w:vMerge/>
            <w:vAlign w:val="center"/>
          </w:tcPr>
          <w:p w:rsidR="006B51CD" w:rsidRDefault="006B51CD" w:rsidP="001B4C9C">
            <w:pPr>
              <w:widowControl/>
              <w:jc w:val="center"/>
              <w:rPr>
                <w:rFonts w:eastAsia="仿宋"/>
              </w:rPr>
            </w:pPr>
          </w:p>
        </w:tc>
        <w:tc>
          <w:tcPr>
            <w:tcW w:w="709" w:type="dxa"/>
            <w:vAlign w:val="center"/>
          </w:tcPr>
          <w:p w:rsidR="006B51CD" w:rsidRDefault="006B51CD" w:rsidP="001B4C9C">
            <w:pPr>
              <w:widowControl/>
              <w:jc w:val="center"/>
              <w:rPr>
                <w:rFonts w:eastAsia="仿宋"/>
              </w:rPr>
            </w:pPr>
            <w:r>
              <w:rPr>
                <w:rFonts w:eastAsia="仿宋" w:hint="eastAsia"/>
              </w:rPr>
              <w:t>2023-8-14</w:t>
            </w:r>
          </w:p>
        </w:tc>
        <w:tc>
          <w:tcPr>
            <w:tcW w:w="1842" w:type="dxa"/>
            <w:vAlign w:val="center"/>
          </w:tcPr>
          <w:p w:rsidR="006B51CD" w:rsidRDefault="006B51CD" w:rsidP="001B4C9C">
            <w:pPr>
              <w:widowControl/>
              <w:jc w:val="center"/>
              <w:rPr>
                <w:rFonts w:eastAsia="仿宋"/>
                <w:color w:val="000000"/>
              </w:rPr>
            </w:pPr>
            <w:r>
              <w:rPr>
                <w:rFonts w:eastAsia="仿宋"/>
                <w:color w:val="000000"/>
              </w:rPr>
              <w:t>3.1</w:t>
            </w:r>
            <w:r>
              <w:rPr>
                <w:rFonts w:eastAsia="仿宋" w:hint="eastAsia"/>
                <w:color w:val="000000"/>
              </w:rPr>
              <w:t>0</w:t>
            </w:r>
            <w:r>
              <w:rPr>
                <w:rFonts w:eastAsia="仿宋"/>
                <w:color w:val="000000"/>
              </w:rPr>
              <w:t>%</w:t>
            </w:r>
          </w:p>
        </w:tc>
        <w:tc>
          <w:tcPr>
            <w:tcW w:w="1370" w:type="dxa"/>
            <w:vAlign w:val="center"/>
          </w:tcPr>
          <w:p w:rsidR="006B51CD" w:rsidRDefault="006B51CD" w:rsidP="001B4C9C">
            <w:pPr>
              <w:jc w:val="center"/>
            </w:pPr>
            <w:r w:rsidRPr="00CE3D8A">
              <w:t>154,266.67</w:t>
            </w:r>
          </w:p>
        </w:tc>
        <w:tc>
          <w:tcPr>
            <w:tcW w:w="567" w:type="dxa"/>
            <w:vAlign w:val="center"/>
          </w:tcPr>
          <w:p w:rsidR="006B51CD" w:rsidRDefault="006B51CD" w:rsidP="001B4C9C">
            <w:pPr>
              <w:jc w:val="center"/>
              <w:rPr>
                <w:rFonts w:eastAsia="仿宋"/>
              </w:rPr>
            </w:pPr>
            <w:r>
              <w:rPr>
                <w:rFonts w:eastAsia="仿宋" w:hint="eastAsia"/>
              </w:rPr>
              <w:t>已赎回</w:t>
            </w:r>
          </w:p>
        </w:tc>
      </w:tr>
      <w:tr w:rsidR="006B51CD" w:rsidRPr="00047535" w:rsidTr="001B4C9C">
        <w:trPr>
          <w:trHeight w:val="20"/>
        </w:trPr>
        <w:tc>
          <w:tcPr>
            <w:tcW w:w="389" w:type="dxa"/>
            <w:vAlign w:val="center"/>
          </w:tcPr>
          <w:p w:rsidR="006B51CD" w:rsidRPr="00047535" w:rsidRDefault="006B51CD" w:rsidP="001B4C9C">
            <w:pPr>
              <w:widowControl/>
              <w:jc w:val="center"/>
              <w:rPr>
                <w:rFonts w:eastAsia="仿宋"/>
                <w:color w:val="000000"/>
              </w:rPr>
            </w:pPr>
            <w:r w:rsidRPr="00047535">
              <w:rPr>
                <w:rFonts w:eastAsia="仿宋" w:hint="eastAsia"/>
                <w:color w:val="000000"/>
              </w:rPr>
              <w:t>11</w:t>
            </w:r>
          </w:p>
        </w:tc>
        <w:tc>
          <w:tcPr>
            <w:tcW w:w="746" w:type="dxa"/>
            <w:vAlign w:val="center"/>
          </w:tcPr>
          <w:p w:rsidR="006B51CD" w:rsidRPr="00047535" w:rsidRDefault="006B51CD" w:rsidP="001B4C9C">
            <w:pPr>
              <w:jc w:val="center"/>
              <w:rPr>
                <w:rFonts w:eastAsia="仿宋"/>
              </w:rPr>
            </w:pPr>
            <w:r w:rsidRPr="00047535">
              <w:rPr>
                <w:rFonts w:eastAsia="仿宋"/>
              </w:rPr>
              <w:t>天亿马</w:t>
            </w:r>
          </w:p>
        </w:tc>
        <w:tc>
          <w:tcPr>
            <w:tcW w:w="1134" w:type="dxa"/>
            <w:vAlign w:val="center"/>
          </w:tcPr>
          <w:p w:rsidR="006B51CD" w:rsidRPr="00047535" w:rsidRDefault="006B51CD" w:rsidP="001B4C9C">
            <w:pPr>
              <w:jc w:val="center"/>
              <w:rPr>
                <w:rFonts w:eastAsia="仿宋"/>
              </w:rPr>
            </w:pPr>
            <w:r w:rsidRPr="00047535">
              <w:rPr>
                <w:rFonts w:eastAsia="仿宋" w:hint="eastAsia"/>
              </w:rPr>
              <w:t>广东华兴银行深圳</w:t>
            </w:r>
            <w:r w:rsidRPr="00047535">
              <w:rPr>
                <w:rFonts w:eastAsia="仿宋" w:hint="eastAsia"/>
              </w:rPr>
              <w:lastRenderedPageBreak/>
              <w:t>分行</w:t>
            </w:r>
          </w:p>
        </w:tc>
        <w:tc>
          <w:tcPr>
            <w:tcW w:w="1134" w:type="dxa"/>
            <w:vAlign w:val="center"/>
          </w:tcPr>
          <w:p w:rsidR="006B51CD" w:rsidRPr="00047535" w:rsidRDefault="006B51CD" w:rsidP="001B4C9C">
            <w:pPr>
              <w:jc w:val="center"/>
              <w:rPr>
                <w:rFonts w:eastAsia="仿宋"/>
              </w:rPr>
            </w:pPr>
            <w:r w:rsidRPr="00047535">
              <w:rPr>
                <w:rFonts w:eastAsia="仿宋" w:hint="eastAsia"/>
              </w:rPr>
              <w:lastRenderedPageBreak/>
              <w:t>定期存款</w:t>
            </w:r>
          </w:p>
        </w:tc>
        <w:tc>
          <w:tcPr>
            <w:tcW w:w="1276" w:type="dxa"/>
            <w:vAlign w:val="center"/>
          </w:tcPr>
          <w:p w:rsidR="006B51CD" w:rsidRPr="00047535" w:rsidRDefault="006B51CD" w:rsidP="001B4C9C">
            <w:pPr>
              <w:widowControl/>
              <w:jc w:val="center"/>
              <w:rPr>
                <w:rFonts w:eastAsia="仿宋"/>
                <w:color w:val="000000"/>
              </w:rPr>
            </w:pPr>
            <w:r w:rsidRPr="00047535">
              <w:rPr>
                <w:rFonts w:eastAsia="仿宋" w:hint="eastAsia"/>
                <w:color w:val="000000"/>
              </w:rPr>
              <w:t>广东华兴银行深圳分行</w:t>
            </w:r>
            <w:r w:rsidRPr="00047535">
              <w:rPr>
                <w:rFonts w:eastAsia="仿宋" w:hint="eastAsia"/>
                <w:color w:val="000000"/>
              </w:rPr>
              <w:lastRenderedPageBreak/>
              <w:t>单位大额存单</w:t>
            </w:r>
            <w:r w:rsidRPr="00047535">
              <w:rPr>
                <w:rFonts w:eastAsia="仿宋" w:hint="eastAsia"/>
                <w:color w:val="000000"/>
              </w:rPr>
              <w:t>2023</w:t>
            </w:r>
            <w:r w:rsidRPr="00047535">
              <w:rPr>
                <w:rFonts w:eastAsia="仿宋" w:hint="eastAsia"/>
                <w:color w:val="000000"/>
              </w:rPr>
              <w:t>年第</w:t>
            </w:r>
            <w:r w:rsidRPr="00047535">
              <w:rPr>
                <w:rFonts w:eastAsia="仿宋" w:hint="eastAsia"/>
                <w:color w:val="000000"/>
              </w:rPr>
              <w:t>0010</w:t>
            </w:r>
            <w:r w:rsidRPr="00047535">
              <w:rPr>
                <w:rFonts w:eastAsia="仿宋" w:hint="eastAsia"/>
                <w:color w:val="000000"/>
              </w:rPr>
              <w:t>期</w:t>
            </w:r>
          </w:p>
        </w:tc>
        <w:tc>
          <w:tcPr>
            <w:tcW w:w="992" w:type="dxa"/>
            <w:vAlign w:val="center"/>
          </w:tcPr>
          <w:p w:rsidR="006B51CD" w:rsidRPr="00047535" w:rsidRDefault="006B51CD" w:rsidP="001B4C9C">
            <w:pPr>
              <w:widowControl/>
              <w:jc w:val="right"/>
              <w:rPr>
                <w:rFonts w:eastAsia="仿宋"/>
                <w:color w:val="000000"/>
              </w:rPr>
            </w:pPr>
            <w:r w:rsidRPr="00047535">
              <w:rPr>
                <w:rFonts w:eastAsia="仿宋" w:hint="eastAsia"/>
                <w:color w:val="000000"/>
              </w:rPr>
              <w:lastRenderedPageBreak/>
              <w:t>3,000.00</w:t>
            </w:r>
          </w:p>
        </w:tc>
        <w:tc>
          <w:tcPr>
            <w:tcW w:w="709" w:type="dxa"/>
            <w:vAlign w:val="center"/>
          </w:tcPr>
          <w:p w:rsidR="006B51CD" w:rsidRPr="00047535" w:rsidRDefault="006B51CD" w:rsidP="001B4C9C">
            <w:pPr>
              <w:widowControl/>
              <w:jc w:val="center"/>
              <w:rPr>
                <w:rFonts w:eastAsia="仿宋"/>
              </w:rPr>
            </w:pPr>
            <w:r w:rsidRPr="00047535">
              <w:rPr>
                <w:rFonts w:eastAsia="仿宋" w:hint="eastAsia"/>
              </w:rPr>
              <w:t>2023-2-24</w:t>
            </w:r>
          </w:p>
        </w:tc>
        <w:tc>
          <w:tcPr>
            <w:tcW w:w="709" w:type="dxa"/>
            <w:vAlign w:val="center"/>
          </w:tcPr>
          <w:p w:rsidR="006B51CD" w:rsidRPr="00047535" w:rsidRDefault="006B51CD" w:rsidP="001B4C9C">
            <w:pPr>
              <w:widowControl/>
              <w:jc w:val="center"/>
              <w:rPr>
                <w:rFonts w:eastAsia="仿宋"/>
              </w:rPr>
            </w:pPr>
            <w:r w:rsidRPr="00047535">
              <w:rPr>
                <w:rFonts w:eastAsia="仿宋" w:hint="eastAsia"/>
              </w:rPr>
              <w:t>2023-11-26</w:t>
            </w:r>
          </w:p>
        </w:tc>
        <w:tc>
          <w:tcPr>
            <w:tcW w:w="1842" w:type="dxa"/>
            <w:vAlign w:val="center"/>
          </w:tcPr>
          <w:p w:rsidR="006B51CD" w:rsidRPr="00047535" w:rsidRDefault="006B51CD" w:rsidP="001B4C9C">
            <w:pPr>
              <w:widowControl/>
              <w:jc w:val="center"/>
              <w:rPr>
                <w:rFonts w:eastAsia="仿宋"/>
                <w:color w:val="000000"/>
              </w:rPr>
            </w:pPr>
            <w:r w:rsidRPr="00047535">
              <w:rPr>
                <w:rFonts w:eastAsia="仿宋"/>
                <w:color w:val="000000"/>
              </w:rPr>
              <w:t>3.45%</w:t>
            </w:r>
          </w:p>
        </w:tc>
        <w:tc>
          <w:tcPr>
            <w:tcW w:w="1370" w:type="dxa"/>
            <w:vAlign w:val="center"/>
          </w:tcPr>
          <w:p w:rsidR="006B51CD" w:rsidRPr="00047535" w:rsidRDefault="006B51CD" w:rsidP="001B4C9C">
            <w:pPr>
              <w:jc w:val="right"/>
            </w:pPr>
            <w:r w:rsidRPr="00047535">
              <w:rPr>
                <w:rFonts w:hint="eastAsia"/>
              </w:rPr>
              <w:t xml:space="preserve">   782,000.00 </w:t>
            </w:r>
          </w:p>
        </w:tc>
        <w:tc>
          <w:tcPr>
            <w:tcW w:w="567" w:type="dxa"/>
            <w:vAlign w:val="center"/>
          </w:tcPr>
          <w:p w:rsidR="006B51CD" w:rsidRPr="00047535" w:rsidRDefault="006B51CD" w:rsidP="001B4C9C">
            <w:pPr>
              <w:jc w:val="center"/>
              <w:rPr>
                <w:rFonts w:eastAsia="仿宋"/>
              </w:rPr>
            </w:pPr>
            <w:r w:rsidRPr="00047535">
              <w:rPr>
                <w:rFonts w:eastAsia="仿宋" w:hint="eastAsia"/>
              </w:rPr>
              <w:t>已赎</w:t>
            </w:r>
            <w:r w:rsidRPr="00047535">
              <w:rPr>
                <w:rFonts w:eastAsia="仿宋" w:hint="eastAsia"/>
              </w:rPr>
              <w:lastRenderedPageBreak/>
              <w:t>回</w:t>
            </w:r>
          </w:p>
        </w:tc>
      </w:tr>
      <w:tr w:rsidR="006B51CD" w:rsidTr="001B4C9C">
        <w:trPr>
          <w:trHeight w:val="20"/>
        </w:trPr>
        <w:tc>
          <w:tcPr>
            <w:tcW w:w="389" w:type="dxa"/>
            <w:vAlign w:val="center"/>
          </w:tcPr>
          <w:p w:rsidR="006B51CD" w:rsidRPr="00047535" w:rsidRDefault="006B51CD" w:rsidP="001B4C9C">
            <w:pPr>
              <w:widowControl/>
              <w:jc w:val="center"/>
              <w:rPr>
                <w:rFonts w:eastAsia="仿宋"/>
                <w:color w:val="000000"/>
              </w:rPr>
            </w:pPr>
            <w:r w:rsidRPr="00047535">
              <w:rPr>
                <w:rFonts w:eastAsia="仿宋" w:hint="eastAsia"/>
                <w:color w:val="000000"/>
              </w:rPr>
              <w:lastRenderedPageBreak/>
              <w:t>12</w:t>
            </w:r>
          </w:p>
        </w:tc>
        <w:tc>
          <w:tcPr>
            <w:tcW w:w="746" w:type="dxa"/>
            <w:vAlign w:val="center"/>
          </w:tcPr>
          <w:p w:rsidR="006B51CD" w:rsidRPr="00047535" w:rsidRDefault="006B51CD" w:rsidP="001B4C9C">
            <w:pPr>
              <w:jc w:val="center"/>
              <w:rPr>
                <w:rFonts w:eastAsia="仿宋"/>
              </w:rPr>
            </w:pPr>
            <w:r w:rsidRPr="00047535">
              <w:rPr>
                <w:rFonts w:eastAsia="仿宋"/>
              </w:rPr>
              <w:t>天亿马</w:t>
            </w:r>
          </w:p>
        </w:tc>
        <w:tc>
          <w:tcPr>
            <w:tcW w:w="1134" w:type="dxa"/>
            <w:vAlign w:val="center"/>
          </w:tcPr>
          <w:p w:rsidR="006B51CD" w:rsidRPr="00047535" w:rsidRDefault="006B51CD" w:rsidP="001B4C9C">
            <w:pPr>
              <w:jc w:val="center"/>
              <w:rPr>
                <w:rFonts w:eastAsia="仿宋"/>
              </w:rPr>
            </w:pPr>
            <w:r w:rsidRPr="00047535">
              <w:rPr>
                <w:rFonts w:eastAsia="仿宋" w:hint="eastAsia"/>
              </w:rPr>
              <w:t>广东华兴银行深圳分行</w:t>
            </w:r>
          </w:p>
        </w:tc>
        <w:tc>
          <w:tcPr>
            <w:tcW w:w="1134" w:type="dxa"/>
            <w:vAlign w:val="center"/>
          </w:tcPr>
          <w:p w:rsidR="006B51CD" w:rsidRPr="00047535" w:rsidRDefault="006B51CD" w:rsidP="001B4C9C">
            <w:pPr>
              <w:jc w:val="center"/>
              <w:rPr>
                <w:rFonts w:eastAsia="仿宋"/>
              </w:rPr>
            </w:pPr>
            <w:r w:rsidRPr="00047535">
              <w:rPr>
                <w:rFonts w:eastAsia="仿宋" w:hint="eastAsia"/>
              </w:rPr>
              <w:t>定期存款</w:t>
            </w:r>
          </w:p>
        </w:tc>
        <w:tc>
          <w:tcPr>
            <w:tcW w:w="1276" w:type="dxa"/>
            <w:vAlign w:val="center"/>
          </w:tcPr>
          <w:p w:rsidR="006B51CD" w:rsidRPr="00047535" w:rsidRDefault="006B51CD" w:rsidP="001B4C9C">
            <w:pPr>
              <w:widowControl/>
              <w:jc w:val="center"/>
              <w:rPr>
                <w:rFonts w:eastAsia="仿宋"/>
                <w:color w:val="000000"/>
              </w:rPr>
            </w:pPr>
            <w:r w:rsidRPr="00047535">
              <w:rPr>
                <w:rFonts w:eastAsia="仿宋" w:hint="eastAsia"/>
                <w:color w:val="000000"/>
              </w:rPr>
              <w:t>广东华兴银行深圳分行单位大额存单</w:t>
            </w:r>
            <w:r w:rsidRPr="00047535">
              <w:rPr>
                <w:rFonts w:eastAsia="仿宋" w:hint="eastAsia"/>
                <w:color w:val="000000"/>
              </w:rPr>
              <w:t>2023</w:t>
            </w:r>
            <w:r w:rsidRPr="00047535">
              <w:rPr>
                <w:rFonts w:eastAsia="仿宋" w:hint="eastAsia"/>
                <w:color w:val="000000"/>
              </w:rPr>
              <w:t>年第</w:t>
            </w:r>
            <w:r w:rsidRPr="00047535">
              <w:rPr>
                <w:rFonts w:eastAsia="仿宋" w:hint="eastAsia"/>
                <w:color w:val="000000"/>
              </w:rPr>
              <w:t>0014</w:t>
            </w:r>
            <w:r w:rsidRPr="00047535">
              <w:rPr>
                <w:rFonts w:eastAsia="仿宋" w:hint="eastAsia"/>
                <w:color w:val="000000"/>
              </w:rPr>
              <w:t>期</w:t>
            </w:r>
          </w:p>
        </w:tc>
        <w:tc>
          <w:tcPr>
            <w:tcW w:w="992" w:type="dxa"/>
            <w:vAlign w:val="center"/>
          </w:tcPr>
          <w:p w:rsidR="006B51CD" w:rsidRPr="00047535" w:rsidRDefault="006B51CD" w:rsidP="001B4C9C">
            <w:pPr>
              <w:widowControl/>
              <w:jc w:val="right"/>
              <w:rPr>
                <w:rFonts w:eastAsia="仿宋"/>
                <w:color w:val="000000"/>
              </w:rPr>
            </w:pPr>
            <w:r w:rsidRPr="00047535">
              <w:rPr>
                <w:rFonts w:eastAsia="仿宋" w:hint="eastAsia"/>
                <w:color w:val="000000"/>
              </w:rPr>
              <w:t>2,000.00</w:t>
            </w:r>
          </w:p>
        </w:tc>
        <w:tc>
          <w:tcPr>
            <w:tcW w:w="709" w:type="dxa"/>
            <w:vAlign w:val="center"/>
          </w:tcPr>
          <w:p w:rsidR="006B51CD" w:rsidRPr="00047535" w:rsidRDefault="006B51CD" w:rsidP="001B4C9C">
            <w:pPr>
              <w:widowControl/>
              <w:jc w:val="center"/>
              <w:rPr>
                <w:rFonts w:eastAsia="仿宋"/>
              </w:rPr>
            </w:pPr>
            <w:r w:rsidRPr="00047535">
              <w:rPr>
                <w:rFonts w:eastAsia="仿宋" w:hint="eastAsia"/>
              </w:rPr>
              <w:t>2023-3-7</w:t>
            </w:r>
          </w:p>
        </w:tc>
        <w:tc>
          <w:tcPr>
            <w:tcW w:w="709" w:type="dxa"/>
            <w:vAlign w:val="center"/>
          </w:tcPr>
          <w:p w:rsidR="006B51CD" w:rsidRPr="00047535" w:rsidRDefault="006B51CD" w:rsidP="001B4C9C">
            <w:pPr>
              <w:widowControl/>
              <w:jc w:val="center"/>
              <w:rPr>
                <w:rFonts w:eastAsia="仿宋"/>
              </w:rPr>
            </w:pPr>
            <w:r w:rsidRPr="00047535">
              <w:rPr>
                <w:rFonts w:eastAsia="仿宋" w:hint="eastAsia"/>
              </w:rPr>
              <w:t>2023-11-26</w:t>
            </w:r>
          </w:p>
        </w:tc>
        <w:tc>
          <w:tcPr>
            <w:tcW w:w="1842" w:type="dxa"/>
            <w:vAlign w:val="center"/>
          </w:tcPr>
          <w:p w:rsidR="006B51CD" w:rsidRPr="00047535" w:rsidRDefault="006B51CD" w:rsidP="001B4C9C">
            <w:pPr>
              <w:widowControl/>
              <w:jc w:val="center"/>
              <w:rPr>
                <w:rFonts w:eastAsia="仿宋"/>
                <w:color w:val="000000"/>
              </w:rPr>
            </w:pPr>
            <w:r w:rsidRPr="00047535">
              <w:rPr>
                <w:rFonts w:eastAsia="仿宋"/>
                <w:color w:val="000000"/>
              </w:rPr>
              <w:t>3.45%</w:t>
            </w:r>
          </w:p>
        </w:tc>
        <w:tc>
          <w:tcPr>
            <w:tcW w:w="1370" w:type="dxa"/>
            <w:vAlign w:val="center"/>
          </w:tcPr>
          <w:p w:rsidR="006B51CD" w:rsidRPr="00047535" w:rsidRDefault="006B51CD" w:rsidP="001B4C9C">
            <w:pPr>
              <w:jc w:val="right"/>
            </w:pPr>
            <w:r w:rsidRPr="00047535">
              <w:rPr>
                <w:rFonts w:hint="eastAsia"/>
              </w:rPr>
              <w:t xml:space="preserve">   496,416.67 </w:t>
            </w:r>
          </w:p>
        </w:tc>
        <w:tc>
          <w:tcPr>
            <w:tcW w:w="567" w:type="dxa"/>
            <w:vAlign w:val="center"/>
          </w:tcPr>
          <w:p w:rsidR="006B51CD" w:rsidRDefault="006B51CD" w:rsidP="001B4C9C">
            <w:pPr>
              <w:jc w:val="center"/>
              <w:rPr>
                <w:rFonts w:eastAsia="仿宋"/>
              </w:rPr>
            </w:pPr>
            <w:r w:rsidRPr="00047535">
              <w:rPr>
                <w:rFonts w:eastAsia="仿宋" w:hint="eastAsia"/>
              </w:rPr>
              <w:t>已赎回</w:t>
            </w:r>
          </w:p>
        </w:tc>
      </w:tr>
      <w:tr w:rsidR="006B51CD" w:rsidTr="001B4C9C">
        <w:trPr>
          <w:trHeight w:val="20"/>
        </w:trPr>
        <w:tc>
          <w:tcPr>
            <w:tcW w:w="389" w:type="dxa"/>
            <w:vAlign w:val="center"/>
          </w:tcPr>
          <w:p w:rsidR="006B51CD" w:rsidRDefault="006B51CD" w:rsidP="001B4C9C">
            <w:pPr>
              <w:widowControl/>
              <w:jc w:val="center"/>
              <w:rPr>
                <w:rFonts w:eastAsia="仿宋"/>
                <w:color w:val="000000"/>
              </w:rPr>
            </w:pPr>
            <w:r>
              <w:rPr>
                <w:rFonts w:eastAsia="仿宋" w:hint="eastAsia"/>
                <w:color w:val="000000"/>
              </w:rPr>
              <w:t>13</w:t>
            </w:r>
          </w:p>
        </w:tc>
        <w:tc>
          <w:tcPr>
            <w:tcW w:w="746" w:type="dxa"/>
            <w:vAlign w:val="center"/>
          </w:tcPr>
          <w:p w:rsidR="006B51CD" w:rsidRDefault="006B51CD" w:rsidP="001B4C9C">
            <w:pPr>
              <w:jc w:val="center"/>
              <w:rPr>
                <w:rFonts w:eastAsia="仿宋"/>
              </w:rPr>
            </w:pPr>
            <w:r>
              <w:rPr>
                <w:rFonts w:eastAsia="仿宋"/>
              </w:rPr>
              <w:t>天亿马</w:t>
            </w:r>
          </w:p>
        </w:tc>
        <w:tc>
          <w:tcPr>
            <w:tcW w:w="1134" w:type="dxa"/>
            <w:vAlign w:val="center"/>
          </w:tcPr>
          <w:p w:rsidR="006B51CD" w:rsidRDefault="006B51CD" w:rsidP="001B4C9C">
            <w:pPr>
              <w:widowControl/>
              <w:jc w:val="center"/>
              <w:rPr>
                <w:rFonts w:eastAsia="仿宋"/>
                <w:color w:val="000000"/>
              </w:rPr>
            </w:pPr>
            <w:r>
              <w:rPr>
                <w:rFonts w:eastAsia="仿宋"/>
                <w:color w:val="000000"/>
              </w:rPr>
              <w:t>中国民生银行汕头分行</w:t>
            </w:r>
          </w:p>
        </w:tc>
        <w:tc>
          <w:tcPr>
            <w:tcW w:w="1134" w:type="dxa"/>
            <w:vAlign w:val="center"/>
          </w:tcPr>
          <w:p w:rsidR="006B51CD" w:rsidRDefault="006B51CD" w:rsidP="001B4C9C">
            <w:pPr>
              <w:widowControl/>
              <w:jc w:val="center"/>
              <w:rPr>
                <w:rFonts w:eastAsia="仿宋"/>
                <w:color w:val="000000"/>
              </w:rPr>
            </w:pPr>
            <w:r>
              <w:rPr>
                <w:rFonts w:eastAsia="仿宋"/>
                <w:color w:val="000000"/>
              </w:rPr>
              <w:t>定期存款</w:t>
            </w:r>
          </w:p>
        </w:tc>
        <w:tc>
          <w:tcPr>
            <w:tcW w:w="1276" w:type="dxa"/>
            <w:vAlign w:val="center"/>
          </w:tcPr>
          <w:p w:rsidR="006B51CD" w:rsidRDefault="006B51CD" w:rsidP="001B4C9C">
            <w:pPr>
              <w:widowControl/>
              <w:jc w:val="center"/>
              <w:rPr>
                <w:rFonts w:eastAsia="仿宋"/>
                <w:color w:val="000000"/>
              </w:rPr>
            </w:pPr>
            <w:r>
              <w:rPr>
                <w:rFonts w:eastAsia="仿宋" w:hint="eastAsia"/>
                <w:color w:val="000000"/>
              </w:rPr>
              <w:t>对公大额存单</w:t>
            </w:r>
          </w:p>
        </w:tc>
        <w:tc>
          <w:tcPr>
            <w:tcW w:w="992" w:type="dxa"/>
            <w:vAlign w:val="center"/>
          </w:tcPr>
          <w:p w:rsidR="006B51CD" w:rsidRDefault="006B51CD" w:rsidP="001B4C9C">
            <w:pPr>
              <w:widowControl/>
              <w:jc w:val="right"/>
              <w:rPr>
                <w:rFonts w:eastAsia="仿宋"/>
                <w:color w:val="000000"/>
              </w:rPr>
            </w:pPr>
            <w:r>
              <w:rPr>
                <w:rFonts w:eastAsia="仿宋" w:hint="eastAsia"/>
                <w:color w:val="000000"/>
              </w:rPr>
              <w:t>5,000.00</w:t>
            </w:r>
          </w:p>
        </w:tc>
        <w:tc>
          <w:tcPr>
            <w:tcW w:w="709" w:type="dxa"/>
            <w:vAlign w:val="center"/>
          </w:tcPr>
          <w:p w:rsidR="006B51CD" w:rsidRDefault="006B51CD" w:rsidP="001B4C9C">
            <w:pPr>
              <w:widowControl/>
              <w:jc w:val="center"/>
              <w:rPr>
                <w:rFonts w:eastAsia="仿宋"/>
              </w:rPr>
            </w:pPr>
            <w:r>
              <w:rPr>
                <w:rFonts w:eastAsia="仿宋" w:hint="eastAsia"/>
              </w:rPr>
              <w:t>2023-3-20</w:t>
            </w:r>
          </w:p>
        </w:tc>
        <w:tc>
          <w:tcPr>
            <w:tcW w:w="709" w:type="dxa"/>
            <w:vAlign w:val="center"/>
          </w:tcPr>
          <w:p w:rsidR="006B51CD" w:rsidRDefault="006B51CD" w:rsidP="001B4C9C">
            <w:pPr>
              <w:widowControl/>
              <w:jc w:val="center"/>
              <w:rPr>
                <w:rFonts w:eastAsia="仿宋"/>
              </w:rPr>
            </w:pPr>
            <w:r>
              <w:rPr>
                <w:rFonts w:eastAsia="仿宋" w:hint="eastAsia"/>
              </w:rPr>
              <w:t>2023-9-20</w:t>
            </w:r>
          </w:p>
        </w:tc>
        <w:tc>
          <w:tcPr>
            <w:tcW w:w="1842" w:type="dxa"/>
            <w:vAlign w:val="center"/>
          </w:tcPr>
          <w:p w:rsidR="006B51CD" w:rsidRDefault="006B51CD" w:rsidP="001B4C9C">
            <w:pPr>
              <w:widowControl/>
              <w:jc w:val="center"/>
              <w:rPr>
                <w:rFonts w:eastAsia="仿宋"/>
                <w:color w:val="000000"/>
              </w:rPr>
            </w:pPr>
            <w:r>
              <w:rPr>
                <w:rFonts w:eastAsia="仿宋" w:hint="eastAsia"/>
                <w:color w:val="000000"/>
              </w:rPr>
              <w:t>3.00%</w:t>
            </w:r>
          </w:p>
        </w:tc>
        <w:tc>
          <w:tcPr>
            <w:tcW w:w="1370" w:type="dxa"/>
            <w:vAlign w:val="center"/>
          </w:tcPr>
          <w:p w:rsidR="006B51CD" w:rsidRDefault="006B51CD" w:rsidP="001B4C9C">
            <w:pPr>
              <w:jc w:val="center"/>
            </w:pPr>
            <w:r>
              <w:rPr>
                <w:rFonts w:hint="eastAsia"/>
              </w:rPr>
              <w:t>750,000.00</w:t>
            </w:r>
          </w:p>
        </w:tc>
        <w:tc>
          <w:tcPr>
            <w:tcW w:w="567" w:type="dxa"/>
            <w:vAlign w:val="center"/>
          </w:tcPr>
          <w:p w:rsidR="006B51CD" w:rsidRDefault="006B51CD" w:rsidP="001B4C9C">
            <w:pPr>
              <w:jc w:val="center"/>
              <w:rPr>
                <w:rFonts w:eastAsia="仿宋"/>
              </w:rPr>
            </w:pPr>
            <w:r>
              <w:rPr>
                <w:rFonts w:eastAsia="仿宋" w:hint="eastAsia"/>
              </w:rPr>
              <w:t>已赎回</w:t>
            </w:r>
          </w:p>
        </w:tc>
      </w:tr>
      <w:tr w:rsidR="006B51CD" w:rsidTr="001B4C9C">
        <w:trPr>
          <w:trHeight w:val="20"/>
        </w:trPr>
        <w:tc>
          <w:tcPr>
            <w:tcW w:w="389" w:type="dxa"/>
            <w:vAlign w:val="center"/>
          </w:tcPr>
          <w:p w:rsidR="006B51CD" w:rsidRDefault="006B51CD" w:rsidP="001B4C9C">
            <w:pPr>
              <w:widowControl/>
              <w:jc w:val="center"/>
              <w:rPr>
                <w:rFonts w:eastAsia="仿宋"/>
                <w:color w:val="000000"/>
              </w:rPr>
            </w:pPr>
            <w:r>
              <w:rPr>
                <w:rFonts w:eastAsia="仿宋" w:hint="eastAsia"/>
                <w:color w:val="000000"/>
              </w:rPr>
              <w:t>14</w:t>
            </w:r>
          </w:p>
        </w:tc>
        <w:tc>
          <w:tcPr>
            <w:tcW w:w="746" w:type="dxa"/>
            <w:vAlign w:val="center"/>
          </w:tcPr>
          <w:p w:rsidR="006B51CD" w:rsidRDefault="006B51CD" w:rsidP="001B4C9C">
            <w:pPr>
              <w:jc w:val="center"/>
              <w:rPr>
                <w:rFonts w:eastAsia="仿宋"/>
              </w:rPr>
            </w:pPr>
            <w:r>
              <w:rPr>
                <w:rFonts w:eastAsia="仿宋"/>
              </w:rPr>
              <w:t>天亿马</w:t>
            </w:r>
          </w:p>
        </w:tc>
        <w:tc>
          <w:tcPr>
            <w:tcW w:w="1134" w:type="dxa"/>
            <w:vAlign w:val="center"/>
          </w:tcPr>
          <w:p w:rsidR="006B51CD" w:rsidRDefault="006B51CD" w:rsidP="001B4C9C">
            <w:pPr>
              <w:widowControl/>
              <w:jc w:val="center"/>
              <w:rPr>
                <w:rFonts w:eastAsia="仿宋"/>
                <w:color w:val="000000"/>
              </w:rPr>
            </w:pPr>
            <w:r>
              <w:rPr>
                <w:rFonts w:eastAsia="仿宋"/>
              </w:rPr>
              <w:t>交通银行股份有限公司汕头分行</w:t>
            </w:r>
          </w:p>
        </w:tc>
        <w:tc>
          <w:tcPr>
            <w:tcW w:w="1134" w:type="dxa"/>
            <w:vAlign w:val="center"/>
          </w:tcPr>
          <w:p w:rsidR="006B51CD" w:rsidRDefault="006B51CD" w:rsidP="001B4C9C">
            <w:pPr>
              <w:widowControl/>
              <w:jc w:val="center"/>
              <w:rPr>
                <w:rFonts w:eastAsia="仿宋"/>
                <w:color w:val="000000"/>
              </w:rPr>
            </w:pPr>
            <w:r>
              <w:rPr>
                <w:rFonts w:eastAsia="仿宋" w:hint="eastAsia"/>
                <w:color w:val="000000"/>
              </w:rPr>
              <w:t>保本浮动收益型</w:t>
            </w:r>
          </w:p>
        </w:tc>
        <w:tc>
          <w:tcPr>
            <w:tcW w:w="1276" w:type="dxa"/>
            <w:vAlign w:val="center"/>
          </w:tcPr>
          <w:p w:rsidR="006B51CD" w:rsidRDefault="006B51CD" w:rsidP="001B4C9C">
            <w:pPr>
              <w:widowControl/>
              <w:jc w:val="center"/>
              <w:rPr>
                <w:rFonts w:eastAsia="仿宋"/>
                <w:color w:val="000000"/>
              </w:rPr>
            </w:pPr>
            <w:r>
              <w:rPr>
                <w:rFonts w:eastAsia="仿宋" w:hint="eastAsia"/>
                <w:color w:val="000000"/>
              </w:rPr>
              <w:t>交通银行蕴通财富定期型结构性存款</w:t>
            </w:r>
            <w:r>
              <w:rPr>
                <w:rFonts w:eastAsia="仿宋" w:hint="eastAsia"/>
                <w:color w:val="000000"/>
              </w:rPr>
              <w:t>61</w:t>
            </w:r>
            <w:r>
              <w:rPr>
                <w:rFonts w:eastAsia="仿宋" w:hint="eastAsia"/>
                <w:color w:val="000000"/>
              </w:rPr>
              <w:t>天（挂钩黄金看跌）</w:t>
            </w:r>
          </w:p>
        </w:tc>
        <w:tc>
          <w:tcPr>
            <w:tcW w:w="992" w:type="dxa"/>
            <w:vAlign w:val="center"/>
          </w:tcPr>
          <w:p w:rsidR="006B51CD" w:rsidRDefault="006B51CD" w:rsidP="001B4C9C">
            <w:pPr>
              <w:widowControl/>
              <w:jc w:val="right"/>
              <w:rPr>
                <w:rFonts w:eastAsia="仿宋"/>
                <w:color w:val="000000"/>
              </w:rPr>
            </w:pPr>
            <w:r>
              <w:rPr>
                <w:rFonts w:eastAsia="仿宋" w:hint="eastAsia"/>
                <w:color w:val="000000"/>
              </w:rPr>
              <w:t>4,000.00</w:t>
            </w:r>
          </w:p>
        </w:tc>
        <w:tc>
          <w:tcPr>
            <w:tcW w:w="709" w:type="dxa"/>
            <w:vAlign w:val="center"/>
          </w:tcPr>
          <w:p w:rsidR="006B51CD" w:rsidRDefault="006B51CD" w:rsidP="001B4C9C">
            <w:pPr>
              <w:widowControl/>
              <w:jc w:val="center"/>
              <w:rPr>
                <w:rFonts w:eastAsia="仿宋"/>
              </w:rPr>
            </w:pPr>
            <w:r>
              <w:rPr>
                <w:rFonts w:eastAsia="仿宋" w:hint="eastAsia"/>
              </w:rPr>
              <w:t>2023-3-24</w:t>
            </w:r>
          </w:p>
        </w:tc>
        <w:tc>
          <w:tcPr>
            <w:tcW w:w="709" w:type="dxa"/>
            <w:vAlign w:val="center"/>
          </w:tcPr>
          <w:p w:rsidR="006B51CD" w:rsidRDefault="006B51CD" w:rsidP="001B4C9C">
            <w:pPr>
              <w:widowControl/>
              <w:jc w:val="center"/>
              <w:rPr>
                <w:rFonts w:eastAsia="仿宋"/>
              </w:rPr>
            </w:pPr>
            <w:r>
              <w:rPr>
                <w:rFonts w:eastAsia="仿宋" w:hint="eastAsia"/>
              </w:rPr>
              <w:t>2023-5-24</w:t>
            </w:r>
          </w:p>
        </w:tc>
        <w:tc>
          <w:tcPr>
            <w:tcW w:w="1842" w:type="dxa"/>
            <w:vAlign w:val="center"/>
          </w:tcPr>
          <w:p w:rsidR="006B51CD" w:rsidRDefault="006B51CD" w:rsidP="001B4C9C">
            <w:pPr>
              <w:widowControl/>
              <w:jc w:val="center"/>
              <w:rPr>
                <w:rFonts w:eastAsia="仿宋"/>
                <w:color w:val="000000"/>
              </w:rPr>
            </w:pPr>
            <w:r>
              <w:rPr>
                <w:rFonts w:eastAsia="仿宋" w:hint="eastAsia"/>
                <w:color w:val="000000"/>
              </w:rPr>
              <w:t>1.75%/2.95%</w:t>
            </w:r>
          </w:p>
        </w:tc>
        <w:tc>
          <w:tcPr>
            <w:tcW w:w="1370" w:type="dxa"/>
            <w:vAlign w:val="center"/>
          </w:tcPr>
          <w:p w:rsidR="006B51CD" w:rsidRDefault="006B51CD" w:rsidP="001B4C9C">
            <w:pPr>
              <w:jc w:val="center"/>
            </w:pPr>
            <w:r w:rsidRPr="00343C25">
              <w:t>197</w:t>
            </w:r>
            <w:r>
              <w:rPr>
                <w:rFonts w:hint="eastAsia"/>
              </w:rPr>
              <w:t>,</w:t>
            </w:r>
            <w:r w:rsidRPr="00343C25">
              <w:t>205.48</w:t>
            </w:r>
          </w:p>
        </w:tc>
        <w:tc>
          <w:tcPr>
            <w:tcW w:w="567" w:type="dxa"/>
            <w:vAlign w:val="center"/>
          </w:tcPr>
          <w:p w:rsidR="006B51CD" w:rsidRDefault="006B51CD" w:rsidP="001B4C9C">
            <w:pPr>
              <w:jc w:val="center"/>
              <w:rPr>
                <w:rFonts w:eastAsia="仿宋"/>
              </w:rPr>
            </w:pPr>
            <w:r>
              <w:rPr>
                <w:rFonts w:eastAsia="仿宋" w:hint="eastAsia"/>
              </w:rPr>
              <w:t>已赎回</w:t>
            </w:r>
          </w:p>
        </w:tc>
      </w:tr>
      <w:tr w:rsidR="006B51CD" w:rsidTr="001B4C9C">
        <w:trPr>
          <w:trHeight w:val="20"/>
        </w:trPr>
        <w:tc>
          <w:tcPr>
            <w:tcW w:w="389" w:type="dxa"/>
            <w:vAlign w:val="center"/>
          </w:tcPr>
          <w:p w:rsidR="006B51CD" w:rsidRDefault="006B51CD" w:rsidP="001B4C9C">
            <w:pPr>
              <w:widowControl/>
              <w:jc w:val="center"/>
              <w:rPr>
                <w:rFonts w:eastAsia="仿宋"/>
                <w:color w:val="000000"/>
              </w:rPr>
            </w:pPr>
            <w:r>
              <w:rPr>
                <w:rFonts w:eastAsia="仿宋" w:hint="eastAsia"/>
                <w:color w:val="000000"/>
              </w:rPr>
              <w:t>15</w:t>
            </w:r>
          </w:p>
        </w:tc>
        <w:tc>
          <w:tcPr>
            <w:tcW w:w="746" w:type="dxa"/>
            <w:vAlign w:val="center"/>
          </w:tcPr>
          <w:p w:rsidR="006B51CD" w:rsidRDefault="006B51CD" w:rsidP="001B4C9C">
            <w:pPr>
              <w:jc w:val="center"/>
              <w:rPr>
                <w:rFonts w:eastAsia="仿宋"/>
              </w:rPr>
            </w:pPr>
            <w:r>
              <w:rPr>
                <w:rFonts w:eastAsia="仿宋"/>
              </w:rPr>
              <w:t>天亿马</w:t>
            </w:r>
          </w:p>
        </w:tc>
        <w:tc>
          <w:tcPr>
            <w:tcW w:w="1134" w:type="dxa"/>
            <w:vAlign w:val="center"/>
          </w:tcPr>
          <w:p w:rsidR="006B51CD" w:rsidRDefault="006B51CD" w:rsidP="001B4C9C">
            <w:pPr>
              <w:widowControl/>
              <w:jc w:val="center"/>
              <w:rPr>
                <w:rFonts w:eastAsia="仿宋"/>
                <w:color w:val="000000"/>
              </w:rPr>
            </w:pPr>
            <w:r>
              <w:rPr>
                <w:rFonts w:eastAsia="仿宋"/>
              </w:rPr>
              <w:t>交通银行股份有限公司汕头分行</w:t>
            </w:r>
          </w:p>
        </w:tc>
        <w:tc>
          <w:tcPr>
            <w:tcW w:w="1134" w:type="dxa"/>
            <w:vAlign w:val="center"/>
          </w:tcPr>
          <w:p w:rsidR="006B51CD" w:rsidRDefault="006B51CD" w:rsidP="001B4C9C">
            <w:pPr>
              <w:widowControl/>
              <w:jc w:val="center"/>
              <w:rPr>
                <w:rFonts w:eastAsia="仿宋"/>
                <w:color w:val="000000"/>
              </w:rPr>
            </w:pPr>
            <w:r>
              <w:rPr>
                <w:rFonts w:eastAsia="仿宋" w:hint="eastAsia"/>
                <w:color w:val="000000"/>
              </w:rPr>
              <w:t>保本浮动收益型</w:t>
            </w:r>
          </w:p>
        </w:tc>
        <w:tc>
          <w:tcPr>
            <w:tcW w:w="1276" w:type="dxa"/>
            <w:vAlign w:val="center"/>
          </w:tcPr>
          <w:p w:rsidR="006B51CD" w:rsidRDefault="006B51CD" w:rsidP="001B4C9C">
            <w:pPr>
              <w:widowControl/>
              <w:rPr>
                <w:rFonts w:eastAsia="仿宋"/>
                <w:color w:val="000000"/>
              </w:rPr>
            </w:pPr>
            <w:r>
              <w:rPr>
                <w:rFonts w:eastAsia="仿宋" w:hint="eastAsia"/>
                <w:color w:val="000000"/>
              </w:rPr>
              <w:t>交通银行蕴通财富定期型结构性存款</w:t>
            </w:r>
            <w:r>
              <w:rPr>
                <w:rFonts w:eastAsia="仿宋" w:hint="eastAsia"/>
                <w:color w:val="000000"/>
              </w:rPr>
              <w:t>35</w:t>
            </w:r>
            <w:r>
              <w:rPr>
                <w:rFonts w:eastAsia="仿宋" w:hint="eastAsia"/>
                <w:color w:val="000000"/>
              </w:rPr>
              <w:t>天（挂钩汇率看涨）</w:t>
            </w:r>
          </w:p>
        </w:tc>
        <w:tc>
          <w:tcPr>
            <w:tcW w:w="992" w:type="dxa"/>
            <w:vAlign w:val="center"/>
          </w:tcPr>
          <w:p w:rsidR="006B51CD" w:rsidRDefault="006B51CD" w:rsidP="001B4C9C">
            <w:pPr>
              <w:widowControl/>
              <w:jc w:val="right"/>
              <w:rPr>
                <w:rFonts w:eastAsia="仿宋"/>
                <w:color w:val="000000"/>
              </w:rPr>
            </w:pPr>
            <w:r>
              <w:rPr>
                <w:rFonts w:eastAsia="仿宋" w:hint="eastAsia"/>
                <w:color w:val="000000"/>
              </w:rPr>
              <w:t>4,000.00</w:t>
            </w:r>
          </w:p>
        </w:tc>
        <w:tc>
          <w:tcPr>
            <w:tcW w:w="709" w:type="dxa"/>
            <w:vAlign w:val="center"/>
          </w:tcPr>
          <w:p w:rsidR="006B51CD" w:rsidRDefault="006B51CD" w:rsidP="001B4C9C">
            <w:pPr>
              <w:widowControl/>
              <w:jc w:val="center"/>
              <w:rPr>
                <w:rFonts w:eastAsia="仿宋"/>
              </w:rPr>
            </w:pPr>
            <w:r>
              <w:rPr>
                <w:rFonts w:eastAsia="仿宋" w:hint="eastAsia"/>
              </w:rPr>
              <w:t>2023-6-12</w:t>
            </w:r>
          </w:p>
        </w:tc>
        <w:tc>
          <w:tcPr>
            <w:tcW w:w="709" w:type="dxa"/>
            <w:vAlign w:val="center"/>
          </w:tcPr>
          <w:p w:rsidR="006B51CD" w:rsidRDefault="006B51CD" w:rsidP="001B4C9C">
            <w:pPr>
              <w:widowControl/>
              <w:jc w:val="center"/>
              <w:rPr>
                <w:rFonts w:eastAsia="仿宋"/>
              </w:rPr>
            </w:pPr>
            <w:r>
              <w:rPr>
                <w:rFonts w:eastAsia="仿宋" w:hint="eastAsia"/>
              </w:rPr>
              <w:t>2023-7-17</w:t>
            </w:r>
          </w:p>
        </w:tc>
        <w:tc>
          <w:tcPr>
            <w:tcW w:w="1842" w:type="dxa"/>
            <w:vAlign w:val="center"/>
          </w:tcPr>
          <w:p w:rsidR="006B51CD" w:rsidRDefault="006B51CD" w:rsidP="001B4C9C">
            <w:pPr>
              <w:widowControl/>
              <w:jc w:val="center"/>
              <w:rPr>
                <w:rFonts w:eastAsia="仿宋"/>
                <w:color w:val="000000"/>
              </w:rPr>
            </w:pPr>
            <w:r w:rsidRPr="00343C25">
              <w:rPr>
                <w:rFonts w:eastAsia="仿宋"/>
                <w:color w:val="000000"/>
              </w:rPr>
              <w:t>2.45%/2.25%/1.25%</w:t>
            </w:r>
          </w:p>
        </w:tc>
        <w:tc>
          <w:tcPr>
            <w:tcW w:w="1370" w:type="dxa"/>
            <w:vAlign w:val="center"/>
          </w:tcPr>
          <w:p w:rsidR="006B51CD" w:rsidRDefault="006B51CD" w:rsidP="001B4C9C">
            <w:pPr>
              <w:jc w:val="center"/>
            </w:pPr>
            <w:r w:rsidRPr="004E0438">
              <w:t>86,301.37</w:t>
            </w:r>
          </w:p>
        </w:tc>
        <w:tc>
          <w:tcPr>
            <w:tcW w:w="567" w:type="dxa"/>
            <w:vAlign w:val="center"/>
          </w:tcPr>
          <w:p w:rsidR="006B51CD" w:rsidRDefault="006B51CD" w:rsidP="001B4C9C">
            <w:pPr>
              <w:jc w:val="center"/>
              <w:rPr>
                <w:rFonts w:eastAsia="仿宋"/>
              </w:rPr>
            </w:pPr>
            <w:r>
              <w:rPr>
                <w:rFonts w:eastAsia="仿宋" w:hint="eastAsia"/>
              </w:rPr>
              <w:t>已赎回</w:t>
            </w:r>
          </w:p>
        </w:tc>
      </w:tr>
      <w:tr w:rsidR="006B51CD" w:rsidTr="001B4C9C">
        <w:trPr>
          <w:trHeight w:val="20"/>
        </w:trPr>
        <w:tc>
          <w:tcPr>
            <w:tcW w:w="389" w:type="dxa"/>
            <w:vAlign w:val="center"/>
          </w:tcPr>
          <w:p w:rsidR="006B51CD" w:rsidRDefault="006B51CD" w:rsidP="001B4C9C">
            <w:pPr>
              <w:widowControl/>
              <w:jc w:val="center"/>
              <w:rPr>
                <w:rFonts w:eastAsia="仿宋"/>
                <w:color w:val="000000"/>
              </w:rPr>
            </w:pPr>
            <w:r>
              <w:rPr>
                <w:rFonts w:eastAsia="仿宋" w:hint="eastAsia"/>
                <w:color w:val="000000"/>
              </w:rPr>
              <w:t>16</w:t>
            </w:r>
          </w:p>
        </w:tc>
        <w:tc>
          <w:tcPr>
            <w:tcW w:w="746" w:type="dxa"/>
            <w:vAlign w:val="center"/>
          </w:tcPr>
          <w:p w:rsidR="006B51CD" w:rsidRDefault="006B51CD" w:rsidP="001B4C9C">
            <w:pPr>
              <w:jc w:val="center"/>
              <w:rPr>
                <w:rFonts w:eastAsia="仿宋"/>
              </w:rPr>
            </w:pPr>
            <w:r>
              <w:rPr>
                <w:rFonts w:eastAsia="仿宋"/>
              </w:rPr>
              <w:t>天亿马</w:t>
            </w:r>
          </w:p>
        </w:tc>
        <w:tc>
          <w:tcPr>
            <w:tcW w:w="1134" w:type="dxa"/>
            <w:vAlign w:val="center"/>
          </w:tcPr>
          <w:p w:rsidR="006B51CD" w:rsidRDefault="006B51CD" w:rsidP="001B4C9C">
            <w:pPr>
              <w:widowControl/>
              <w:jc w:val="center"/>
              <w:rPr>
                <w:rFonts w:eastAsia="仿宋"/>
              </w:rPr>
            </w:pPr>
            <w:r w:rsidRPr="00837A8D">
              <w:rPr>
                <w:rFonts w:eastAsia="仿宋" w:hint="eastAsia"/>
              </w:rPr>
              <w:t>南洋商业银行（中国）有限公司汕头分行</w:t>
            </w:r>
          </w:p>
        </w:tc>
        <w:tc>
          <w:tcPr>
            <w:tcW w:w="1134" w:type="dxa"/>
            <w:vAlign w:val="center"/>
          </w:tcPr>
          <w:p w:rsidR="006B51CD" w:rsidRDefault="006B51CD" w:rsidP="001B4C9C">
            <w:pPr>
              <w:widowControl/>
              <w:jc w:val="center"/>
              <w:rPr>
                <w:rFonts w:eastAsia="仿宋"/>
                <w:color w:val="000000"/>
              </w:rPr>
            </w:pPr>
            <w:r w:rsidRPr="00837A8D">
              <w:rPr>
                <w:rFonts w:eastAsia="仿宋" w:hint="eastAsia"/>
                <w:color w:val="000000"/>
              </w:rPr>
              <w:t>本金保证浮动收益型</w:t>
            </w:r>
          </w:p>
        </w:tc>
        <w:tc>
          <w:tcPr>
            <w:tcW w:w="1276" w:type="dxa"/>
            <w:vAlign w:val="center"/>
          </w:tcPr>
          <w:p w:rsidR="006B51CD" w:rsidRDefault="006B51CD" w:rsidP="001B4C9C">
            <w:pPr>
              <w:widowControl/>
              <w:rPr>
                <w:rFonts w:eastAsia="仿宋"/>
                <w:color w:val="000000"/>
              </w:rPr>
            </w:pPr>
            <w:r>
              <w:rPr>
                <w:rFonts w:eastAsia="仿宋" w:hint="eastAsia"/>
                <w:color w:val="000000"/>
              </w:rPr>
              <w:t>“</w:t>
            </w:r>
            <w:r w:rsidRPr="00837A8D">
              <w:rPr>
                <w:rFonts w:eastAsia="仿宋" w:hint="eastAsia"/>
                <w:color w:val="000000"/>
              </w:rPr>
              <w:t>益汇</w:t>
            </w:r>
            <w:r>
              <w:rPr>
                <w:rFonts w:eastAsia="仿宋" w:hint="eastAsia"/>
                <w:color w:val="000000"/>
              </w:rPr>
              <w:t>”</w:t>
            </w:r>
            <w:r w:rsidRPr="00837A8D">
              <w:rPr>
                <w:rFonts w:eastAsia="仿宋" w:hint="eastAsia"/>
                <w:color w:val="000000"/>
              </w:rPr>
              <w:t>汇率挂钩人民币结构性存款</w:t>
            </w:r>
          </w:p>
        </w:tc>
        <w:tc>
          <w:tcPr>
            <w:tcW w:w="992" w:type="dxa"/>
            <w:vAlign w:val="center"/>
          </w:tcPr>
          <w:p w:rsidR="006B51CD" w:rsidRPr="00837A8D" w:rsidRDefault="006B51CD" w:rsidP="001B4C9C">
            <w:pPr>
              <w:widowControl/>
              <w:jc w:val="right"/>
              <w:rPr>
                <w:rFonts w:eastAsia="仿宋"/>
                <w:color w:val="000000"/>
              </w:rPr>
            </w:pPr>
            <w:r>
              <w:rPr>
                <w:rFonts w:eastAsia="仿宋" w:hint="eastAsia"/>
                <w:color w:val="000000"/>
              </w:rPr>
              <w:t>3,000.00</w:t>
            </w:r>
          </w:p>
        </w:tc>
        <w:tc>
          <w:tcPr>
            <w:tcW w:w="709" w:type="dxa"/>
            <w:vAlign w:val="center"/>
          </w:tcPr>
          <w:p w:rsidR="006B51CD" w:rsidRDefault="006B51CD" w:rsidP="001B4C9C">
            <w:pPr>
              <w:widowControl/>
              <w:jc w:val="center"/>
              <w:rPr>
                <w:rFonts w:eastAsia="仿宋"/>
              </w:rPr>
            </w:pPr>
            <w:r>
              <w:rPr>
                <w:rFonts w:eastAsia="仿宋" w:hint="eastAsia"/>
              </w:rPr>
              <w:t>2023-9-1</w:t>
            </w:r>
          </w:p>
        </w:tc>
        <w:tc>
          <w:tcPr>
            <w:tcW w:w="709" w:type="dxa"/>
            <w:vAlign w:val="center"/>
          </w:tcPr>
          <w:p w:rsidR="006B51CD" w:rsidRDefault="006B51CD" w:rsidP="001B4C9C">
            <w:pPr>
              <w:widowControl/>
              <w:jc w:val="center"/>
              <w:rPr>
                <w:rFonts w:eastAsia="仿宋"/>
              </w:rPr>
            </w:pPr>
            <w:r>
              <w:rPr>
                <w:rFonts w:eastAsia="仿宋" w:hint="eastAsia"/>
              </w:rPr>
              <w:t>2023-12-1</w:t>
            </w:r>
          </w:p>
        </w:tc>
        <w:tc>
          <w:tcPr>
            <w:tcW w:w="1842" w:type="dxa"/>
            <w:vAlign w:val="center"/>
          </w:tcPr>
          <w:p w:rsidR="006B51CD" w:rsidRPr="00343C25" w:rsidRDefault="006B51CD" w:rsidP="001B4C9C">
            <w:pPr>
              <w:widowControl/>
              <w:jc w:val="center"/>
              <w:rPr>
                <w:rFonts w:eastAsia="仿宋"/>
                <w:color w:val="000000"/>
              </w:rPr>
            </w:pPr>
            <w:r>
              <w:rPr>
                <w:rFonts w:eastAsia="仿宋" w:hint="eastAsia"/>
                <w:color w:val="000000"/>
              </w:rPr>
              <w:t>2.50%/1.65%</w:t>
            </w:r>
          </w:p>
        </w:tc>
        <w:tc>
          <w:tcPr>
            <w:tcW w:w="1370" w:type="dxa"/>
            <w:vAlign w:val="center"/>
          </w:tcPr>
          <w:p w:rsidR="006B51CD" w:rsidRPr="00FE115C" w:rsidRDefault="006B51CD" w:rsidP="001B4C9C">
            <w:pPr>
              <w:jc w:val="right"/>
            </w:pPr>
            <w:r w:rsidRPr="0073517C">
              <w:t>186,986.30</w:t>
            </w:r>
          </w:p>
        </w:tc>
        <w:tc>
          <w:tcPr>
            <w:tcW w:w="567" w:type="dxa"/>
            <w:vAlign w:val="center"/>
          </w:tcPr>
          <w:p w:rsidR="006B51CD" w:rsidRDefault="006B51CD" w:rsidP="001B4C9C">
            <w:pPr>
              <w:jc w:val="center"/>
              <w:rPr>
                <w:rFonts w:eastAsia="仿宋"/>
              </w:rPr>
            </w:pPr>
            <w:r>
              <w:rPr>
                <w:rFonts w:eastAsia="仿宋" w:hint="eastAsia"/>
              </w:rPr>
              <w:t>已赎回</w:t>
            </w:r>
          </w:p>
        </w:tc>
      </w:tr>
      <w:tr w:rsidR="000E0D73" w:rsidTr="00352356">
        <w:trPr>
          <w:trHeight w:val="20"/>
        </w:trPr>
        <w:tc>
          <w:tcPr>
            <w:tcW w:w="389" w:type="dxa"/>
            <w:vAlign w:val="center"/>
          </w:tcPr>
          <w:p w:rsidR="000E0D73" w:rsidRDefault="000E0D73" w:rsidP="00352356">
            <w:pPr>
              <w:widowControl/>
              <w:jc w:val="center"/>
              <w:rPr>
                <w:rFonts w:eastAsia="仿宋"/>
                <w:color w:val="000000"/>
              </w:rPr>
            </w:pPr>
            <w:r>
              <w:rPr>
                <w:rFonts w:eastAsia="仿宋" w:hint="eastAsia"/>
                <w:color w:val="000000"/>
              </w:rPr>
              <w:t>17</w:t>
            </w:r>
          </w:p>
        </w:tc>
        <w:tc>
          <w:tcPr>
            <w:tcW w:w="746" w:type="dxa"/>
            <w:vAlign w:val="center"/>
          </w:tcPr>
          <w:p w:rsidR="000E0D73" w:rsidRDefault="000E0D73" w:rsidP="00352356">
            <w:pPr>
              <w:jc w:val="center"/>
              <w:rPr>
                <w:rFonts w:eastAsia="仿宋"/>
              </w:rPr>
            </w:pPr>
            <w:r>
              <w:rPr>
                <w:rFonts w:eastAsia="仿宋"/>
              </w:rPr>
              <w:t>天亿马</w:t>
            </w:r>
          </w:p>
        </w:tc>
        <w:tc>
          <w:tcPr>
            <w:tcW w:w="1134" w:type="dxa"/>
            <w:vAlign w:val="center"/>
          </w:tcPr>
          <w:p w:rsidR="000E0D73" w:rsidRDefault="000E0D73" w:rsidP="00352356">
            <w:pPr>
              <w:widowControl/>
              <w:jc w:val="center"/>
              <w:rPr>
                <w:rFonts w:eastAsia="仿宋"/>
                <w:color w:val="000000"/>
              </w:rPr>
            </w:pPr>
            <w:r>
              <w:rPr>
                <w:rFonts w:eastAsia="仿宋"/>
                <w:color w:val="000000"/>
              </w:rPr>
              <w:t>中国民生银行汕头分行</w:t>
            </w:r>
          </w:p>
        </w:tc>
        <w:tc>
          <w:tcPr>
            <w:tcW w:w="1134" w:type="dxa"/>
            <w:vAlign w:val="center"/>
          </w:tcPr>
          <w:p w:rsidR="000E0D73" w:rsidRDefault="000E0D73" w:rsidP="00352356">
            <w:pPr>
              <w:widowControl/>
              <w:jc w:val="center"/>
              <w:rPr>
                <w:rFonts w:eastAsia="仿宋"/>
                <w:color w:val="000000"/>
              </w:rPr>
            </w:pPr>
            <w:r>
              <w:rPr>
                <w:rFonts w:eastAsia="仿宋"/>
                <w:color w:val="000000"/>
              </w:rPr>
              <w:t>定期存款</w:t>
            </w:r>
          </w:p>
        </w:tc>
        <w:tc>
          <w:tcPr>
            <w:tcW w:w="1276" w:type="dxa"/>
            <w:vAlign w:val="center"/>
          </w:tcPr>
          <w:p w:rsidR="000E0D73" w:rsidRDefault="000E0D73" w:rsidP="00352356">
            <w:pPr>
              <w:widowControl/>
              <w:jc w:val="center"/>
              <w:rPr>
                <w:rFonts w:eastAsia="仿宋"/>
                <w:color w:val="000000"/>
              </w:rPr>
            </w:pPr>
            <w:r>
              <w:rPr>
                <w:rFonts w:eastAsia="仿宋" w:hint="eastAsia"/>
                <w:color w:val="000000"/>
              </w:rPr>
              <w:t>对公大额存单</w:t>
            </w:r>
          </w:p>
        </w:tc>
        <w:tc>
          <w:tcPr>
            <w:tcW w:w="992" w:type="dxa"/>
            <w:vAlign w:val="center"/>
          </w:tcPr>
          <w:p w:rsidR="000E0D73" w:rsidRDefault="000E0D73" w:rsidP="00352356">
            <w:pPr>
              <w:widowControl/>
              <w:jc w:val="right"/>
              <w:rPr>
                <w:rFonts w:eastAsia="仿宋"/>
                <w:color w:val="000000"/>
              </w:rPr>
            </w:pPr>
            <w:r>
              <w:rPr>
                <w:rFonts w:eastAsia="仿宋" w:hint="eastAsia"/>
                <w:color w:val="000000"/>
              </w:rPr>
              <w:t>5,000.00</w:t>
            </w:r>
          </w:p>
        </w:tc>
        <w:tc>
          <w:tcPr>
            <w:tcW w:w="709" w:type="dxa"/>
            <w:vAlign w:val="center"/>
          </w:tcPr>
          <w:p w:rsidR="000E0D73" w:rsidRPr="007D4470" w:rsidRDefault="000E0D73" w:rsidP="00352356">
            <w:pPr>
              <w:widowControl/>
              <w:jc w:val="center"/>
              <w:rPr>
                <w:rFonts w:eastAsia="仿宋"/>
              </w:rPr>
            </w:pPr>
            <w:r w:rsidRPr="007D4470">
              <w:rPr>
                <w:rFonts w:eastAsia="仿宋" w:hint="eastAsia"/>
              </w:rPr>
              <w:t>2023-9-21</w:t>
            </w:r>
          </w:p>
        </w:tc>
        <w:tc>
          <w:tcPr>
            <w:tcW w:w="709" w:type="dxa"/>
            <w:vAlign w:val="center"/>
          </w:tcPr>
          <w:p w:rsidR="000E0D73" w:rsidRPr="007D4470" w:rsidRDefault="000E0D73" w:rsidP="00352356">
            <w:pPr>
              <w:widowControl/>
              <w:jc w:val="center"/>
              <w:rPr>
                <w:rFonts w:eastAsia="仿宋"/>
              </w:rPr>
            </w:pPr>
            <w:r w:rsidRPr="007D4470">
              <w:rPr>
                <w:rFonts w:eastAsia="仿宋" w:hint="eastAsia"/>
              </w:rPr>
              <w:t>2025-8-21</w:t>
            </w:r>
            <w:r w:rsidRPr="007D4470">
              <w:rPr>
                <w:rFonts w:eastAsia="仿宋" w:hint="eastAsia"/>
              </w:rPr>
              <w:t>（可转让）</w:t>
            </w:r>
          </w:p>
        </w:tc>
        <w:tc>
          <w:tcPr>
            <w:tcW w:w="1842" w:type="dxa"/>
            <w:vAlign w:val="center"/>
          </w:tcPr>
          <w:p w:rsidR="000E0D73" w:rsidRDefault="000E0D73" w:rsidP="00352356">
            <w:pPr>
              <w:widowControl/>
              <w:jc w:val="center"/>
              <w:rPr>
                <w:rFonts w:eastAsia="仿宋"/>
                <w:color w:val="000000"/>
              </w:rPr>
            </w:pPr>
            <w:r w:rsidRPr="007D4470">
              <w:rPr>
                <w:rFonts w:eastAsia="仿宋"/>
                <w:color w:val="000000"/>
              </w:rPr>
              <w:t>2.6%</w:t>
            </w:r>
          </w:p>
        </w:tc>
        <w:tc>
          <w:tcPr>
            <w:tcW w:w="1370" w:type="dxa"/>
            <w:vAlign w:val="center"/>
          </w:tcPr>
          <w:p w:rsidR="000E0D73" w:rsidRDefault="000E0D73" w:rsidP="00352356">
            <w:pPr>
              <w:widowControl/>
              <w:jc w:val="right"/>
              <w:rPr>
                <w:rFonts w:eastAsia="仿宋"/>
                <w:color w:val="000000"/>
              </w:rPr>
            </w:pPr>
            <w:r w:rsidRPr="00C76782">
              <w:rPr>
                <w:rFonts w:eastAsia="仿宋"/>
                <w:color w:val="000000"/>
              </w:rPr>
              <w:t>216</w:t>
            </w:r>
            <w:r>
              <w:rPr>
                <w:rFonts w:eastAsia="仿宋" w:hint="eastAsia"/>
                <w:color w:val="000000"/>
              </w:rPr>
              <w:t>,</w:t>
            </w:r>
            <w:r w:rsidRPr="00C76782">
              <w:rPr>
                <w:rFonts w:eastAsia="仿宋"/>
                <w:color w:val="000000"/>
              </w:rPr>
              <w:t>666.65</w:t>
            </w:r>
          </w:p>
        </w:tc>
        <w:tc>
          <w:tcPr>
            <w:tcW w:w="567" w:type="dxa"/>
            <w:vAlign w:val="center"/>
          </w:tcPr>
          <w:p w:rsidR="000E0D73" w:rsidRDefault="000E0D73" w:rsidP="00352356">
            <w:pPr>
              <w:jc w:val="center"/>
              <w:rPr>
                <w:rFonts w:eastAsia="仿宋"/>
              </w:rPr>
            </w:pPr>
            <w:r>
              <w:rPr>
                <w:rFonts w:eastAsia="仿宋" w:hint="eastAsia"/>
              </w:rPr>
              <w:t>已赎回</w:t>
            </w:r>
          </w:p>
        </w:tc>
      </w:tr>
      <w:tr w:rsidR="002147A9" w:rsidTr="00352356">
        <w:trPr>
          <w:trHeight w:val="20"/>
        </w:trPr>
        <w:tc>
          <w:tcPr>
            <w:tcW w:w="389" w:type="dxa"/>
            <w:vAlign w:val="center"/>
          </w:tcPr>
          <w:p w:rsidR="002147A9" w:rsidRDefault="002147A9" w:rsidP="00352356">
            <w:pPr>
              <w:widowControl/>
              <w:jc w:val="center"/>
              <w:rPr>
                <w:rFonts w:eastAsia="仿宋"/>
                <w:color w:val="000000"/>
              </w:rPr>
            </w:pPr>
            <w:r>
              <w:rPr>
                <w:rFonts w:eastAsia="仿宋" w:hint="eastAsia"/>
                <w:color w:val="000000"/>
              </w:rPr>
              <w:t>18</w:t>
            </w:r>
          </w:p>
        </w:tc>
        <w:tc>
          <w:tcPr>
            <w:tcW w:w="746" w:type="dxa"/>
            <w:vAlign w:val="center"/>
          </w:tcPr>
          <w:p w:rsidR="002147A9" w:rsidRDefault="002147A9" w:rsidP="00352356">
            <w:pPr>
              <w:jc w:val="center"/>
              <w:rPr>
                <w:rFonts w:eastAsia="仿宋"/>
              </w:rPr>
            </w:pPr>
            <w:r>
              <w:rPr>
                <w:rFonts w:eastAsia="仿宋" w:hint="eastAsia"/>
              </w:rPr>
              <w:t>天亿马</w:t>
            </w:r>
          </w:p>
        </w:tc>
        <w:tc>
          <w:tcPr>
            <w:tcW w:w="1134" w:type="dxa"/>
            <w:vAlign w:val="center"/>
          </w:tcPr>
          <w:p w:rsidR="002147A9" w:rsidRDefault="002147A9" w:rsidP="00352356">
            <w:pPr>
              <w:widowControl/>
              <w:jc w:val="center"/>
              <w:rPr>
                <w:rFonts w:eastAsia="仿宋"/>
                <w:color w:val="000000"/>
              </w:rPr>
            </w:pPr>
            <w:r>
              <w:rPr>
                <w:rFonts w:eastAsia="仿宋" w:hint="eastAsia"/>
                <w:color w:val="000000"/>
              </w:rPr>
              <w:t>广东华兴银行股份有限公司深圳后海支行</w:t>
            </w:r>
          </w:p>
        </w:tc>
        <w:tc>
          <w:tcPr>
            <w:tcW w:w="1134" w:type="dxa"/>
            <w:vAlign w:val="center"/>
          </w:tcPr>
          <w:p w:rsidR="002147A9" w:rsidRDefault="002147A9" w:rsidP="00352356">
            <w:pPr>
              <w:jc w:val="center"/>
              <w:rPr>
                <w:rFonts w:eastAsia="仿宋"/>
              </w:rPr>
            </w:pPr>
            <w:r>
              <w:rPr>
                <w:rFonts w:eastAsia="仿宋" w:hint="eastAsia"/>
              </w:rPr>
              <w:t>大额存单</w:t>
            </w:r>
          </w:p>
        </w:tc>
        <w:tc>
          <w:tcPr>
            <w:tcW w:w="1276" w:type="dxa"/>
            <w:vAlign w:val="center"/>
          </w:tcPr>
          <w:p w:rsidR="002147A9" w:rsidRDefault="002147A9" w:rsidP="000E0D73">
            <w:pPr>
              <w:widowControl/>
              <w:jc w:val="center"/>
              <w:rPr>
                <w:rFonts w:eastAsia="仿宋"/>
                <w:color w:val="000000"/>
              </w:rPr>
            </w:pPr>
            <w:r w:rsidRPr="00CA7DA5">
              <w:rPr>
                <w:rFonts w:eastAsia="仿宋" w:hint="eastAsia"/>
                <w:color w:val="000000"/>
              </w:rPr>
              <w:t>定期存款</w:t>
            </w:r>
          </w:p>
        </w:tc>
        <w:tc>
          <w:tcPr>
            <w:tcW w:w="992" w:type="dxa"/>
            <w:vAlign w:val="center"/>
          </w:tcPr>
          <w:p w:rsidR="002147A9" w:rsidRDefault="002147A9" w:rsidP="00352356">
            <w:pPr>
              <w:widowControl/>
              <w:jc w:val="right"/>
              <w:rPr>
                <w:rFonts w:eastAsia="仿宋"/>
                <w:color w:val="000000"/>
              </w:rPr>
            </w:pPr>
            <w:r>
              <w:rPr>
                <w:rFonts w:eastAsia="仿宋" w:hint="eastAsia"/>
                <w:color w:val="000000"/>
              </w:rPr>
              <w:t>5,000.00</w:t>
            </w:r>
          </w:p>
        </w:tc>
        <w:tc>
          <w:tcPr>
            <w:tcW w:w="709" w:type="dxa"/>
            <w:vAlign w:val="center"/>
          </w:tcPr>
          <w:p w:rsidR="002147A9" w:rsidRDefault="002147A9" w:rsidP="00352356">
            <w:pPr>
              <w:widowControl/>
              <w:jc w:val="center"/>
              <w:rPr>
                <w:rFonts w:eastAsia="仿宋"/>
              </w:rPr>
            </w:pPr>
            <w:r>
              <w:rPr>
                <w:rFonts w:eastAsia="仿宋" w:hint="eastAsia"/>
              </w:rPr>
              <w:t>2023-12-19</w:t>
            </w:r>
          </w:p>
        </w:tc>
        <w:tc>
          <w:tcPr>
            <w:tcW w:w="709" w:type="dxa"/>
            <w:vAlign w:val="center"/>
          </w:tcPr>
          <w:p w:rsidR="002147A9" w:rsidRDefault="002147A9" w:rsidP="00B72F8C">
            <w:pPr>
              <w:widowControl/>
              <w:jc w:val="center"/>
              <w:rPr>
                <w:rFonts w:eastAsia="仿宋"/>
              </w:rPr>
            </w:pPr>
            <w:r>
              <w:rPr>
                <w:rFonts w:eastAsia="仿宋" w:hint="eastAsia"/>
              </w:rPr>
              <w:t>3</w:t>
            </w:r>
            <w:r>
              <w:rPr>
                <w:rFonts w:eastAsia="仿宋" w:hint="eastAsia"/>
              </w:rPr>
              <w:t>年期（可提前支取、可转让）</w:t>
            </w:r>
          </w:p>
        </w:tc>
        <w:tc>
          <w:tcPr>
            <w:tcW w:w="1842" w:type="dxa"/>
            <w:vAlign w:val="center"/>
          </w:tcPr>
          <w:p w:rsidR="002147A9" w:rsidRDefault="002147A9" w:rsidP="00352356">
            <w:pPr>
              <w:widowControl/>
              <w:jc w:val="center"/>
              <w:rPr>
                <w:rFonts w:eastAsia="仿宋"/>
                <w:color w:val="000000"/>
              </w:rPr>
            </w:pPr>
            <w:r>
              <w:rPr>
                <w:rFonts w:eastAsia="仿宋" w:hint="eastAsia"/>
                <w:color w:val="000000"/>
              </w:rPr>
              <w:t>3.00%</w:t>
            </w:r>
          </w:p>
        </w:tc>
        <w:tc>
          <w:tcPr>
            <w:tcW w:w="1370" w:type="dxa"/>
            <w:vAlign w:val="center"/>
          </w:tcPr>
          <w:p w:rsidR="002147A9" w:rsidRPr="00C76782" w:rsidRDefault="002147A9" w:rsidP="00352356">
            <w:pPr>
              <w:widowControl/>
              <w:jc w:val="center"/>
              <w:rPr>
                <w:rFonts w:eastAsia="仿宋"/>
                <w:color w:val="000000"/>
              </w:rPr>
            </w:pPr>
            <w:r>
              <w:rPr>
                <w:rFonts w:eastAsia="仿宋" w:hint="eastAsia"/>
                <w:color w:val="000000"/>
              </w:rPr>
              <w:t>-</w:t>
            </w:r>
          </w:p>
        </w:tc>
        <w:tc>
          <w:tcPr>
            <w:tcW w:w="567" w:type="dxa"/>
            <w:vAlign w:val="center"/>
          </w:tcPr>
          <w:p w:rsidR="002147A9" w:rsidRDefault="002147A9" w:rsidP="00352356">
            <w:pPr>
              <w:jc w:val="center"/>
              <w:rPr>
                <w:rFonts w:eastAsia="仿宋"/>
              </w:rPr>
            </w:pPr>
            <w:r>
              <w:rPr>
                <w:rFonts w:eastAsia="仿宋" w:hint="eastAsia"/>
              </w:rPr>
              <w:t>未赎回</w:t>
            </w:r>
          </w:p>
        </w:tc>
      </w:tr>
      <w:tr w:rsidR="00791396" w:rsidTr="001B4C9C">
        <w:trPr>
          <w:trHeight w:val="20"/>
        </w:trPr>
        <w:tc>
          <w:tcPr>
            <w:tcW w:w="389" w:type="dxa"/>
            <w:vMerge w:val="restart"/>
            <w:vAlign w:val="center"/>
          </w:tcPr>
          <w:p w:rsidR="00791396" w:rsidRDefault="00791396" w:rsidP="000E0D73">
            <w:pPr>
              <w:widowControl/>
              <w:jc w:val="center"/>
              <w:rPr>
                <w:rFonts w:eastAsia="仿宋"/>
                <w:color w:val="000000"/>
              </w:rPr>
            </w:pPr>
            <w:r>
              <w:rPr>
                <w:rFonts w:eastAsia="仿宋" w:hint="eastAsia"/>
                <w:color w:val="000000"/>
              </w:rPr>
              <w:t>1</w:t>
            </w:r>
            <w:r w:rsidR="000E0D73">
              <w:rPr>
                <w:rFonts w:eastAsia="仿宋" w:hint="eastAsia"/>
                <w:color w:val="000000"/>
              </w:rPr>
              <w:lastRenderedPageBreak/>
              <w:t>9</w:t>
            </w:r>
          </w:p>
        </w:tc>
        <w:tc>
          <w:tcPr>
            <w:tcW w:w="746" w:type="dxa"/>
            <w:vMerge w:val="restart"/>
            <w:vAlign w:val="center"/>
          </w:tcPr>
          <w:p w:rsidR="00791396" w:rsidRDefault="00791396" w:rsidP="00352356">
            <w:pPr>
              <w:jc w:val="center"/>
              <w:rPr>
                <w:rFonts w:eastAsia="仿宋"/>
              </w:rPr>
            </w:pPr>
            <w:r>
              <w:rPr>
                <w:rFonts w:eastAsia="仿宋" w:hint="eastAsia"/>
              </w:rPr>
              <w:lastRenderedPageBreak/>
              <w:t>天亿</w:t>
            </w:r>
            <w:r>
              <w:rPr>
                <w:rFonts w:eastAsia="仿宋" w:hint="eastAsia"/>
              </w:rPr>
              <w:lastRenderedPageBreak/>
              <w:t>马</w:t>
            </w:r>
          </w:p>
        </w:tc>
        <w:tc>
          <w:tcPr>
            <w:tcW w:w="1134" w:type="dxa"/>
            <w:vMerge w:val="restart"/>
            <w:vAlign w:val="center"/>
          </w:tcPr>
          <w:p w:rsidR="00791396" w:rsidRDefault="00791396" w:rsidP="00352356">
            <w:pPr>
              <w:widowControl/>
              <w:jc w:val="center"/>
              <w:rPr>
                <w:rFonts w:eastAsia="仿宋"/>
                <w:color w:val="000000"/>
              </w:rPr>
            </w:pPr>
            <w:r>
              <w:rPr>
                <w:rFonts w:eastAsia="仿宋" w:hint="eastAsia"/>
                <w:color w:val="000000"/>
              </w:rPr>
              <w:lastRenderedPageBreak/>
              <w:t>中国民生</w:t>
            </w:r>
            <w:r>
              <w:rPr>
                <w:rFonts w:eastAsia="仿宋" w:hint="eastAsia"/>
                <w:color w:val="000000"/>
              </w:rPr>
              <w:lastRenderedPageBreak/>
              <w:t>银行</w:t>
            </w:r>
          </w:p>
        </w:tc>
        <w:tc>
          <w:tcPr>
            <w:tcW w:w="1134" w:type="dxa"/>
            <w:vMerge w:val="restart"/>
            <w:vAlign w:val="center"/>
          </w:tcPr>
          <w:p w:rsidR="00791396" w:rsidRDefault="00791396" w:rsidP="00352356">
            <w:pPr>
              <w:jc w:val="center"/>
              <w:rPr>
                <w:rFonts w:eastAsia="仿宋"/>
              </w:rPr>
            </w:pPr>
            <w:r>
              <w:rPr>
                <w:rFonts w:eastAsia="仿宋" w:hint="eastAsia"/>
              </w:rPr>
              <w:lastRenderedPageBreak/>
              <w:t>银行存款</w:t>
            </w:r>
            <w:r>
              <w:rPr>
                <w:rFonts w:eastAsia="仿宋" w:hint="eastAsia"/>
              </w:rPr>
              <w:lastRenderedPageBreak/>
              <w:t>类</w:t>
            </w:r>
          </w:p>
        </w:tc>
        <w:tc>
          <w:tcPr>
            <w:tcW w:w="1276" w:type="dxa"/>
            <w:vMerge w:val="restart"/>
            <w:vAlign w:val="center"/>
          </w:tcPr>
          <w:p w:rsidR="00791396" w:rsidRDefault="00CA7DA5" w:rsidP="00352356">
            <w:pPr>
              <w:widowControl/>
              <w:jc w:val="center"/>
              <w:rPr>
                <w:rFonts w:eastAsia="仿宋"/>
                <w:color w:val="000000"/>
              </w:rPr>
            </w:pPr>
            <w:r w:rsidRPr="00CA7DA5">
              <w:rPr>
                <w:rFonts w:eastAsia="仿宋" w:hint="eastAsia"/>
                <w:color w:val="000000"/>
              </w:rPr>
              <w:lastRenderedPageBreak/>
              <w:t>定期存款</w:t>
            </w:r>
          </w:p>
        </w:tc>
        <w:tc>
          <w:tcPr>
            <w:tcW w:w="992" w:type="dxa"/>
            <w:vAlign w:val="center"/>
          </w:tcPr>
          <w:p w:rsidR="00791396" w:rsidRDefault="00791396" w:rsidP="00352356">
            <w:pPr>
              <w:widowControl/>
              <w:jc w:val="right"/>
              <w:rPr>
                <w:rFonts w:eastAsia="仿宋"/>
                <w:color w:val="000000"/>
              </w:rPr>
            </w:pPr>
            <w:r>
              <w:rPr>
                <w:rFonts w:eastAsia="仿宋" w:hint="eastAsia"/>
                <w:color w:val="000000"/>
              </w:rPr>
              <w:t>1,000</w:t>
            </w:r>
            <w:r w:rsidR="008F2161">
              <w:rPr>
                <w:rFonts w:eastAsia="仿宋" w:hint="eastAsia"/>
                <w:color w:val="000000"/>
              </w:rPr>
              <w:t>.00</w:t>
            </w:r>
          </w:p>
        </w:tc>
        <w:tc>
          <w:tcPr>
            <w:tcW w:w="709" w:type="dxa"/>
            <w:vAlign w:val="center"/>
          </w:tcPr>
          <w:p w:rsidR="00791396" w:rsidRDefault="00791396" w:rsidP="00352356">
            <w:pPr>
              <w:widowControl/>
              <w:jc w:val="center"/>
              <w:rPr>
                <w:rFonts w:eastAsia="仿宋"/>
              </w:rPr>
            </w:pPr>
            <w:r>
              <w:rPr>
                <w:rFonts w:eastAsia="仿宋" w:hint="eastAsia"/>
              </w:rPr>
              <w:t>2023-</w:t>
            </w:r>
            <w:r>
              <w:rPr>
                <w:rFonts w:eastAsia="仿宋" w:hint="eastAsia"/>
              </w:rPr>
              <w:lastRenderedPageBreak/>
              <w:t>12-20</w:t>
            </w:r>
          </w:p>
        </w:tc>
        <w:tc>
          <w:tcPr>
            <w:tcW w:w="709" w:type="dxa"/>
            <w:vAlign w:val="center"/>
          </w:tcPr>
          <w:p w:rsidR="00791396" w:rsidRDefault="00791396" w:rsidP="00352356">
            <w:pPr>
              <w:widowControl/>
              <w:jc w:val="center"/>
              <w:rPr>
                <w:rFonts w:eastAsia="仿宋"/>
              </w:rPr>
            </w:pPr>
            <w:r>
              <w:rPr>
                <w:rFonts w:eastAsia="仿宋" w:hint="eastAsia"/>
              </w:rPr>
              <w:lastRenderedPageBreak/>
              <w:t>2025-</w:t>
            </w:r>
            <w:r>
              <w:rPr>
                <w:rFonts w:eastAsia="仿宋" w:hint="eastAsia"/>
              </w:rPr>
              <w:lastRenderedPageBreak/>
              <w:t>07-20</w:t>
            </w:r>
          </w:p>
        </w:tc>
        <w:tc>
          <w:tcPr>
            <w:tcW w:w="1842" w:type="dxa"/>
            <w:vAlign w:val="center"/>
          </w:tcPr>
          <w:p w:rsidR="00791396" w:rsidRDefault="00791396" w:rsidP="00352356">
            <w:pPr>
              <w:widowControl/>
              <w:jc w:val="center"/>
              <w:rPr>
                <w:rFonts w:eastAsia="仿宋"/>
                <w:color w:val="000000"/>
              </w:rPr>
            </w:pPr>
            <w:r>
              <w:rPr>
                <w:rFonts w:eastAsia="仿宋" w:hint="eastAsia"/>
                <w:color w:val="000000"/>
              </w:rPr>
              <w:lastRenderedPageBreak/>
              <w:t>2.60%</w:t>
            </w:r>
          </w:p>
        </w:tc>
        <w:tc>
          <w:tcPr>
            <w:tcW w:w="1370" w:type="dxa"/>
            <w:vAlign w:val="center"/>
          </w:tcPr>
          <w:p w:rsidR="00791396" w:rsidRPr="00C76782" w:rsidRDefault="000E0D73" w:rsidP="000E0D73">
            <w:pPr>
              <w:widowControl/>
              <w:jc w:val="center"/>
              <w:rPr>
                <w:rFonts w:eastAsia="仿宋"/>
                <w:color w:val="000000"/>
              </w:rPr>
            </w:pPr>
            <w:r>
              <w:rPr>
                <w:rFonts w:eastAsia="仿宋" w:hint="eastAsia"/>
                <w:color w:val="000000"/>
              </w:rPr>
              <w:t>-</w:t>
            </w:r>
          </w:p>
        </w:tc>
        <w:tc>
          <w:tcPr>
            <w:tcW w:w="567" w:type="dxa"/>
            <w:vAlign w:val="center"/>
          </w:tcPr>
          <w:p w:rsidR="00791396" w:rsidRDefault="00791396" w:rsidP="00791396">
            <w:pPr>
              <w:jc w:val="center"/>
              <w:rPr>
                <w:rFonts w:eastAsia="仿宋"/>
              </w:rPr>
            </w:pPr>
            <w:r>
              <w:rPr>
                <w:rFonts w:eastAsia="仿宋" w:hint="eastAsia"/>
              </w:rPr>
              <w:t>未</w:t>
            </w:r>
            <w:r>
              <w:rPr>
                <w:rFonts w:eastAsia="仿宋" w:hint="eastAsia"/>
              </w:rPr>
              <w:lastRenderedPageBreak/>
              <w:t>赎回</w:t>
            </w:r>
          </w:p>
        </w:tc>
      </w:tr>
      <w:tr w:rsidR="00791396" w:rsidTr="001B4C9C">
        <w:trPr>
          <w:trHeight w:val="20"/>
        </w:trPr>
        <w:tc>
          <w:tcPr>
            <w:tcW w:w="389" w:type="dxa"/>
            <w:vMerge/>
            <w:vAlign w:val="center"/>
          </w:tcPr>
          <w:p w:rsidR="00791396" w:rsidRDefault="00791396" w:rsidP="001B4C9C">
            <w:pPr>
              <w:widowControl/>
              <w:jc w:val="center"/>
              <w:rPr>
                <w:rFonts w:eastAsia="仿宋"/>
                <w:color w:val="000000"/>
              </w:rPr>
            </w:pPr>
          </w:p>
        </w:tc>
        <w:tc>
          <w:tcPr>
            <w:tcW w:w="746" w:type="dxa"/>
            <w:vMerge/>
            <w:vAlign w:val="center"/>
          </w:tcPr>
          <w:p w:rsidR="00791396" w:rsidRDefault="00791396" w:rsidP="00352356">
            <w:pPr>
              <w:jc w:val="center"/>
              <w:rPr>
                <w:rFonts w:eastAsia="仿宋"/>
              </w:rPr>
            </w:pPr>
          </w:p>
        </w:tc>
        <w:tc>
          <w:tcPr>
            <w:tcW w:w="1134" w:type="dxa"/>
            <w:vMerge/>
            <w:vAlign w:val="center"/>
          </w:tcPr>
          <w:p w:rsidR="00791396" w:rsidRDefault="00791396" w:rsidP="00352356">
            <w:pPr>
              <w:widowControl/>
              <w:rPr>
                <w:rFonts w:eastAsia="仿宋"/>
                <w:color w:val="000000"/>
              </w:rPr>
            </w:pPr>
          </w:p>
        </w:tc>
        <w:tc>
          <w:tcPr>
            <w:tcW w:w="1134" w:type="dxa"/>
            <w:vMerge/>
            <w:vAlign w:val="center"/>
          </w:tcPr>
          <w:p w:rsidR="00791396" w:rsidRDefault="00791396" w:rsidP="00352356">
            <w:pPr>
              <w:jc w:val="center"/>
              <w:rPr>
                <w:rFonts w:eastAsia="仿宋"/>
              </w:rPr>
            </w:pPr>
          </w:p>
        </w:tc>
        <w:tc>
          <w:tcPr>
            <w:tcW w:w="1276" w:type="dxa"/>
            <w:vMerge/>
            <w:vAlign w:val="center"/>
          </w:tcPr>
          <w:p w:rsidR="00791396" w:rsidRDefault="00791396" w:rsidP="00352356">
            <w:pPr>
              <w:widowControl/>
              <w:jc w:val="center"/>
              <w:rPr>
                <w:rFonts w:eastAsia="仿宋"/>
                <w:color w:val="000000"/>
              </w:rPr>
            </w:pPr>
          </w:p>
        </w:tc>
        <w:tc>
          <w:tcPr>
            <w:tcW w:w="992" w:type="dxa"/>
            <w:vAlign w:val="center"/>
          </w:tcPr>
          <w:p w:rsidR="00791396" w:rsidRDefault="00791396" w:rsidP="00352356">
            <w:pPr>
              <w:widowControl/>
              <w:jc w:val="right"/>
              <w:rPr>
                <w:rFonts w:eastAsia="仿宋"/>
                <w:color w:val="000000"/>
              </w:rPr>
            </w:pPr>
            <w:r>
              <w:rPr>
                <w:rFonts w:eastAsia="仿宋" w:hint="eastAsia"/>
                <w:color w:val="000000"/>
              </w:rPr>
              <w:t>1,000</w:t>
            </w:r>
            <w:r w:rsidR="008F2161">
              <w:rPr>
                <w:rFonts w:eastAsia="仿宋" w:hint="eastAsia"/>
                <w:color w:val="000000"/>
              </w:rPr>
              <w:t>.00</w:t>
            </w:r>
          </w:p>
        </w:tc>
        <w:tc>
          <w:tcPr>
            <w:tcW w:w="709" w:type="dxa"/>
            <w:vAlign w:val="center"/>
          </w:tcPr>
          <w:p w:rsidR="00791396" w:rsidRDefault="00791396" w:rsidP="00352356">
            <w:pPr>
              <w:widowControl/>
              <w:jc w:val="center"/>
              <w:rPr>
                <w:rFonts w:eastAsia="仿宋"/>
              </w:rPr>
            </w:pPr>
            <w:r>
              <w:rPr>
                <w:rFonts w:eastAsia="仿宋" w:hint="eastAsia"/>
              </w:rPr>
              <w:t>2023-12-20</w:t>
            </w:r>
          </w:p>
        </w:tc>
        <w:tc>
          <w:tcPr>
            <w:tcW w:w="709" w:type="dxa"/>
            <w:vAlign w:val="center"/>
          </w:tcPr>
          <w:p w:rsidR="00791396" w:rsidRDefault="00791396" w:rsidP="00352356">
            <w:pPr>
              <w:widowControl/>
              <w:jc w:val="center"/>
              <w:rPr>
                <w:rFonts w:eastAsia="仿宋"/>
              </w:rPr>
            </w:pPr>
            <w:r>
              <w:rPr>
                <w:rFonts w:eastAsia="仿宋" w:hint="eastAsia"/>
              </w:rPr>
              <w:t>2025-07-20</w:t>
            </w:r>
          </w:p>
        </w:tc>
        <w:tc>
          <w:tcPr>
            <w:tcW w:w="1842" w:type="dxa"/>
            <w:vAlign w:val="center"/>
          </w:tcPr>
          <w:p w:rsidR="00791396" w:rsidRDefault="00791396" w:rsidP="00352356">
            <w:pPr>
              <w:widowControl/>
              <w:jc w:val="center"/>
              <w:rPr>
                <w:rFonts w:eastAsia="仿宋"/>
                <w:color w:val="000000"/>
              </w:rPr>
            </w:pPr>
            <w:r>
              <w:rPr>
                <w:rFonts w:eastAsia="仿宋" w:hint="eastAsia"/>
                <w:color w:val="000000"/>
              </w:rPr>
              <w:t>2.60%</w:t>
            </w:r>
          </w:p>
        </w:tc>
        <w:tc>
          <w:tcPr>
            <w:tcW w:w="1370" w:type="dxa"/>
            <w:vAlign w:val="center"/>
          </w:tcPr>
          <w:p w:rsidR="00791396" w:rsidRPr="00C76782" w:rsidRDefault="000E0D73" w:rsidP="000E0D73">
            <w:pPr>
              <w:widowControl/>
              <w:jc w:val="center"/>
              <w:rPr>
                <w:rFonts w:eastAsia="仿宋"/>
                <w:color w:val="000000"/>
              </w:rPr>
            </w:pPr>
            <w:r>
              <w:rPr>
                <w:rFonts w:eastAsia="仿宋" w:hint="eastAsia"/>
                <w:color w:val="000000"/>
              </w:rPr>
              <w:t>-</w:t>
            </w:r>
          </w:p>
        </w:tc>
        <w:tc>
          <w:tcPr>
            <w:tcW w:w="567" w:type="dxa"/>
            <w:vAlign w:val="center"/>
          </w:tcPr>
          <w:p w:rsidR="00791396" w:rsidRDefault="00791396" w:rsidP="001B4C9C">
            <w:pPr>
              <w:jc w:val="center"/>
              <w:rPr>
                <w:rFonts w:eastAsia="仿宋"/>
              </w:rPr>
            </w:pPr>
            <w:r>
              <w:rPr>
                <w:rFonts w:eastAsia="仿宋" w:hint="eastAsia"/>
              </w:rPr>
              <w:t>未赎回</w:t>
            </w:r>
          </w:p>
        </w:tc>
      </w:tr>
      <w:tr w:rsidR="00791396" w:rsidTr="001B4C9C">
        <w:trPr>
          <w:trHeight w:val="20"/>
        </w:trPr>
        <w:tc>
          <w:tcPr>
            <w:tcW w:w="389" w:type="dxa"/>
            <w:vMerge/>
            <w:vAlign w:val="center"/>
          </w:tcPr>
          <w:p w:rsidR="00791396" w:rsidRDefault="00791396" w:rsidP="001B4C9C">
            <w:pPr>
              <w:widowControl/>
              <w:jc w:val="center"/>
              <w:rPr>
                <w:rFonts w:eastAsia="仿宋"/>
                <w:color w:val="000000"/>
              </w:rPr>
            </w:pPr>
          </w:p>
        </w:tc>
        <w:tc>
          <w:tcPr>
            <w:tcW w:w="746" w:type="dxa"/>
            <w:vMerge/>
            <w:vAlign w:val="center"/>
          </w:tcPr>
          <w:p w:rsidR="00791396" w:rsidRDefault="00791396" w:rsidP="00352356">
            <w:pPr>
              <w:jc w:val="center"/>
              <w:rPr>
                <w:rFonts w:eastAsia="仿宋"/>
              </w:rPr>
            </w:pPr>
          </w:p>
        </w:tc>
        <w:tc>
          <w:tcPr>
            <w:tcW w:w="1134" w:type="dxa"/>
            <w:vMerge/>
            <w:vAlign w:val="center"/>
          </w:tcPr>
          <w:p w:rsidR="00791396" w:rsidRDefault="00791396" w:rsidP="00352356">
            <w:pPr>
              <w:widowControl/>
              <w:rPr>
                <w:rFonts w:eastAsia="仿宋"/>
                <w:color w:val="000000"/>
              </w:rPr>
            </w:pPr>
          </w:p>
        </w:tc>
        <w:tc>
          <w:tcPr>
            <w:tcW w:w="1134" w:type="dxa"/>
            <w:vMerge/>
            <w:vAlign w:val="center"/>
          </w:tcPr>
          <w:p w:rsidR="00791396" w:rsidRDefault="00791396" w:rsidP="00352356">
            <w:pPr>
              <w:jc w:val="center"/>
              <w:rPr>
                <w:rFonts w:eastAsia="仿宋"/>
              </w:rPr>
            </w:pPr>
          </w:p>
        </w:tc>
        <w:tc>
          <w:tcPr>
            <w:tcW w:w="1276" w:type="dxa"/>
            <w:vMerge/>
            <w:vAlign w:val="center"/>
          </w:tcPr>
          <w:p w:rsidR="00791396" w:rsidRDefault="00791396" w:rsidP="00352356">
            <w:pPr>
              <w:widowControl/>
              <w:jc w:val="center"/>
              <w:rPr>
                <w:rFonts w:eastAsia="仿宋"/>
                <w:color w:val="000000"/>
              </w:rPr>
            </w:pPr>
          </w:p>
        </w:tc>
        <w:tc>
          <w:tcPr>
            <w:tcW w:w="992" w:type="dxa"/>
            <w:vAlign w:val="center"/>
          </w:tcPr>
          <w:p w:rsidR="00791396" w:rsidRDefault="00791396" w:rsidP="00352356">
            <w:pPr>
              <w:widowControl/>
              <w:jc w:val="right"/>
              <w:rPr>
                <w:rFonts w:eastAsia="仿宋"/>
                <w:color w:val="000000"/>
              </w:rPr>
            </w:pPr>
            <w:r>
              <w:rPr>
                <w:rFonts w:eastAsia="仿宋" w:hint="eastAsia"/>
                <w:color w:val="000000"/>
              </w:rPr>
              <w:t>1,000</w:t>
            </w:r>
            <w:r w:rsidR="008F2161">
              <w:rPr>
                <w:rFonts w:eastAsia="仿宋" w:hint="eastAsia"/>
                <w:color w:val="000000"/>
              </w:rPr>
              <w:t>.00</w:t>
            </w:r>
          </w:p>
        </w:tc>
        <w:tc>
          <w:tcPr>
            <w:tcW w:w="709" w:type="dxa"/>
            <w:vAlign w:val="center"/>
          </w:tcPr>
          <w:p w:rsidR="00791396" w:rsidRDefault="00791396" w:rsidP="00352356">
            <w:pPr>
              <w:widowControl/>
              <w:jc w:val="center"/>
              <w:rPr>
                <w:rFonts w:eastAsia="仿宋"/>
              </w:rPr>
            </w:pPr>
            <w:r>
              <w:rPr>
                <w:rFonts w:eastAsia="仿宋" w:hint="eastAsia"/>
              </w:rPr>
              <w:t>2023-12-21</w:t>
            </w:r>
          </w:p>
        </w:tc>
        <w:tc>
          <w:tcPr>
            <w:tcW w:w="709" w:type="dxa"/>
            <w:vAlign w:val="center"/>
          </w:tcPr>
          <w:p w:rsidR="00791396" w:rsidRDefault="00791396" w:rsidP="00352356">
            <w:pPr>
              <w:widowControl/>
              <w:jc w:val="center"/>
              <w:rPr>
                <w:rFonts w:eastAsia="仿宋"/>
              </w:rPr>
            </w:pPr>
            <w:r>
              <w:rPr>
                <w:rFonts w:eastAsia="仿宋" w:hint="eastAsia"/>
              </w:rPr>
              <w:t>2025-08-21</w:t>
            </w:r>
          </w:p>
        </w:tc>
        <w:tc>
          <w:tcPr>
            <w:tcW w:w="1842" w:type="dxa"/>
            <w:vAlign w:val="center"/>
          </w:tcPr>
          <w:p w:rsidR="00791396" w:rsidRDefault="00791396" w:rsidP="00352356">
            <w:pPr>
              <w:widowControl/>
              <w:jc w:val="center"/>
              <w:rPr>
                <w:rFonts w:eastAsia="仿宋"/>
                <w:color w:val="000000"/>
              </w:rPr>
            </w:pPr>
            <w:r>
              <w:rPr>
                <w:rFonts w:eastAsia="仿宋" w:hint="eastAsia"/>
                <w:color w:val="000000"/>
              </w:rPr>
              <w:t>2.60%</w:t>
            </w:r>
          </w:p>
        </w:tc>
        <w:tc>
          <w:tcPr>
            <w:tcW w:w="1370" w:type="dxa"/>
            <w:vAlign w:val="center"/>
          </w:tcPr>
          <w:p w:rsidR="00791396" w:rsidRPr="00C76782" w:rsidRDefault="000E0D73" w:rsidP="000E0D73">
            <w:pPr>
              <w:widowControl/>
              <w:jc w:val="center"/>
              <w:rPr>
                <w:rFonts w:eastAsia="仿宋"/>
                <w:color w:val="000000"/>
              </w:rPr>
            </w:pPr>
            <w:r>
              <w:rPr>
                <w:rFonts w:eastAsia="仿宋" w:hint="eastAsia"/>
                <w:color w:val="000000"/>
              </w:rPr>
              <w:t>-</w:t>
            </w:r>
          </w:p>
        </w:tc>
        <w:tc>
          <w:tcPr>
            <w:tcW w:w="567" w:type="dxa"/>
            <w:vAlign w:val="center"/>
          </w:tcPr>
          <w:p w:rsidR="00791396" w:rsidRDefault="00791396" w:rsidP="001B4C9C">
            <w:pPr>
              <w:jc w:val="center"/>
              <w:rPr>
                <w:rFonts w:eastAsia="仿宋"/>
              </w:rPr>
            </w:pPr>
            <w:r>
              <w:rPr>
                <w:rFonts w:eastAsia="仿宋" w:hint="eastAsia"/>
              </w:rPr>
              <w:t>未赎回</w:t>
            </w:r>
          </w:p>
        </w:tc>
      </w:tr>
      <w:tr w:rsidR="00791396" w:rsidTr="001B4C9C">
        <w:trPr>
          <w:trHeight w:val="20"/>
        </w:trPr>
        <w:tc>
          <w:tcPr>
            <w:tcW w:w="389" w:type="dxa"/>
            <w:vMerge/>
            <w:vAlign w:val="center"/>
          </w:tcPr>
          <w:p w:rsidR="00791396" w:rsidRDefault="00791396" w:rsidP="001B4C9C">
            <w:pPr>
              <w:widowControl/>
              <w:jc w:val="center"/>
              <w:rPr>
                <w:rFonts w:eastAsia="仿宋"/>
                <w:color w:val="000000"/>
              </w:rPr>
            </w:pPr>
          </w:p>
        </w:tc>
        <w:tc>
          <w:tcPr>
            <w:tcW w:w="746" w:type="dxa"/>
            <w:vMerge/>
            <w:vAlign w:val="center"/>
          </w:tcPr>
          <w:p w:rsidR="00791396" w:rsidRDefault="00791396" w:rsidP="00352356">
            <w:pPr>
              <w:jc w:val="center"/>
              <w:rPr>
                <w:rFonts w:eastAsia="仿宋"/>
              </w:rPr>
            </w:pPr>
          </w:p>
        </w:tc>
        <w:tc>
          <w:tcPr>
            <w:tcW w:w="1134" w:type="dxa"/>
            <w:vMerge/>
            <w:vAlign w:val="center"/>
          </w:tcPr>
          <w:p w:rsidR="00791396" w:rsidRDefault="00791396" w:rsidP="00352356">
            <w:pPr>
              <w:widowControl/>
              <w:rPr>
                <w:rFonts w:eastAsia="仿宋"/>
                <w:color w:val="000000"/>
              </w:rPr>
            </w:pPr>
          </w:p>
        </w:tc>
        <w:tc>
          <w:tcPr>
            <w:tcW w:w="1134" w:type="dxa"/>
            <w:vMerge/>
            <w:vAlign w:val="center"/>
          </w:tcPr>
          <w:p w:rsidR="00791396" w:rsidRDefault="00791396" w:rsidP="00352356">
            <w:pPr>
              <w:jc w:val="center"/>
              <w:rPr>
                <w:rFonts w:eastAsia="仿宋"/>
              </w:rPr>
            </w:pPr>
          </w:p>
        </w:tc>
        <w:tc>
          <w:tcPr>
            <w:tcW w:w="1276" w:type="dxa"/>
            <w:vMerge/>
            <w:vAlign w:val="center"/>
          </w:tcPr>
          <w:p w:rsidR="00791396" w:rsidRDefault="00791396" w:rsidP="00352356">
            <w:pPr>
              <w:widowControl/>
              <w:jc w:val="center"/>
              <w:rPr>
                <w:rFonts w:eastAsia="仿宋"/>
                <w:color w:val="000000"/>
              </w:rPr>
            </w:pPr>
          </w:p>
        </w:tc>
        <w:tc>
          <w:tcPr>
            <w:tcW w:w="992" w:type="dxa"/>
            <w:vAlign w:val="center"/>
          </w:tcPr>
          <w:p w:rsidR="00791396" w:rsidRDefault="00791396" w:rsidP="00352356">
            <w:pPr>
              <w:widowControl/>
              <w:jc w:val="right"/>
              <w:rPr>
                <w:rFonts w:eastAsia="仿宋"/>
                <w:color w:val="000000"/>
              </w:rPr>
            </w:pPr>
            <w:r>
              <w:rPr>
                <w:rFonts w:eastAsia="仿宋" w:hint="eastAsia"/>
                <w:color w:val="000000"/>
              </w:rPr>
              <w:t>1,000</w:t>
            </w:r>
            <w:r w:rsidR="008F2161">
              <w:rPr>
                <w:rFonts w:eastAsia="仿宋" w:hint="eastAsia"/>
                <w:color w:val="000000"/>
              </w:rPr>
              <w:t>.00</w:t>
            </w:r>
          </w:p>
        </w:tc>
        <w:tc>
          <w:tcPr>
            <w:tcW w:w="709" w:type="dxa"/>
            <w:vAlign w:val="center"/>
          </w:tcPr>
          <w:p w:rsidR="00791396" w:rsidRDefault="00791396" w:rsidP="00352356">
            <w:pPr>
              <w:widowControl/>
              <w:jc w:val="center"/>
              <w:rPr>
                <w:rFonts w:eastAsia="仿宋"/>
              </w:rPr>
            </w:pPr>
            <w:r>
              <w:rPr>
                <w:rFonts w:eastAsia="仿宋" w:hint="eastAsia"/>
              </w:rPr>
              <w:t>2023-12-21</w:t>
            </w:r>
          </w:p>
        </w:tc>
        <w:tc>
          <w:tcPr>
            <w:tcW w:w="709" w:type="dxa"/>
            <w:vAlign w:val="center"/>
          </w:tcPr>
          <w:p w:rsidR="00791396" w:rsidRDefault="00791396" w:rsidP="00352356">
            <w:pPr>
              <w:widowControl/>
              <w:jc w:val="center"/>
              <w:rPr>
                <w:rFonts w:eastAsia="仿宋"/>
              </w:rPr>
            </w:pPr>
            <w:r>
              <w:rPr>
                <w:rFonts w:eastAsia="仿宋" w:hint="eastAsia"/>
              </w:rPr>
              <w:t>2025-08-21</w:t>
            </w:r>
          </w:p>
        </w:tc>
        <w:tc>
          <w:tcPr>
            <w:tcW w:w="1842" w:type="dxa"/>
            <w:vAlign w:val="center"/>
          </w:tcPr>
          <w:p w:rsidR="00791396" w:rsidRDefault="00791396" w:rsidP="00352356">
            <w:pPr>
              <w:widowControl/>
              <w:jc w:val="center"/>
              <w:rPr>
                <w:rFonts w:eastAsia="仿宋"/>
                <w:color w:val="000000"/>
              </w:rPr>
            </w:pPr>
            <w:r>
              <w:rPr>
                <w:rFonts w:eastAsia="仿宋" w:hint="eastAsia"/>
                <w:color w:val="000000"/>
              </w:rPr>
              <w:t>2.60%</w:t>
            </w:r>
          </w:p>
        </w:tc>
        <w:tc>
          <w:tcPr>
            <w:tcW w:w="1370" w:type="dxa"/>
            <w:vAlign w:val="center"/>
          </w:tcPr>
          <w:p w:rsidR="00791396" w:rsidRPr="00C76782" w:rsidRDefault="000E0D73" w:rsidP="000E0D73">
            <w:pPr>
              <w:widowControl/>
              <w:jc w:val="center"/>
              <w:rPr>
                <w:rFonts w:eastAsia="仿宋"/>
                <w:color w:val="000000"/>
              </w:rPr>
            </w:pPr>
            <w:r>
              <w:rPr>
                <w:rFonts w:eastAsia="仿宋" w:hint="eastAsia"/>
                <w:color w:val="000000"/>
              </w:rPr>
              <w:t>-</w:t>
            </w:r>
          </w:p>
        </w:tc>
        <w:tc>
          <w:tcPr>
            <w:tcW w:w="567" w:type="dxa"/>
            <w:vAlign w:val="center"/>
          </w:tcPr>
          <w:p w:rsidR="00791396" w:rsidRDefault="00791396" w:rsidP="001B4C9C">
            <w:pPr>
              <w:jc w:val="center"/>
              <w:rPr>
                <w:rFonts w:eastAsia="仿宋"/>
              </w:rPr>
            </w:pPr>
            <w:r>
              <w:rPr>
                <w:rFonts w:eastAsia="仿宋" w:hint="eastAsia"/>
              </w:rPr>
              <w:t>未赎回</w:t>
            </w:r>
          </w:p>
        </w:tc>
      </w:tr>
      <w:tr w:rsidR="000E0D73" w:rsidTr="001B4C9C">
        <w:trPr>
          <w:trHeight w:val="20"/>
        </w:trPr>
        <w:tc>
          <w:tcPr>
            <w:tcW w:w="389" w:type="dxa"/>
            <w:vAlign w:val="center"/>
          </w:tcPr>
          <w:p w:rsidR="000E0D73" w:rsidRDefault="000E0D73" w:rsidP="001B4C9C">
            <w:pPr>
              <w:widowControl/>
              <w:jc w:val="center"/>
              <w:rPr>
                <w:rFonts w:eastAsia="仿宋"/>
                <w:color w:val="000000"/>
              </w:rPr>
            </w:pPr>
            <w:r>
              <w:rPr>
                <w:rFonts w:eastAsia="仿宋" w:hint="eastAsia"/>
                <w:color w:val="000000"/>
              </w:rPr>
              <w:t>20</w:t>
            </w:r>
          </w:p>
        </w:tc>
        <w:tc>
          <w:tcPr>
            <w:tcW w:w="746" w:type="dxa"/>
            <w:vAlign w:val="center"/>
          </w:tcPr>
          <w:p w:rsidR="000E0D73" w:rsidRDefault="000E0D73" w:rsidP="00352356">
            <w:pPr>
              <w:jc w:val="center"/>
              <w:rPr>
                <w:rFonts w:eastAsia="仿宋"/>
              </w:rPr>
            </w:pPr>
            <w:r>
              <w:rPr>
                <w:rFonts w:eastAsia="仿宋" w:hint="eastAsia"/>
              </w:rPr>
              <w:t>天亿马</w:t>
            </w:r>
          </w:p>
        </w:tc>
        <w:tc>
          <w:tcPr>
            <w:tcW w:w="1134" w:type="dxa"/>
            <w:vAlign w:val="center"/>
          </w:tcPr>
          <w:p w:rsidR="000E0D73" w:rsidRDefault="000E0D73" w:rsidP="00352356">
            <w:pPr>
              <w:widowControl/>
              <w:rPr>
                <w:rFonts w:eastAsia="仿宋"/>
                <w:color w:val="000000"/>
              </w:rPr>
            </w:pPr>
            <w:r>
              <w:rPr>
                <w:rFonts w:eastAsia="仿宋" w:hint="eastAsia"/>
                <w:color w:val="000000"/>
              </w:rPr>
              <w:t>南洋商业银行（中国）有限公司</w:t>
            </w:r>
          </w:p>
        </w:tc>
        <w:tc>
          <w:tcPr>
            <w:tcW w:w="1134" w:type="dxa"/>
            <w:vAlign w:val="center"/>
          </w:tcPr>
          <w:p w:rsidR="000E0D73" w:rsidRDefault="000E0D73" w:rsidP="00352356">
            <w:pPr>
              <w:jc w:val="center"/>
              <w:rPr>
                <w:rFonts w:eastAsia="仿宋"/>
              </w:rPr>
            </w:pPr>
            <w:r>
              <w:rPr>
                <w:rFonts w:eastAsia="仿宋" w:hint="eastAsia"/>
              </w:rPr>
              <w:t>结构性存款</w:t>
            </w:r>
          </w:p>
        </w:tc>
        <w:tc>
          <w:tcPr>
            <w:tcW w:w="1276" w:type="dxa"/>
            <w:vAlign w:val="center"/>
          </w:tcPr>
          <w:p w:rsidR="000E0D73" w:rsidRDefault="00CA7DA5" w:rsidP="00352356">
            <w:pPr>
              <w:widowControl/>
              <w:jc w:val="center"/>
              <w:rPr>
                <w:rFonts w:eastAsia="仿宋"/>
                <w:color w:val="000000"/>
              </w:rPr>
            </w:pPr>
            <w:r w:rsidRPr="00CA7DA5">
              <w:rPr>
                <w:rFonts w:eastAsia="仿宋" w:hint="eastAsia"/>
                <w:color w:val="000000"/>
              </w:rPr>
              <w:t>本金保证浮动收益型</w:t>
            </w:r>
          </w:p>
        </w:tc>
        <w:tc>
          <w:tcPr>
            <w:tcW w:w="992" w:type="dxa"/>
            <w:vAlign w:val="center"/>
          </w:tcPr>
          <w:p w:rsidR="000E0D73" w:rsidRDefault="000E0D73" w:rsidP="00352356">
            <w:pPr>
              <w:widowControl/>
              <w:jc w:val="right"/>
              <w:rPr>
                <w:rFonts w:eastAsia="仿宋"/>
                <w:color w:val="000000"/>
              </w:rPr>
            </w:pPr>
            <w:r>
              <w:rPr>
                <w:rFonts w:eastAsia="仿宋" w:hint="eastAsia"/>
                <w:color w:val="000000"/>
              </w:rPr>
              <w:t>2,000</w:t>
            </w:r>
            <w:r w:rsidR="008F2161">
              <w:rPr>
                <w:rFonts w:eastAsia="仿宋" w:hint="eastAsia"/>
                <w:color w:val="000000"/>
              </w:rPr>
              <w:t>.00</w:t>
            </w:r>
          </w:p>
        </w:tc>
        <w:tc>
          <w:tcPr>
            <w:tcW w:w="709" w:type="dxa"/>
            <w:vAlign w:val="center"/>
          </w:tcPr>
          <w:p w:rsidR="000E0D73" w:rsidRDefault="000E0D73" w:rsidP="00352356">
            <w:pPr>
              <w:widowControl/>
              <w:jc w:val="center"/>
              <w:rPr>
                <w:rFonts w:eastAsia="仿宋"/>
              </w:rPr>
            </w:pPr>
            <w:r>
              <w:rPr>
                <w:rFonts w:eastAsia="仿宋" w:hint="eastAsia"/>
              </w:rPr>
              <w:t>2023-12-20</w:t>
            </w:r>
          </w:p>
        </w:tc>
        <w:tc>
          <w:tcPr>
            <w:tcW w:w="709" w:type="dxa"/>
            <w:vAlign w:val="center"/>
          </w:tcPr>
          <w:p w:rsidR="000E0D73" w:rsidRDefault="000E0D73" w:rsidP="00352356">
            <w:pPr>
              <w:widowControl/>
              <w:jc w:val="center"/>
              <w:rPr>
                <w:rFonts w:eastAsia="仿宋"/>
              </w:rPr>
            </w:pPr>
            <w:r>
              <w:rPr>
                <w:rFonts w:eastAsia="仿宋" w:hint="eastAsia"/>
              </w:rPr>
              <w:t>2024-06-20</w:t>
            </w:r>
          </w:p>
        </w:tc>
        <w:tc>
          <w:tcPr>
            <w:tcW w:w="1842" w:type="dxa"/>
            <w:vAlign w:val="center"/>
          </w:tcPr>
          <w:p w:rsidR="000E0D73" w:rsidRDefault="002147A9" w:rsidP="002147A9">
            <w:pPr>
              <w:widowControl/>
              <w:jc w:val="center"/>
              <w:rPr>
                <w:rFonts w:eastAsia="仿宋"/>
                <w:color w:val="000000"/>
              </w:rPr>
            </w:pPr>
            <w:r>
              <w:rPr>
                <w:rFonts w:eastAsia="仿宋" w:hint="eastAsia"/>
                <w:color w:val="000000"/>
              </w:rPr>
              <w:t>1.95%</w:t>
            </w:r>
            <w:r>
              <w:rPr>
                <w:rFonts w:eastAsia="仿宋" w:hint="eastAsia"/>
                <w:color w:val="000000"/>
              </w:rPr>
              <w:t>/</w:t>
            </w:r>
            <w:bookmarkStart w:id="0" w:name="_GoBack"/>
            <w:bookmarkEnd w:id="0"/>
            <w:r w:rsidR="000E0D73">
              <w:rPr>
                <w:rFonts w:eastAsia="仿宋" w:hint="eastAsia"/>
                <w:color w:val="000000"/>
              </w:rPr>
              <w:t>2.60%</w:t>
            </w:r>
          </w:p>
        </w:tc>
        <w:tc>
          <w:tcPr>
            <w:tcW w:w="1370" w:type="dxa"/>
            <w:vAlign w:val="center"/>
          </w:tcPr>
          <w:p w:rsidR="000E0D73" w:rsidRPr="00C76782" w:rsidRDefault="000E0D73" w:rsidP="000E0D73">
            <w:pPr>
              <w:widowControl/>
              <w:jc w:val="center"/>
              <w:rPr>
                <w:rFonts w:eastAsia="仿宋"/>
                <w:color w:val="000000"/>
              </w:rPr>
            </w:pPr>
            <w:r>
              <w:rPr>
                <w:rFonts w:eastAsia="仿宋" w:hint="eastAsia"/>
                <w:color w:val="000000"/>
              </w:rPr>
              <w:t>-</w:t>
            </w:r>
          </w:p>
        </w:tc>
        <w:tc>
          <w:tcPr>
            <w:tcW w:w="567" w:type="dxa"/>
            <w:vAlign w:val="center"/>
          </w:tcPr>
          <w:p w:rsidR="000E0D73" w:rsidRDefault="000E0D73" w:rsidP="00352356">
            <w:pPr>
              <w:jc w:val="center"/>
              <w:rPr>
                <w:rFonts w:eastAsia="仿宋"/>
              </w:rPr>
            </w:pPr>
            <w:r>
              <w:rPr>
                <w:rFonts w:eastAsia="仿宋" w:hint="eastAsia"/>
              </w:rPr>
              <w:t>未赎回</w:t>
            </w:r>
          </w:p>
        </w:tc>
      </w:tr>
    </w:tbl>
    <w:p w:rsidR="003A70C7" w:rsidRDefault="007D41A5" w:rsidP="003A70C7">
      <w:pPr>
        <w:ind w:firstLineChars="200" w:firstLine="562"/>
        <w:outlineLvl w:val="0"/>
        <w:rPr>
          <w:rFonts w:ascii="仿宋" w:eastAsia="仿宋" w:hAnsi="仿宋"/>
          <w:b/>
          <w:sz w:val="28"/>
        </w:rPr>
      </w:pPr>
      <w:r>
        <w:rPr>
          <w:rFonts w:ascii="仿宋" w:eastAsia="仿宋" w:hAnsi="仿宋" w:hint="eastAsia"/>
          <w:b/>
          <w:sz w:val="28"/>
        </w:rPr>
        <w:t>五</w:t>
      </w:r>
      <w:r w:rsidR="003A70C7" w:rsidRPr="00587C9A">
        <w:rPr>
          <w:rFonts w:ascii="仿宋" w:eastAsia="仿宋" w:hAnsi="仿宋" w:hint="eastAsia"/>
          <w:b/>
          <w:sz w:val="28"/>
        </w:rPr>
        <w:t>、备查文件</w:t>
      </w:r>
    </w:p>
    <w:p w:rsidR="007D41A5" w:rsidRDefault="007D41A5" w:rsidP="007D41A5">
      <w:pPr>
        <w:spacing w:beforeLines="50" w:before="156" w:line="360" w:lineRule="auto"/>
        <w:ind w:firstLineChars="200" w:firstLine="560"/>
        <w:jc w:val="left"/>
        <w:rPr>
          <w:rFonts w:eastAsia="仿宋"/>
          <w:sz w:val="28"/>
        </w:rPr>
      </w:pPr>
      <w:r>
        <w:rPr>
          <w:rFonts w:eastAsia="仿宋"/>
          <w:sz w:val="28"/>
        </w:rPr>
        <w:t>（一）</w:t>
      </w:r>
      <w:r>
        <w:rPr>
          <w:rFonts w:eastAsia="仿宋"/>
          <w:color w:val="000000"/>
          <w:sz w:val="28"/>
          <w:szCs w:val="28"/>
        </w:rPr>
        <w:t>银行现金管理产品的相关认购资料。</w:t>
      </w:r>
    </w:p>
    <w:p w:rsidR="007D41A5" w:rsidRDefault="007D41A5" w:rsidP="007D41A5">
      <w:pPr>
        <w:ind w:firstLineChars="200" w:firstLine="560"/>
        <w:rPr>
          <w:rFonts w:eastAsia="仿宋"/>
          <w:sz w:val="28"/>
        </w:rPr>
      </w:pPr>
      <w:r>
        <w:rPr>
          <w:rFonts w:eastAsia="仿宋"/>
          <w:sz w:val="28"/>
        </w:rPr>
        <w:t>特此公告。</w:t>
      </w:r>
    </w:p>
    <w:p w:rsidR="007D41A5" w:rsidRDefault="007D41A5" w:rsidP="007D41A5">
      <w:pPr>
        <w:spacing w:line="360" w:lineRule="auto"/>
        <w:ind w:firstLineChars="200" w:firstLine="560"/>
        <w:jc w:val="right"/>
        <w:rPr>
          <w:rFonts w:eastAsia="仿宋"/>
          <w:sz w:val="28"/>
        </w:rPr>
      </w:pPr>
      <w:r>
        <w:rPr>
          <w:rFonts w:eastAsia="仿宋"/>
          <w:sz w:val="28"/>
        </w:rPr>
        <w:t>广东天亿马信息产业股份有限公司</w:t>
      </w:r>
    </w:p>
    <w:p w:rsidR="007D41A5" w:rsidRDefault="007D41A5" w:rsidP="007D41A5">
      <w:pPr>
        <w:spacing w:line="360" w:lineRule="auto"/>
        <w:ind w:firstLineChars="200" w:firstLine="560"/>
        <w:jc w:val="right"/>
        <w:rPr>
          <w:rFonts w:eastAsia="仿宋"/>
          <w:sz w:val="28"/>
        </w:rPr>
      </w:pPr>
      <w:r>
        <w:rPr>
          <w:rFonts w:eastAsia="仿宋"/>
          <w:sz w:val="28"/>
        </w:rPr>
        <w:t>董事会</w:t>
      </w:r>
    </w:p>
    <w:p w:rsidR="007D41A5" w:rsidRDefault="007D41A5" w:rsidP="007D41A5">
      <w:pPr>
        <w:spacing w:line="360" w:lineRule="auto"/>
        <w:ind w:firstLineChars="200" w:firstLine="560"/>
        <w:jc w:val="right"/>
      </w:pPr>
      <w:r>
        <w:rPr>
          <w:rFonts w:eastAsia="仿宋"/>
          <w:sz w:val="28"/>
          <w:szCs w:val="28"/>
        </w:rPr>
        <w:t>2023</w:t>
      </w:r>
      <w:r>
        <w:rPr>
          <w:rFonts w:eastAsia="仿宋"/>
          <w:sz w:val="28"/>
          <w:szCs w:val="28"/>
        </w:rPr>
        <w:t>年</w:t>
      </w:r>
      <w:r>
        <w:rPr>
          <w:rFonts w:eastAsia="仿宋" w:hint="eastAsia"/>
          <w:sz w:val="28"/>
          <w:szCs w:val="28"/>
        </w:rPr>
        <w:t>12</w:t>
      </w:r>
      <w:r>
        <w:rPr>
          <w:rFonts w:eastAsia="仿宋"/>
          <w:sz w:val="28"/>
          <w:szCs w:val="28"/>
        </w:rPr>
        <w:t>月</w:t>
      </w:r>
      <w:r>
        <w:rPr>
          <w:rFonts w:eastAsia="仿宋" w:hint="eastAsia"/>
          <w:sz w:val="28"/>
          <w:szCs w:val="28"/>
        </w:rPr>
        <w:t>2</w:t>
      </w:r>
      <w:r w:rsidR="00231848">
        <w:rPr>
          <w:rFonts w:eastAsia="仿宋" w:hint="eastAsia"/>
          <w:sz w:val="28"/>
          <w:szCs w:val="28"/>
        </w:rPr>
        <w:t>1</w:t>
      </w:r>
      <w:r>
        <w:rPr>
          <w:rFonts w:eastAsia="仿宋"/>
          <w:sz w:val="28"/>
          <w:szCs w:val="28"/>
        </w:rPr>
        <w:t>日</w:t>
      </w:r>
    </w:p>
    <w:sectPr w:rsidR="007D4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BA" w:rsidRDefault="007450BA" w:rsidP="00035D47">
      <w:r>
        <w:separator/>
      </w:r>
    </w:p>
  </w:endnote>
  <w:endnote w:type="continuationSeparator" w:id="0">
    <w:p w:rsidR="007450BA" w:rsidRDefault="007450BA" w:rsidP="0003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BA" w:rsidRDefault="007450BA" w:rsidP="00035D47">
      <w:r>
        <w:separator/>
      </w:r>
    </w:p>
  </w:footnote>
  <w:footnote w:type="continuationSeparator" w:id="0">
    <w:p w:rsidR="007450BA" w:rsidRDefault="007450BA" w:rsidP="00035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B9"/>
    <w:rsid w:val="000251D9"/>
    <w:rsid w:val="00032F30"/>
    <w:rsid w:val="00035D47"/>
    <w:rsid w:val="00047535"/>
    <w:rsid w:val="00066E90"/>
    <w:rsid w:val="0007294F"/>
    <w:rsid w:val="000871E0"/>
    <w:rsid w:val="000D5907"/>
    <w:rsid w:val="000E0D73"/>
    <w:rsid w:val="000E242D"/>
    <w:rsid w:val="001713E2"/>
    <w:rsid w:val="0018373E"/>
    <w:rsid w:val="002147A9"/>
    <w:rsid w:val="0021675B"/>
    <w:rsid w:val="00231848"/>
    <w:rsid w:val="00242439"/>
    <w:rsid w:val="0026090B"/>
    <w:rsid w:val="00285E1E"/>
    <w:rsid w:val="002D1A22"/>
    <w:rsid w:val="00324171"/>
    <w:rsid w:val="00343ED3"/>
    <w:rsid w:val="003771AF"/>
    <w:rsid w:val="00391FBF"/>
    <w:rsid w:val="003A70C7"/>
    <w:rsid w:val="003F046C"/>
    <w:rsid w:val="003F049E"/>
    <w:rsid w:val="0040280D"/>
    <w:rsid w:val="00472B0F"/>
    <w:rsid w:val="004807FB"/>
    <w:rsid w:val="00486D45"/>
    <w:rsid w:val="004E3F1B"/>
    <w:rsid w:val="00566E20"/>
    <w:rsid w:val="00575560"/>
    <w:rsid w:val="00597C16"/>
    <w:rsid w:val="005A7386"/>
    <w:rsid w:val="005E4402"/>
    <w:rsid w:val="005F0628"/>
    <w:rsid w:val="00611018"/>
    <w:rsid w:val="00617753"/>
    <w:rsid w:val="00670C4A"/>
    <w:rsid w:val="006725F9"/>
    <w:rsid w:val="006B3852"/>
    <w:rsid w:val="006B51CD"/>
    <w:rsid w:val="006C58CF"/>
    <w:rsid w:val="006E3989"/>
    <w:rsid w:val="007202E3"/>
    <w:rsid w:val="007213BE"/>
    <w:rsid w:val="00723C84"/>
    <w:rsid w:val="00732C36"/>
    <w:rsid w:val="007450BA"/>
    <w:rsid w:val="00754948"/>
    <w:rsid w:val="00764F8E"/>
    <w:rsid w:val="00791396"/>
    <w:rsid w:val="00797CE8"/>
    <w:rsid w:val="007A00F1"/>
    <w:rsid w:val="007B5033"/>
    <w:rsid w:val="007C797A"/>
    <w:rsid w:val="007D41A5"/>
    <w:rsid w:val="007E3F84"/>
    <w:rsid w:val="00855308"/>
    <w:rsid w:val="00881256"/>
    <w:rsid w:val="008E7122"/>
    <w:rsid w:val="008F2161"/>
    <w:rsid w:val="00921C1D"/>
    <w:rsid w:val="009263AF"/>
    <w:rsid w:val="00926765"/>
    <w:rsid w:val="00940C15"/>
    <w:rsid w:val="0097438C"/>
    <w:rsid w:val="009877ED"/>
    <w:rsid w:val="009E007E"/>
    <w:rsid w:val="009F43B4"/>
    <w:rsid w:val="00A44F48"/>
    <w:rsid w:val="00AD3A22"/>
    <w:rsid w:val="00B168D7"/>
    <w:rsid w:val="00B55052"/>
    <w:rsid w:val="00B57A62"/>
    <w:rsid w:val="00B6285C"/>
    <w:rsid w:val="00C34345"/>
    <w:rsid w:val="00C43E4C"/>
    <w:rsid w:val="00CA393F"/>
    <w:rsid w:val="00CA7DA5"/>
    <w:rsid w:val="00CC0600"/>
    <w:rsid w:val="00CC724F"/>
    <w:rsid w:val="00D441ED"/>
    <w:rsid w:val="00DA286A"/>
    <w:rsid w:val="00E2099D"/>
    <w:rsid w:val="00E353B9"/>
    <w:rsid w:val="00F42631"/>
    <w:rsid w:val="00F7070B"/>
    <w:rsid w:val="00FE4108"/>
    <w:rsid w:val="00FF0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49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0C7"/>
    <w:rPr>
      <w:color w:val="0000FF" w:themeColor="hyperlink"/>
      <w:u w:val="single"/>
    </w:rPr>
  </w:style>
  <w:style w:type="paragraph" w:styleId="a4">
    <w:name w:val="header"/>
    <w:basedOn w:val="a"/>
    <w:link w:val="Char"/>
    <w:uiPriority w:val="99"/>
    <w:unhideWhenUsed/>
    <w:rsid w:val="00035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5D47"/>
    <w:rPr>
      <w:rFonts w:ascii="Times New Roman" w:eastAsia="宋体" w:hAnsi="Times New Roman" w:cs="Times New Roman"/>
      <w:sz w:val="18"/>
      <w:szCs w:val="18"/>
    </w:rPr>
  </w:style>
  <w:style w:type="paragraph" w:styleId="a5">
    <w:name w:val="footer"/>
    <w:basedOn w:val="a"/>
    <w:link w:val="Char0"/>
    <w:uiPriority w:val="99"/>
    <w:unhideWhenUsed/>
    <w:rsid w:val="00035D47"/>
    <w:pPr>
      <w:tabs>
        <w:tab w:val="center" w:pos="4153"/>
        <w:tab w:val="right" w:pos="8306"/>
      </w:tabs>
      <w:snapToGrid w:val="0"/>
      <w:jc w:val="left"/>
    </w:pPr>
    <w:rPr>
      <w:sz w:val="18"/>
      <w:szCs w:val="18"/>
    </w:rPr>
  </w:style>
  <w:style w:type="character" w:customStyle="1" w:styleId="Char0">
    <w:name w:val="页脚 Char"/>
    <w:basedOn w:val="a0"/>
    <w:link w:val="a5"/>
    <w:uiPriority w:val="99"/>
    <w:rsid w:val="00035D47"/>
    <w:rPr>
      <w:rFonts w:ascii="Times New Roman" w:eastAsia="宋体" w:hAnsi="Times New Roman" w:cs="Times New Roman"/>
      <w:sz w:val="18"/>
      <w:szCs w:val="18"/>
    </w:rPr>
  </w:style>
  <w:style w:type="table" w:styleId="a6">
    <w:name w:val="Table Grid"/>
    <w:basedOn w:val="a1"/>
    <w:uiPriority w:val="59"/>
    <w:qFormat/>
    <w:rsid w:val="0018373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49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0C7"/>
    <w:rPr>
      <w:color w:val="0000FF" w:themeColor="hyperlink"/>
      <w:u w:val="single"/>
    </w:rPr>
  </w:style>
  <w:style w:type="paragraph" w:styleId="a4">
    <w:name w:val="header"/>
    <w:basedOn w:val="a"/>
    <w:link w:val="Char"/>
    <w:uiPriority w:val="99"/>
    <w:unhideWhenUsed/>
    <w:rsid w:val="00035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5D47"/>
    <w:rPr>
      <w:rFonts w:ascii="Times New Roman" w:eastAsia="宋体" w:hAnsi="Times New Roman" w:cs="Times New Roman"/>
      <w:sz w:val="18"/>
      <w:szCs w:val="18"/>
    </w:rPr>
  </w:style>
  <w:style w:type="paragraph" w:styleId="a5">
    <w:name w:val="footer"/>
    <w:basedOn w:val="a"/>
    <w:link w:val="Char0"/>
    <w:uiPriority w:val="99"/>
    <w:unhideWhenUsed/>
    <w:rsid w:val="00035D47"/>
    <w:pPr>
      <w:tabs>
        <w:tab w:val="center" w:pos="4153"/>
        <w:tab w:val="right" w:pos="8306"/>
      </w:tabs>
      <w:snapToGrid w:val="0"/>
      <w:jc w:val="left"/>
    </w:pPr>
    <w:rPr>
      <w:sz w:val="18"/>
      <w:szCs w:val="18"/>
    </w:rPr>
  </w:style>
  <w:style w:type="character" w:customStyle="1" w:styleId="Char0">
    <w:name w:val="页脚 Char"/>
    <w:basedOn w:val="a0"/>
    <w:link w:val="a5"/>
    <w:uiPriority w:val="99"/>
    <w:rsid w:val="00035D47"/>
    <w:rPr>
      <w:rFonts w:ascii="Times New Roman" w:eastAsia="宋体" w:hAnsi="Times New Roman" w:cs="Times New Roman"/>
      <w:sz w:val="18"/>
      <w:szCs w:val="18"/>
    </w:rPr>
  </w:style>
  <w:style w:type="table" w:styleId="a6">
    <w:name w:val="Table Grid"/>
    <w:basedOn w:val="a1"/>
    <w:uiPriority w:val="59"/>
    <w:qFormat/>
    <w:rsid w:val="0018373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600</Words>
  <Characters>3421</Characters>
  <Application>Microsoft Office Word</Application>
  <DocSecurity>0</DocSecurity>
  <Lines>28</Lines>
  <Paragraphs>8</Paragraphs>
  <ScaleCrop>false</ScaleCrop>
  <Company>Microsoft</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73</cp:revision>
  <dcterms:created xsi:type="dcterms:W3CDTF">2023-11-16T03:12:00Z</dcterms:created>
  <dcterms:modified xsi:type="dcterms:W3CDTF">2023-12-21T07:19:00Z</dcterms:modified>
</cp:coreProperties>
</file>