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29" w:rsidRDefault="0068217A">
      <w:pPr>
        <w:autoSpaceDE w:val="0"/>
        <w:autoSpaceDN w:val="0"/>
        <w:adjustRightInd w:val="0"/>
        <w:spacing w:line="360" w:lineRule="auto"/>
        <w:jc w:val="left"/>
        <w:rPr>
          <w:rFonts w:ascii="仿宋" w:eastAsia="仿宋" w:hAnsi="仿宋"/>
          <w:color w:val="000000"/>
          <w:sz w:val="28"/>
        </w:rPr>
      </w:pPr>
      <w:r>
        <w:rPr>
          <w:rFonts w:ascii="仿宋" w:eastAsia="仿宋" w:hAnsi="仿宋" w:hint="eastAsia"/>
          <w:color w:val="000000"/>
          <w:sz w:val="28"/>
        </w:rPr>
        <w:t>证券代码：301178     证券简称：天亿马    公告编号：2023-1</w:t>
      </w:r>
      <w:r w:rsidR="00E54E6C">
        <w:rPr>
          <w:rFonts w:ascii="仿宋" w:eastAsia="仿宋" w:hAnsi="仿宋" w:hint="eastAsia"/>
          <w:color w:val="000000"/>
          <w:sz w:val="28"/>
        </w:rPr>
        <w:t>41</w:t>
      </w:r>
    </w:p>
    <w:p w:rsidR="00A11529" w:rsidRDefault="00A11529"/>
    <w:p w:rsidR="00A11529" w:rsidRDefault="0068217A">
      <w:pPr>
        <w:spacing w:line="360" w:lineRule="auto"/>
        <w:jc w:val="center"/>
        <w:rPr>
          <w:rFonts w:ascii="黑体" w:eastAsia="黑体" w:hAnsi="黑体"/>
          <w:sz w:val="36"/>
          <w:szCs w:val="36"/>
        </w:rPr>
      </w:pPr>
      <w:r>
        <w:rPr>
          <w:rFonts w:ascii="黑体" w:eastAsia="黑体" w:hAnsi="黑体" w:hint="eastAsia"/>
          <w:sz w:val="36"/>
          <w:szCs w:val="36"/>
        </w:rPr>
        <w:t>广东天亿马信息产业股份有限公司</w:t>
      </w:r>
    </w:p>
    <w:p w:rsidR="00A11529" w:rsidRDefault="0068217A">
      <w:pPr>
        <w:spacing w:afterLines="100" w:after="312" w:line="360" w:lineRule="auto"/>
        <w:jc w:val="center"/>
        <w:rPr>
          <w:rFonts w:ascii="黑体" w:eastAsia="黑体" w:hAnsi="黑体"/>
          <w:sz w:val="36"/>
          <w:szCs w:val="36"/>
        </w:rPr>
      </w:pPr>
      <w:r>
        <w:rPr>
          <w:rFonts w:ascii="黑体" w:eastAsia="黑体" w:hAnsi="黑体" w:hint="eastAsia"/>
          <w:sz w:val="36"/>
          <w:szCs w:val="36"/>
        </w:rPr>
        <w:t>关于实际控制人部分股份质押的公告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11529">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11529" w:rsidRDefault="0068217A">
            <w:pPr>
              <w:widowControl/>
              <w:spacing w:line="440" w:lineRule="exact"/>
              <w:ind w:firstLineChars="200" w:firstLine="560"/>
              <w:rPr>
                <w:rFonts w:ascii="楷体" w:eastAsia="楷体" w:hAnsi="楷体" w:cs="宋体"/>
                <w:color w:val="000000"/>
                <w:kern w:val="0"/>
                <w:sz w:val="28"/>
              </w:rPr>
            </w:pPr>
            <w:r>
              <w:rPr>
                <w:rFonts w:ascii="楷体" w:eastAsia="楷体" w:hAnsi="楷体" w:cs="宋体" w:hint="eastAsia"/>
                <w:color w:val="000000"/>
                <w:kern w:val="0"/>
                <w:sz w:val="28"/>
              </w:rPr>
              <w:t>本公司及董事会全体成员保证信息披露的内容真实、准确、完整，没有虚假记载、误导性陈述或重大遗漏。</w:t>
            </w:r>
          </w:p>
        </w:tc>
      </w:tr>
    </w:tbl>
    <w:p w:rsidR="00A11529" w:rsidRDefault="00A11529"/>
    <w:p w:rsidR="00A11529" w:rsidRDefault="0068217A">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广东天亿马信息产业股份有限公司（以下简称“公司”）于近日收到公司实际控制人林明玲女士通知，获悉林明玲女士将其所持有的部分公司股份办理了质押，具体事项如下：</w:t>
      </w:r>
    </w:p>
    <w:p w:rsidR="00A11529" w:rsidRDefault="0068217A">
      <w:pPr>
        <w:pStyle w:val="a7"/>
        <w:numPr>
          <w:ilvl w:val="0"/>
          <w:numId w:val="1"/>
        </w:numPr>
        <w:spacing w:line="360" w:lineRule="auto"/>
        <w:ind w:firstLineChars="0"/>
        <w:outlineLvl w:val="0"/>
        <w:rPr>
          <w:rFonts w:ascii="仿宋" w:eastAsia="仿宋" w:hAnsi="仿宋"/>
          <w:b/>
          <w:color w:val="000000"/>
          <w:sz w:val="28"/>
        </w:rPr>
      </w:pPr>
      <w:r>
        <w:rPr>
          <w:rFonts w:ascii="仿宋" w:eastAsia="仿宋" w:hAnsi="仿宋" w:hint="eastAsia"/>
          <w:b/>
          <w:color w:val="000000"/>
          <w:sz w:val="28"/>
        </w:rPr>
        <w:t>股东股份质押的基本情况</w:t>
      </w:r>
    </w:p>
    <w:p w:rsidR="00A11529" w:rsidRDefault="0068217A">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（一）股东股份质押的基本情况</w:t>
      </w:r>
    </w:p>
    <w:tbl>
      <w:tblPr>
        <w:tblW w:w="10501" w:type="dxa"/>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03"/>
        <w:gridCol w:w="1072"/>
        <w:gridCol w:w="852"/>
        <w:gridCol w:w="852"/>
        <w:gridCol w:w="750"/>
        <w:gridCol w:w="531"/>
        <w:gridCol w:w="1316"/>
        <w:gridCol w:w="773"/>
        <w:gridCol w:w="850"/>
        <w:gridCol w:w="1287"/>
      </w:tblGrid>
      <w:tr w:rsidR="008076B1" w:rsidTr="00935A1C">
        <w:trPr>
          <w:cantSplit/>
          <w:trHeight w:val="459"/>
          <w:tblHeader/>
          <w:jc w:val="center"/>
        </w:trPr>
        <w:tc>
          <w:tcPr>
            <w:tcW w:w="814"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股东名称</w:t>
            </w:r>
          </w:p>
        </w:tc>
        <w:tc>
          <w:tcPr>
            <w:tcW w:w="1403"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是否为控股股东或第一大股东及其一致行动人</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A62F88">
            <w:pPr>
              <w:jc w:val="center"/>
              <w:rPr>
                <w:rFonts w:ascii="仿宋" w:eastAsia="仿宋" w:hAnsi="仿宋"/>
                <w:b/>
                <w:kern w:val="0"/>
                <w:sz w:val="22"/>
              </w:rPr>
            </w:pPr>
            <w:r>
              <w:rPr>
                <w:rFonts w:ascii="仿宋" w:eastAsia="仿宋" w:hAnsi="仿宋"/>
                <w:b/>
                <w:kern w:val="0"/>
                <w:sz w:val="22"/>
              </w:rPr>
              <w:t>本次质押数量（股）</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占其所持股份比例</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sz w:val="22"/>
              </w:rPr>
              <w:t>占公司总股本比例</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是否为限售股</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是否为补充质押</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质押起始日</w:t>
            </w:r>
          </w:p>
        </w:tc>
        <w:tc>
          <w:tcPr>
            <w:tcW w:w="773"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质押到期日</w:t>
            </w:r>
          </w:p>
        </w:tc>
        <w:tc>
          <w:tcPr>
            <w:tcW w:w="850"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质权人</w:t>
            </w:r>
          </w:p>
        </w:tc>
        <w:tc>
          <w:tcPr>
            <w:tcW w:w="1287"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b/>
                <w:kern w:val="0"/>
                <w:sz w:val="22"/>
              </w:rPr>
            </w:pPr>
            <w:r>
              <w:rPr>
                <w:rFonts w:ascii="仿宋" w:eastAsia="仿宋" w:hAnsi="仿宋"/>
                <w:b/>
                <w:kern w:val="0"/>
                <w:sz w:val="22"/>
              </w:rPr>
              <w:t>质押用途</w:t>
            </w:r>
          </w:p>
        </w:tc>
      </w:tr>
      <w:tr w:rsidR="008076B1" w:rsidTr="00935A1C">
        <w:trPr>
          <w:cantSplit/>
          <w:trHeight w:val="471"/>
          <w:tblHeader/>
          <w:jc w:val="center"/>
        </w:trPr>
        <w:tc>
          <w:tcPr>
            <w:tcW w:w="814"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widowControl/>
              <w:jc w:val="center"/>
              <w:rPr>
                <w:rFonts w:ascii="仿宋" w:eastAsia="仿宋" w:hAnsi="仿宋"/>
                <w:sz w:val="22"/>
              </w:rPr>
            </w:pPr>
            <w:r>
              <w:rPr>
                <w:rFonts w:ascii="仿宋" w:eastAsia="仿宋" w:hAnsi="仿宋" w:hint="eastAsia"/>
                <w:sz w:val="22"/>
              </w:rPr>
              <w:t>林明玲</w:t>
            </w:r>
          </w:p>
        </w:tc>
        <w:tc>
          <w:tcPr>
            <w:tcW w:w="1403"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ind w:firstLine="200"/>
              <w:jc w:val="center"/>
              <w:rPr>
                <w:rFonts w:ascii="仿宋" w:eastAsia="仿宋" w:hAnsi="仿宋"/>
                <w:sz w:val="22"/>
              </w:rPr>
            </w:pPr>
            <w:r>
              <w:rPr>
                <w:rFonts w:ascii="仿宋" w:eastAsia="仿宋" w:hAnsi="仿宋"/>
                <w:sz w:val="22"/>
              </w:rPr>
              <w:t>是</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right"/>
              <w:rPr>
                <w:rFonts w:ascii="仿宋" w:eastAsia="仿宋" w:hAnsi="仿宋"/>
                <w:sz w:val="22"/>
              </w:rPr>
            </w:pPr>
            <w:r>
              <w:rPr>
                <w:rFonts w:ascii="仿宋" w:eastAsia="仿宋" w:hAnsi="仿宋"/>
                <w:sz w:val="22"/>
              </w:rPr>
              <w:t>8</w:t>
            </w:r>
            <w:r w:rsidR="008076B1">
              <w:rPr>
                <w:rFonts w:ascii="仿宋" w:eastAsia="仿宋" w:hAnsi="仿宋" w:hint="eastAsia"/>
                <w:sz w:val="22"/>
              </w:rPr>
              <w:t>5</w:t>
            </w:r>
            <w:r>
              <w:rPr>
                <w:rFonts w:ascii="仿宋" w:eastAsia="仿宋" w:hAnsi="仿宋"/>
                <w:sz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right"/>
              <w:rPr>
                <w:rFonts w:ascii="仿宋" w:eastAsia="仿宋" w:hAnsi="仿宋"/>
                <w:sz w:val="22"/>
              </w:rPr>
            </w:pPr>
            <w:r>
              <w:rPr>
                <w:rFonts w:ascii="仿宋" w:eastAsia="仿宋" w:hAnsi="仿宋" w:hint="eastAsia"/>
                <w:sz w:val="22"/>
              </w:rPr>
              <w:t>4</w:t>
            </w:r>
            <w:r>
              <w:rPr>
                <w:rFonts w:ascii="仿宋" w:eastAsia="仿宋" w:hAnsi="仿宋"/>
                <w:sz w:val="22"/>
              </w:rPr>
              <w:t>.</w:t>
            </w:r>
            <w:r w:rsidR="008076B1">
              <w:rPr>
                <w:rFonts w:ascii="仿宋" w:eastAsia="仿宋" w:hAnsi="仿宋" w:hint="eastAsia"/>
                <w:sz w:val="22"/>
              </w:rPr>
              <w:t>4</w:t>
            </w:r>
            <w:r>
              <w:rPr>
                <w:rFonts w:ascii="仿宋" w:eastAsia="仿宋" w:hAnsi="仿宋"/>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right"/>
              <w:rPr>
                <w:rFonts w:ascii="仿宋" w:eastAsia="仿宋" w:hAnsi="仿宋"/>
                <w:sz w:val="22"/>
              </w:rPr>
            </w:pPr>
            <w:r>
              <w:rPr>
                <w:rFonts w:ascii="仿宋" w:eastAsia="仿宋" w:hAnsi="仿宋" w:hint="eastAsia"/>
                <w:sz w:val="22"/>
              </w:rPr>
              <w:t>1</w:t>
            </w:r>
            <w:r>
              <w:rPr>
                <w:rFonts w:ascii="仿宋" w:eastAsia="仿宋" w:hAnsi="仿宋"/>
                <w:sz w:val="22"/>
              </w:rPr>
              <w:t>.2</w:t>
            </w:r>
            <w:r w:rsidR="008076B1">
              <w:rPr>
                <w:rFonts w:ascii="仿宋" w:eastAsia="仿宋" w:hAnsi="仿宋" w:hint="eastAsia"/>
                <w:sz w:val="22"/>
              </w:rPr>
              <w:t>7</w:t>
            </w:r>
            <w:r>
              <w:rPr>
                <w:rFonts w:ascii="仿宋" w:eastAsia="仿宋" w:hAnsi="仿宋"/>
                <w:sz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8076B1" w:rsidP="008076B1">
            <w:pPr>
              <w:jc w:val="center"/>
              <w:rPr>
                <w:rFonts w:ascii="仿宋" w:eastAsia="仿宋" w:hAnsi="仿宋"/>
                <w:sz w:val="22"/>
              </w:rPr>
            </w:pPr>
            <w:r>
              <w:rPr>
                <w:rFonts w:ascii="仿宋" w:eastAsia="仿宋" w:hAnsi="仿宋" w:hint="eastAsia"/>
                <w:sz w:val="22"/>
              </w:rPr>
              <w:t>是</w:t>
            </w:r>
            <w:r w:rsidR="00E23D85">
              <w:rPr>
                <w:rFonts w:ascii="仿宋" w:eastAsia="仿宋" w:hAnsi="仿宋" w:hint="eastAsia"/>
                <w:sz w:val="22"/>
              </w:rPr>
              <w:t>，首发前限售股</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8076B1" w:rsidP="008076B1">
            <w:pPr>
              <w:jc w:val="center"/>
              <w:rPr>
                <w:rFonts w:ascii="仿宋" w:eastAsia="仿宋" w:hAnsi="仿宋"/>
                <w:sz w:val="22"/>
              </w:rPr>
            </w:pPr>
            <w:r>
              <w:rPr>
                <w:rFonts w:ascii="仿宋" w:eastAsia="仿宋" w:hAnsi="仿宋" w:hint="eastAsia"/>
                <w:sz w:val="22"/>
              </w:rPr>
              <w:t>否</w:t>
            </w:r>
          </w:p>
        </w:tc>
        <w:tc>
          <w:tcPr>
            <w:tcW w:w="0" w:type="auto"/>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sz w:val="22"/>
              </w:rPr>
            </w:pPr>
            <w:r>
              <w:rPr>
                <w:rFonts w:ascii="仿宋" w:eastAsia="仿宋" w:hAnsi="仿宋"/>
                <w:sz w:val="22"/>
              </w:rPr>
              <w:t>2023-</w:t>
            </w:r>
            <w:r w:rsidR="008076B1">
              <w:rPr>
                <w:rFonts w:ascii="仿宋" w:eastAsia="仿宋" w:hAnsi="仿宋" w:hint="eastAsia"/>
                <w:sz w:val="22"/>
              </w:rPr>
              <w:t>12-21</w:t>
            </w:r>
            <w:bookmarkStart w:id="0" w:name="_GoBack"/>
            <w:bookmarkEnd w:id="0"/>
          </w:p>
        </w:tc>
        <w:tc>
          <w:tcPr>
            <w:tcW w:w="773" w:type="dxa"/>
            <w:tcBorders>
              <w:top w:val="single" w:sz="4" w:space="0" w:color="auto"/>
              <w:left w:val="single" w:sz="4" w:space="0" w:color="auto"/>
              <w:bottom w:val="single" w:sz="4" w:space="0" w:color="auto"/>
              <w:right w:val="single" w:sz="4" w:space="0" w:color="auto"/>
            </w:tcBorders>
            <w:vAlign w:val="center"/>
          </w:tcPr>
          <w:p w:rsidR="00A11529" w:rsidRDefault="0068217A" w:rsidP="008076B1">
            <w:pPr>
              <w:jc w:val="center"/>
              <w:rPr>
                <w:rFonts w:ascii="仿宋" w:eastAsia="仿宋" w:hAnsi="仿宋"/>
                <w:sz w:val="22"/>
              </w:rPr>
            </w:pPr>
            <w:r>
              <w:rPr>
                <w:rFonts w:ascii="仿宋" w:eastAsia="仿宋" w:hAnsi="仿宋" w:hint="eastAsia"/>
                <w:sz w:val="22"/>
              </w:rPr>
              <w:t>办理解除质押登记手续之日</w:t>
            </w:r>
          </w:p>
        </w:tc>
        <w:tc>
          <w:tcPr>
            <w:tcW w:w="850" w:type="dxa"/>
            <w:tcBorders>
              <w:top w:val="single" w:sz="4" w:space="0" w:color="auto"/>
              <w:left w:val="single" w:sz="4" w:space="0" w:color="auto"/>
              <w:bottom w:val="single" w:sz="4" w:space="0" w:color="auto"/>
              <w:right w:val="single" w:sz="4" w:space="0" w:color="auto"/>
            </w:tcBorders>
            <w:vAlign w:val="center"/>
          </w:tcPr>
          <w:p w:rsidR="00A11529" w:rsidRDefault="008076B1" w:rsidP="008076B1">
            <w:pPr>
              <w:jc w:val="center"/>
              <w:rPr>
                <w:rFonts w:ascii="仿宋" w:eastAsia="仿宋" w:hAnsi="仿宋"/>
                <w:sz w:val="22"/>
              </w:rPr>
            </w:pPr>
            <w:r w:rsidRPr="008076B1">
              <w:rPr>
                <w:rFonts w:ascii="仿宋" w:eastAsia="仿宋" w:hAnsi="仿宋" w:hint="eastAsia"/>
                <w:sz w:val="22"/>
              </w:rPr>
              <w:t>广东省粤科融资担保股份有限公司</w:t>
            </w:r>
          </w:p>
        </w:tc>
        <w:tc>
          <w:tcPr>
            <w:tcW w:w="1287" w:type="dxa"/>
            <w:tcBorders>
              <w:top w:val="single" w:sz="4" w:space="0" w:color="auto"/>
              <w:left w:val="single" w:sz="4" w:space="0" w:color="auto"/>
              <w:bottom w:val="single" w:sz="4" w:space="0" w:color="auto"/>
              <w:right w:val="single" w:sz="4" w:space="0" w:color="auto"/>
            </w:tcBorders>
            <w:vAlign w:val="center"/>
          </w:tcPr>
          <w:p w:rsidR="00A11529" w:rsidRDefault="0009275A" w:rsidP="008076B1">
            <w:pPr>
              <w:jc w:val="center"/>
              <w:rPr>
                <w:rFonts w:ascii="仿宋" w:eastAsia="仿宋" w:hAnsi="仿宋"/>
                <w:sz w:val="22"/>
              </w:rPr>
            </w:pPr>
            <w:r w:rsidRPr="0009275A">
              <w:rPr>
                <w:rFonts w:ascii="仿宋" w:eastAsia="仿宋" w:hAnsi="仿宋" w:hint="eastAsia"/>
                <w:sz w:val="22"/>
              </w:rPr>
              <w:t>个人资金安排</w:t>
            </w:r>
          </w:p>
        </w:tc>
      </w:tr>
      <w:tr w:rsidR="00B8499B" w:rsidTr="00935A1C">
        <w:trPr>
          <w:cantSplit/>
          <w:trHeight w:val="471"/>
          <w:tblHeader/>
          <w:jc w:val="center"/>
        </w:trPr>
        <w:tc>
          <w:tcPr>
            <w:tcW w:w="814" w:type="dxa"/>
            <w:tcBorders>
              <w:top w:val="single" w:sz="4" w:space="0" w:color="auto"/>
              <w:left w:val="single" w:sz="4" w:space="0" w:color="auto"/>
              <w:bottom w:val="single" w:sz="4" w:space="0" w:color="auto"/>
              <w:right w:val="single" w:sz="4" w:space="0" w:color="auto"/>
            </w:tcBorders>
            <w:vAlign w:val="center"/>
          </w:tcPr>
          <w:p w:rsidR="00B8499B" w:rsidRDefault="00B8499B">
            <w:pPr>
              <w:widowControl/>
              <w:jc w:val="left"/>
              <w:rPr>
                <w:rFonts w:ascii="仿宋" w:eastAsia="仿宋" w:hAnsi="仿宋"/>
                <w:b/>
                <w:sz w:val="22"/>
              </w:rPr>
            </w:pPr>
            <w:r>
              <w:rPr>
                <w:rFonts w:ascii="仿宋" w:eastAsia="仿宋" w:hAnsi="仿宋"/>
                <w:b/>
                <w:sz w:val="22"/>
              </w:rPr>
              <w:t>合计</w:t>
            </w:r>
          </w:p>
        </w:tc>
        <w:tc>
          <w:tcPr>
            <w:tcW w:w="1403" w:type="dxa"/>
            <w:tcBorders>
              <w:top w:val="single" w:sz="4" w:space="0" w:color="auto"/>
              <w:left w:val="single" w:sz="4" w:space="0" w:color="auto"/>
              <w:bottom w:val="single" w:sz="4" w:space="0" w:color="auto"/>
              <w:right w:val="single" w:sz="4" w:space="0" w:color="auto"/>
            </w:tcBorders>
            <w:vAlign w:val="center"/>
          </w:tcPr>
          <w:p w:rsidR="00B8499B" w:rsidRDefault="00B8499B">
            <w:pPr>
              <w:ind w:firstLine="200"/>
              <w:jc w:val="center"/>
              <w:rPr>
                <w:rFonts w:ascii="仿宋" w:eastAsia="仿宋" w:hAnsi="仿宋"/>
                <w:sz w:val="22"/>
              </w:rPr>
            </w:pPr>
            <w:r>
              <w:rPr>
                <w:rFonts w:ascii="仿宋" w:eastAsia="仿宋" w:hAnsi="仿宋" w:hint="eastAsia"/>
                <w:sz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B8499B" w:rsidP="008076B1">
            <w:pPr>
              <w:jc w:val="right"/>
              <w:rPr>
                <w:rFonts w:ascii="仿宋" w:eastAsia="仿宋" w:hAnsi="仿宋"/>
                <w:sz w:val="22"/>
              </w:rPr>
            </w:pPr>
            <w:r>
              <w:rPr>
                <w:rFonts w:ascii="仿宋" w:eastAsia="仿宋" w:hAnsi="仿宋"/>
                <w:sz w:val="22"/>
              </w:rPr>
              <w:t>8</w:t>
            </w:r>
            <w:r>
              <w:rPr>
                <w:rFonts w:ascii="仿宋" w:eastAsia="仿宋" w:hAnsi="仿宋" w:hint="eastAsia"/>
                <w:sz w:val="22"/>
              </w:rPr>
              <w:t>5</w:t>
            </w:r>
            <w:r>
              <w:rPr>
                <w:rFonts w:ascii="仿宋" w:eastAsia="仿宋" w:hAnsi="仿宋"/>
                <w:sz w:val="22"/>
              </w:rPr>
              <w:t>5,000</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A62F88" w:rsidP="008076B1">
            <w:pPr>
              <w:jc w:val="right"/>
              <w:rPr>
                <w:rFonts w:ascii="仿宋" w:eastAsia="仿宋" w:hAnsi="仿宋"/>
                <w:sz w:val="22"/>
              </w:rPr>
            </w:pPr>
            <w:r>
              <w:rPr>
                <w:rFonts w:ascii="仿宋" w:eastAsia="仿宋" w:hAnsi="仿宋" w:hint="eastAsia"/>
                <w:sz w:val="22"/>
              </w:rPr>
              <w:t>4</w:t>
            </w:r>
            <w:r>
              <w:rPr>
                <w:rFonts w:ascii="仿宋" w:eastAsia="仿宋" w:hAnsi="仿宋"/>
                <w:sz w:val="22"/>
              </w:rPr>
              <w:t>.</w:t>
            </w:r>
            <w:r>
              <w:rPr>
                <w:rFonts w:ascii="仿宋" w:eastAsia="仿宋" w:hAnsi="仿宋" w:hint="eastAsia"/>
                <w:sz w:val="22"/>
              </w:rPr>
              <w:t>4</w:t>
            </w:r>
            <w:r>
              <w:rPr>
                <w:rFonts w:ascii="仿宋" w:eastAsia="仿宋" w:hAnsi="仿宋"/>
                <w:sz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B8499B" w:rsidP="00691334">
            <w:pPr>
              <w:jc w:val="right"/>
              <w:rPr>
                <w:rFonts w:ascii="仿宋" w:eastAsia="仿宋" w:hAnsi="仿宋"/>
                <w:sz w:val="22"/>
              </w:rPr>
            </w:pPr>
            <w:r>
              <w:rPr>
                <w:rFonts w:ascii="仿宋" w:eastAsia="仿宋" w:hAnsi="仿宋" w:hint="eastAsia"/>
                <w:sz w:val="22"/>
              </w:rPr>
              <w:t>1</w:t>
            </w:r>
            <w:r>
              <w:rPr>
                <w:rFonts w:ascii="仿宋" w:eastAsia="仿宋" w:hAnsi="仿宋"/>
                <w:sz w:val="22"/>
              </w:rPr>
              <w:t>.2</w:t>
            </w:r>
            <w:r>
              <w:rPr>
                <w:rFonts w:ascii="仿宋" w:eastAsia="仿宋" w:hAnsi="仿宋" w:hint="eastAsia"/>
                <w:sz w:val="22"/>
              </w:rPr>
              <w:t>7</w:t>
            </w:r>
            <w:r>
              <w:rPr>
                <w:rFonts w:ascii="仿宋" w:eastAsia="仿宋" w:hAnsi="仿宋"/>
                <w:sz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B8499B" w:rsidP="008076B1">
            <w:pPr>
              <w:jc w:val="center"/>
              <w:rPr>
                <w:rFonts w:ascii="仿宋" w:eastAsia="仿宋" w:hAnsi="仿宋"/>
                <w:sz w:val="22"/>
              </w:rPr>
            </w:pPr>
            <w:r>
              <w:rPr>
                <w:rFonts w:ascii="仿宋" w:eastAsia="仿宋" w:hAnsi="仿宋" w:hint="eastAsia"/>
                <w:sz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B8499B" w:rsidP="008076B1">
            <w:pPr>
              <w:jc w:val="center"/>
              <w:rPr>
                <w:rFonts w:ascii="仿宋" w:eastAsia="仿宋" w:hAnsi="仿宋"/>
                <w:sz w:val="22"/>
              </w:rPr>
            </w:pPr>
            <w:r>
              <w:rPr>
                <w:rFonts w:ascii="仿宋" w:eastAsia="仿宋" w:hAnsi="仿宋" w:hint="eastAsia"/>
                <w:sz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B8499B" w:rsidRDefault="00B8499B" w:rsidP="008076B1">
            <w:pPr>
              <w:jc w:val="center"/>
              <w:rPr>
                <w:rFonts w:ascii="仿宋" w:eastAsia="仿宋" w:hAnsi="仿宋"/>
                <w:sz w:val="22"/>
              </w:rPr>
            </w:pPr>
            <w:r>
              <w:rPr>
                <w:rFonts w:ascii="仿宋" w:eastAsia="仿宋" w:hAnsi="仿宋" w:hint="eastAsia"/>
                <w:sz w:val="22"/>
              </w:rPr>
              <w:t>-</w:t>
            </w:r>
          </w:p>
        </w:tc>
        <w:tc>
          <w:tcPr>
            <w:tcW w:w="773" w:type="dxa"/>
            <w:tcBorders>
              <w:top w:val="single" w:sz="4" w:space="0" w:color="auto"/>
              <w:left w:val="single" w:sz="4" w:space="0" w:color="auto"/>
              <w:bottom w:val="single" w:sz="4" w:space="0" w:color="auto"/>
              <w:right w:val="single" w:sz="4" w:space="0" w:color="auto"/>
            </w:tcBorders>
            <w:vAlign w:val="center"/>
          </w:tcPr>
          <w:p w:rsidR="00B8499B" w:rsidRDefault="00B8499B">
            <w:pPr>
              <w:ind w:firstLine="200"/>
              <w:jc w:val="center"/>
              <w:rPr>
                <w:rFonts w:ascii="仿宋" w:eastAsia="仿宋" w:hAnsi="仿宋"/>
                <w:sz w:val="22"/>
              </w:rPr>
            </w:pPr>
            <w:r>
              <w:rPr>
                <w:rFonts w:ascii="仿宋" w:eastAsia="仿宋" w:hAnsi="仿宋" w:hint="eastAsia"/>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8499B" w:rsidRDefault="00B8499B">
            <w:pPr>
              <w:ind w:firstLine="200"/>
              <w:jc w:val="center"/>
              <w:rPr>
                <w:rFonts w:ascii="仿宋" w:eastAsia="仿宋" w:hAnsi="仿宋"/>
                <w:sz w:val="22"/>
              </w:rPr>
            </w:pPr>
            <w:r>
              <w:rPr>
                <w:rFonts w:ascii="仿宋" w:eastAsia="仿宋" w:hAnsi="仿宋" w:hint="eastAsia"/>
                <w:sz w:val="22"/>
              </w:rPr>
              <w:t>-</w:t>
            </w:r>
          </w:p>
        </w:tc>
        <w:tc>
          <w:tcPr>
            <w:tcW w:w="1287" w:type="dxa"/>
            <w:tcBorders>
              <w:top w:val="single" w:sz="4" w:space="0" w:color="auto"/>
              <w:left w:val="single" w:sz="4" w:space="0" w:color="auto"/>
              <w:bottom w:val="single" w:sz="4" w:space="0" w:color="auto"/>
              <w:right w:val="single" w:sz="4" w:space="0" w:color="auto"/>
            </w:tcBorders>
            <w:vAlign w:val="center"/>
          </w:tcPr>
          <w:p w:rsidR="00B8499B" w:rsidRDefault="00B8499B">
            <w:pPr>
              <w:ind w:firstLine="200"/>
              <w:rPr>
                <w:rFonts w:ascii="仿宋" w:eastAsia="仿宋" w:hAnsi="仿宋"/>
                <w:sz w:val="22"/>
              </w:rPr>
            </w:pPr>
            <w:r>
              <w:rPr>
                <w:rFonts w:ascii="仿宋" w:eastAsia="仿宋" w:hAnsi="仿宋" w:hint="eastAsia"/>
                <w:sz w:val="22"/>
              </w:rPr>
              <w:t>-</w:t>
            </w:r>
          </w:p>
        </w:tc>
      </w:tr>
    </w:tbl>
    <w:p w:rsidR="00A11529" w:rsidRDefault="0068217A" w:rsidP="0068217A">
      <w:pPr>
        <w:spacing w:line="360" w:lineRule="auto"/>
        <w:ind w:firstLineChars="200" w:firstLine="440"/>
        <w:rPr>
          <w:rFonts w:ascii="仿宋" w:eastAsia="仿宋" w:hAnsi="仿宋"/>
          <w:color w:val="000000"/>
          <w:sz w:val="22"/>
          <w:szCs w:val="22"/>
        </w:rPr>
      </w:pPr>
      <w:r>
        <w:rPr>
          <w:rFonts w:ascii="仿宋" w:eastAsia="仿宋" w:hAnsi="仿宋" w:hint="eastAsia"/>
          <w:color w:val="000000"/>
          <w:sz w:val="22"/>
          <w:szCs w:val="22"/>
        </w:rPr>
        <w:t>注：本公告除特别说明外，数值保留2位小数，数据尾差为计算时四舍五入所致。</w:t>
      </w:r>
    </w:p>
    <w:p w:rsidR="00A11529" w:rsidRPr="008076B1" w:rsidRDefault="0068217A" w:rsidP="008076B1">
      <w:pPr>
        <w:spacing w:line="360" w:lineRule="auto"/>
        <w:ind w:firstLineChars="200" w:firstLine="560"/>
        <w:rPr>
          <w:rFonts w:ascii="仿宋" w:eastAsia="仿宋" w:hAnsi="仿宋"/>
          <w:color w:val="000000"/>
          <w:sz w:val="28"/>
        </w:rPr>
      </w:pPr>
      <w:r w:rsidRPr="008076B1">
        <w:rPr>
          <w:rFonts w:ascii="仿宋" w:eastAsia="仿宋" w:hAnsi="仿宋" w:hint="eastAsia"/>
          <w:color w:val="000000"/>
          <w:sz w:val="28"/>
        </w:rPr>
        <w:t>以上实际控制人所质押股份不存在负担重大资产重组等业绩补偿义务。</w:t>
      </w:r>
    </w:p>
    <w:p w:rsidR="00A11529" w:rsidRDefault="0068217A">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lastRenderedPageBreak/>
        <w:t>（二）股东股份累计质押情况</w:t>
      </w:r>
    </w:p>
    <w:p w:rsidR="00A11529" w:rsidRDefault="0068217A" w:rsidP="0068217A">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截至公告披露日，公司实际控制人及其一致行动人所持质押股份情况如下：</w:t>
      </w:r>
    </w:p>
    <w:tbl>
      <w:tblPr>
        <w:tblW w:w="1068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18"/>
        <w:gridCol w:w="824"/>
        <w:gridCol w:w="960"/>
        <w:gridCol w:w="960"/>
        <w:gridCol w:w="960"/>
        <w:gridCol w:w="960"/>
        <w:gridCol w:w="1290"/>
        <w:gridCol w:w="708"/>
        <w:gridCol w:w="1418"/>
        <w:gridCol w:w="708"/>
      </w:tblGrid>
      <w:tr w:rsidR="00A11529" w:rsidTr="00254885">
        <w:trPr>
          <w:cantSplit/>
          <w:trHeight w:val="478"/>
          <w:jc w:val="center"/>
        </w:trPr>
        <w:tc>
          <w:tcPr>
            <w:tcW w:w="483"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股东名称</w:t>
            </w:r>
          </w:p>
        </w:tc>
        <w:tc>
          <w:tcPr>
            <w:tcW w:w="1418"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持股数量</w:t>
            </w:r>
          </w:p>
          <w:p w:rsidR="00254885" w:rsidRDefault="00254885" w:rsidP="00254885">
            <w:pPr>
              <w:jc w:val="center"/>
              <w:rPr>
                <w:rFonts w:ascii="仿宋" w:eastAsia="仿宋" w:hAnsi="仿宋"/>
                <w:b/>
                <w:kern w:val="0"/>
                <w:sz w:val="22"/>
                <w:szCs w:val="22"/>
              </w:rPr>
            </w:pPr>
            <w:r>
              <w:rPr>
                <w:rFonts w:ascii="仿宋" w:eastAsia="仿宋" w:hAnsi="仿宋" w:hint="eastAsia"/>
                <w:b/>
                <w:kern w:val="0"/>
                <w:sz w:val="22"/>
                <w:szCs w:val="22"/>
              </w:rPr>
              <w:t>(股)</w:t>
            </w:r>
          </w:p>
        </w:tc>
        <w:tc>
          <w:tcPr>
            <w:tcW w:w="824"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持股比例</w:t>
            </w:r>
            <w:r w:rsidR="00254885">
              <w:rPr>
                <w:rFonts w:ascii="仿宋" w:eastAsia="仿宋" w:hAnsi="仿宋" w:hint="eastAsia"/>
                <w:b/>
                <w:kern w:val="0"/>
                <w:sz w:val="22"/>
                <w:szCs w:val="22"/>
              </w:rPr>
              <w:t>(%)</w:t>
            </w:r>
          </w:p>
        </w:tc>
        <w:tc>
          <w:tcPr>
            <w:tcW w:w="960"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本次质押前质押股份数量</w:t>
            </w:r>
            <w:r w:rsidR="00254885">
              <w:rPr>
                <w:rFonts w:ascii="仿宋" w:eastAsia="仿宋" w:hAnsi="仿宋" w:hint="eastAsia"/>
                <w:b/>
                <w:kern w:val="0"/>
                <w:sz w:val="22"/>
                <w:szCs w:val="22"/>
              </w:rPr>
              <w:t>(股)</w:t>
            </w:r>
          </w:p>
        </w:tc>
        <w:tc>
          <w:tcPr>
            <w:tcW w:w="960"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本次质押后质押股份数量</w:t>
            </w:r>
            <w:r w:rsidR="00254885">
              <w:rPr>
                <w:rFonts w:ascii="仿宋" w:eastAsia="仿宋" w:hAnsi="仿宋" w:hint="eastAsia"/>
                <w:b/>
                <w:kern w:val="0"/>
                <w:sz w:val="22"/>
                <w:szCs w:val="22"/>
              </w:rPr>
              <w:t>(股)</w:t>
            </w:r>
          </w:p>
        </w:tc>
        <w:tc>
          <w:tcPr>
            <w:tcW w:w="960"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占其所持股份比例</w:t>
            </w:r>
            <w:r w:rsidR="00254885">
              <w:rPr>
                <w:rFonts w:ascii="仿宋" w:eastAsia="仿宋" w:hAnsi="仿宋" w:hint="eastAsia"/>
                <w:b/>
                <w:kern w:val="0"/>
                <w:sz w:val="22"/>
                <w:szCs w:val="22"/>
              </w:rPr>
              <w:t>（%）</w:t>
            </w:r>
          </w:p>
        </w:tc>
        <w:tc>
          <w:tcPr>
            <w:tcW w:w="960" w:type="dxa"/>
            <w:vMerge w:val="restart"/>
            <w:tcBorders>
              <w:top w:val="single" w:sz="4" w:space="0" w:color="auto"/>
              <w:left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sz w:val="22"/>
                <w:szCs w:val="22"/>
              </w:rPr>
              <w:t>占公司总股本比例</w:t>
            </w:r>
            <w:r w:rsidR="00254885">
              <w:rPr>
                <w:rFonts w:ascii="仿宋" w:eastAsia="仿宋" w:hAnsi="仿宋" w:hint="eastAsia"/>
                <w:b/>
                <w:sz w:val="22"/>
                <w:szCs w:val="22"/>
              </w:rPr>
              <w:t>（%）</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11529" w:rsidRDefault="0068217A" w:rsidP="00254885">
            <w:pPr>
              <w:ind w:firstLine="200"/>
              <w:jc w:val="center"/>
              <w:rPr>
                <w:rFonts w:ascii="仿宋" w:eastAsia="仿宋" w:hAnsi="仿宋"/>
                <w:b/>
                <w:kern w:val="0"/>
                <w:sz w:val="22"/>
                <w:szCs w:val="22"/>
              </w:rPr>
            </w:pPr>
            <w:r>
              <w:rPr>
                <w:rFonts w:ascii="仿宋" w:eastAsia="仿宋" w:hAnsi="仿宋"/>
                <w:b/>
                <w:kern w:val="0"/>
                <w:sz w:val="22"/>
                <w:szCs w:val="22"/>
              </w:rPr>
              <w:t>已质押股份</w:t>
            </w:r>
          </w:p>
          <w:p w:rsidR="00A11529" w:rsidRDefault="0068217A" w:rsidP="00254885">
            <w:pPr>
              <w:ind w:firstLine="200"/>
              <w:jc w:val="center"/>
              <w:rPr>
                <w:rFonts w:ascii="仿宋" w:eastAsia="仿宋" w:hAnsi="仿宋"/>
                <w:b/>
                <w:kern w:val="0"/>
                <w:sz w:val="22"/>
                <w:szCs w:val="22"/>
              </w:rPr>
            </w:pPr>
            <w:r>
              <w:rPr>
                <w:rFonts w:ascii="仿宋" w:eastAsia="仿宋" w:hAnsi="仿宋"/>
                <w:b/>
                <w:kern w:val="0"/>
                <w:sz w:val="22"/>
                <w:szCs w:val="22"/>
              </w:rPr>
              <w:t>情况</w:t>
            </w:r>
          </w:p>
        </w:tc>
        <w:tc>
          <w:tcPr>
            <w:tcW w:w="2126" w:type="dxa"/>
            <w:gridSpan w:val="2"/>
            <w:tcBorders>
              <w:top w:val="single" w:sz="4" w:space="0" w:color="auto"/>
              <w:left w:val="single" w:sz="4" w:space="0" w:color="auto"/>
              <w:right w:val="single" w:sz="4" w:space="0" w:color="auto"/>
            </w:tcBorders>
            <w:vAlign w:val="center"/>
          </w:tcPr>
          <w:p w:rsidR="00A11529" w:rsidRDefault="0068217A" w:rsidP="00254885">
            <w:pPr>
              <w:ind w:firstLine="200"/>
              <w:jc w:val="center"/>
              <w:rPr>
                <w:rFonts w:ascii="仿宋" w:eastAsia="仿宋" w:hAnsi="仿宋"/>
                <w:b/>
                <w:kern w:val="0"/>
                <w:sz w:val="22"/>
                <w:szCs w:val="22"/>
              </w:rPr>
            </w:pPr>
            <w:r>
              <w:rPr>
                <w:rFonts w:ascii="仿宋" w:eastAsia="仿宋" w:hAnsi="仿宋"/>
                <w:b/>
                <w:kern w:val="0"/>
                <w:sz w:val="22"/>
                <w:szCs w:val="22"/>
              </w:rPr>
              <w:t>未质押股份</w:t>
            </w:r>
          </w:p>
          <w:p w:rsidR="00A11529" w:rsidRDefault="0068217A" w:rsidP="00254885">
            <w:pPr>
              <w:ind w:firstLine="200"/>
              <w:jc w:val="center"/>
              <w:rPr>
                <w:rFonts w:ascii="仿宋" w:eastAsia="仿宋" w:hAnsi="仿宋"/>
                <w:b/>
                <w:kern w:val="0"/>
                <w:sz w:val="22"/>
                <w:szCs w:val="22"/>
              </w:rPr>
            </w:pPr>
            <w:r>
              <w:rPr>
                <w:rFonts w:ascii="仿宋" w:eastAsia="仿宋" w:hAnsi="仿宋"/>
                <w:b/>
                <w:kern w:val="0"/>
                <w:sz w:val="22"/>
                <w:szCs w:val="22"/>
              </w:rPr>
              <w:t>情况</w:t>
            </w:r>
          </w:p>
        </w:tc>
      </w:tr>
      <w:tr w:rsidR="00A11529" w:rsidTr="00254885">
        <w:trPr>
          <w:cantSplit/>
          <w:trHeight w:val="478"/>
          <w:jc w:val="center"/>
        </w:trPr>
        <w:tc>
          <w:tcPr>
            <w:tcW w:w="483"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kern w:val="0"/>
                <w:sz w:val="22"/>
                <w:szCs w:val="22"/>
              </w:rPr>
            </w:pPr>
          </w:p>
        </w:tc>
        <w:tc>
          <w:tcPr>
            <w:tcW w:w="1418"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kern w:val="0"/>
                <w:sz w:val="22"/>
                <w:szCs w:val="22"/>
              </w:rPr>
            </w:pPr>
          </w:p>
        </w:tc>
        <w:tc>
          <w:tcPr>
            <w:tcW w:w="824"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kern w:val="0"/>
                <w:sz w:val="22"/>
                <w:szCs w:val="22"/>
              </w:rPr>
            </w:pPr>
          </w:p>
        </w:tc>
        <w:tc>
          <w:tcPr>
            <w:tcW w:w="960" w:type="dxa"/>
            <w:vMerge/>
            <w:tcBorders>
              <w:left w:val="single" w:sz="4" w:space="0" w:color="auto"/>
              <w:bottom w:val="single" w:sz="4" w:space="0" w:color="auto"/>
              <w:right w:val="single" w:sz="4" w:space="0" w:color="auto"/>
            </w:tcBorders>
          </w:tcPr>
          <w:p w:rsidR="00A11529" w:rsidRDefault="00A11529" w:rsidP="00254885">
            <w:pPr>
              <w:ind w:firstLine="200"/>
              <w:jc w:val="center"/>
              <w:rPr>
                <w:rFonts w:ascii="仿宋" w:eastAsia="仿宋" w:hAnsi="仿宋"/>
                <w:b/>
                <w:kern w:val="0"/>
                <w:sz w:val="22"/>
                <w:szCs w:val="22"/>
              </w:rPr>
            </w:pPr>
          </w:p>
        </w:tc>
        <w:tc>
          <w:tcPr>
            <w:tcW w:w="960"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kern w:val="0"/>
                <w:sz w:val="22"/>
                <w:szCs w:val="22"/>
              </w:rPr>
            </w:pPr>
          </w:p>
        </w:tc>
        <w:tc>
          <w:tcPr>
            <w:tcW w:w="960"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kern w:val="0"/>
                <w:sz w:val="22"/>
                <w:szCs w:val="22"/>
              </w:rPr>
            </w:pPr>
          </w:p>
        </w:tc>
        <w:tc>
          <w:tcPr>
            <w:tcW w:w="960" w:type="dxa"/>
            <w:vMerge/>
            <w:tcBorders>
              <w:left w:val="single" w:sz="4" w:space="0" w:color="auto"/>
              <w:bottom w:val="single" w:sz="4" w:space="0" w:color="auto"/>
              <w:right w:val="single" w:sz="4" w:space="0" w:color="auto"/>
            </w:tcBorders>
            <w:vAlign w:val="center"/>
          </w:tcPr>
          <w:p w:rsidR="00A11529" w:rsidRDefault="00A11529" w:rsidP="00254885">
            <w:pPr>
              <w:ind w:firstLine="200"/>
              <w:jc w:val="center"/>
              <w:rPr>
                <w:rFonts w:ascii="仿宋" w:eastAsia="仿宋" w:hAnsi="仿宋"/>
                <w:b/>
                <w:sz w:val="22"/>
                <w:szCs w:val="22"/>
              </w:rPr>
            </w:pPr>
          </w:p>
        </w:tc>
        <w:tc>
          <w:tcPr>
            <w:tcW w:w="1290" w:type="dxa"/>
            <w:tcBorders>
              <w:top w:val="single" w:sz="4" w:space="0" w:color="auto"/>
              <w:left w:val="single" w:sz="4" w:space="0" w:color="auto"/>
              <w:bottom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已质押股份限售和冻结</w:t>
            </w:r>
            <w:r>
              <w:rPr>
                <w:rFonts w:ascii="仿宋" w:eastAsia="仿宋" w:hAnsi="仿宋" w:hint="eastAsia"/>
                <w:b/>
                <w:kern w:val="0"/>
                <w:sz w:val="22"/>
                <w:szCs w:val="22"/>
              </w:rPr>
              <w:t>、标记</w:t>
            </w:r>
            <w:r>
              <w:rPr>
                <w:rFonts w:ascii="仿宋" w:eastAsia="仿宋" w:hAnsi="仿宋"/>
                <w:b/>
                <w:kern w:val="0"/>
                <w:sz w:val="22"/>
                <w:szCs w:val="22"/>
              </w:rPr>
              <w:t>数量</w:t>
            </w:r>
            <w:r w:rsidR="00254885">
              <w:rPr>
                <w:rFonts w:ascii="仿宋" w:eastAsia="仿宋" w:hAnsi="仿宋" w:hint="eastAsia"/>
                <w:b/>
                <w:kern w:val="0"/>
                <w:sz w:val="22"/>
                <w:szCs w:val="22"/>
              </w:rPr>
              <w:t>(股)</w:t>
            </w:r>
          </w:p>
        </w:tc>
        <w:tc>
          <w:tcPr>
            <w:tcW w:w="708" w:type="dxa"/>
            <w:tcBorders>
              <w:left w:val="single" w:sz="4" w:space="0" w:color="auto"/>
              <w:bottom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占已质押股份比例</w:t>
            </w:r>
            <w:r w:rsidR="00254885">
              <w:rPr>
                <w:rFonts w:ascii="仿宋" w:eastAsia="仿宋" w:hAnsi="仿宋" w:hint="eastAsia"/>
                <w:b/>
                <w:kern w:val="0"/>
                <w:sz w:val="22"/>
                <w:szCs w:val="22"/>
              </w:rPr>
              <w:t>（%）</w:t>
            </w:r>
          </w:p>
        </w:tc>
        <w:tc>
          <w:tcPr>
            <w:tcW w:w="1418" w:type="dxa"/>
            <w:tcBorders>
              <w:left w:val="single" w:sz="4" w:space="0" w:color="auto"/>
              <w:bottom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未质押股份限售和冻结数量</w:t>
            </w:r>
          </w:p>
          <w:p w:rsidR="00254885" w:rsidRDefault="00254885" w:rsidP="00254885">
            <w:pPr>
              <w:jc w:val="center"/>
              <w:rPr>
                <w:rFonts w:ascii="仿宋" w:eastAsia="仿宋" w:hAnsi="仿宋"/>
                <w:b/>
                <w:kern w:val="0"/>
                <w:sz w:val="22"/>
                <w:szCs w:val="22"/>
              </w:rPr>
            </w:pPr>
            <w:r>
              <w:rPr>
                <w:rFonts w:ascii="仿宋" w:eastAsia="仿宋" w:hAnsi="仿宋" w:hint="eastAsia"/>
                <w:b/>
                <w:kern w:val="0"/>
                <w:sz w:val="22"/>
                <w:szCs w:val="22"/>
              </w:rPr>
              <w:t>(股)</w:t>
            </w:r>
          </w:p>
        </w:tc>
        <w:tc>
          <w:tcPr>
            <w:tcW w:w="708" w:type="dxa"/>
            <w:tcBorders>
              <w:left w:val="single" w:sz="4" w:space="0" w:color="auto"/>
              <w:bottom w:val="single" w:sz="4" w:space="0" w:color="auto"/>
              <w:right w:val="single" w:sz="4" w:space="0" w:color="auto"/>
            </w:tcBorders>
            <w:vAlign w:val="center"/>
          </w:tcPr>
          <w:p w:rsidR="00A11529" w:rsidRDefault="0068217A" w:rsidP="00254885">
            <w:pPr>
              <w:jc w:val="center"/>
              <w:rPr>
                <w:rFonts w:ascii="仿宋" w:eastAsia="仿宋" w:hAnsi="仿宋"/>
                <w:b/>
                <w:kern w:val="0"/>
                <w:sz w:val="22"/>
                <w:szCs w:val="22"/>
              </w:rPr>
            </w:pPr>
            <w:r>
              <w:rPr>
                <w:rFonts w:ascii="仿宋" w:eastAsia="仿宋" w:hAnsi="仿宋"/>
                <w:b/>
                <w:kern w:val="0"/>
                <w:sz w:val="22"/>
                <w:szCs w:val="22"/>
              </w:rPr>
              <w:t>占未质押股份比例</w:t>
            </w:r>
            <w:r w:rsidR="00254885">
              <w:rPr>
                <w:rFonts w:ascii="仿宋" w:eastAsia="仿宋" w:hAnsi="仿宋" w:hint="eastAsia"/>
                <w:b/>
                <w:kern w:val="0"/>
                <w:sz w:val="22"/>
                <w:szCs w:val="22"/>
              </w:rPr>
              <w:t>（%）</w:t>
            </w:r>
          </w:p>
        </w:tc>
      </w:tr>
      <w:tr w:rsidR="00254885" w:rsidTr="00254885">
        <w:trPr>
          <w:cantSplit/>
          <w:trHeight w:val="471"/>
          <w:jc w:val="center"/>
        </w:trPr>
        <w:tc>
          <w:tcPr>
            <w:tcW w:w="483"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widowControl/>
              <w:jc w:val="right"/>
              <w:rPr>
                <w:rFonts w:ascii="仿宋" w:eastAsia="仿宋" w:hAnsi="仿宋"/>
                <w:sz w:val="22"/>
              </w:rPr>
            </w:pPr>
            <w:r>
              <w:rPr>
                <w:rFonts w:ascii="仿宋" w:eastAsia="仿宋" w:hAnsi="仿宋" w:hint="eastAsia"/>
                <w:sz w:val="22"/>
              </w:rPr>
              <w:t>林明玲</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254885">
              <w:rPr>
                <w:rFonts w:ascii="仿宋" w:eastAsia="仿宋" w:hAnsi="仿宋"/>
                <w:sz w:val="22"/>
                <w:szCs w:val="22"/>
              </w:rPr>
              <w:t>19</w:t>
            </w:r>
            <w:r>
              <w:rPr>
                <w:rFonts w:ascii="仿宋" w:eastAsia="仿宋" w:hAnsi="仿宋" w:hint="eastAsia"/>
                <w:sz w:val="22"/>
                <w:szCs w:val="22"/>
              </w:rPr>
              <w:t>,</w:t>
            </w:r>
            <w:r w:rsidRPr="00254885">
              <w:rPr>
                <w:rFonts w:ascii="仿宋" w:eastAsia="仿宋" w:hAnsi="仿宋"/>
                <w:sz w:val="22"/>
                <w:szCs w:val="22"/>
              </w:rPr>
              <w:t>391</w:t>
            </w:r>
            <w:r>
              <w:rPr>
                <w:rFonts w:ascii="仿宋" w:eastAsia="仿宋" w:hAnsi="仿宋" w:hint="eastAsia"/>
                <w:sz w:val="22"/>
                <w:szCs w:val="22"/>
              </w:rPr>
              <w:t>,</w:t>
            </w:r>
            <w:r w:rsidRPr="00254885">
              <w:rPr>
                <w:rFonts w:ascii="仿宋" w:eastAsia="仿宋" w:hAnsi="仿宋"/>
                <w:sz w:val="22"/>
                <w:szCs w:val="22"/>
              </w:rPr>
              <w:t>824</w:t>
            </w:r>
          </w:p>
        </w:tc>
        <w:tc>
          <w:tcPr>
            <w:tcW w:w="824"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2</w:t>
            </w:r>
            <w:r>
              <w:rPr>
                <w:rFonts w:ascii="仿宋" w:eastAsia="仿宋" w:hAnsi="仿宋"/>
                <w:sz w:val="22"/>
                <w:szCs w:val="22"/>
              </w:rPr>
              <w:t>8.</w:t>
            </w:r>
            <w:r>
              <w:rPr>
                <w:rFonts w:ascii="仿宋" w:eastAsia="仿宋" w:hAnsi="仿宋" w:hint="eastAsia"/>
                <w:sz w:val="22"/>
                <w:szCs w:val="22"/>
              </w:rPr>
              <w:t>84</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3,375,000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4,230,000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21.81</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6.29</w:t>
            </w:r>
          </w:p>
        </w:tc>
        <w:tc>
          <w:tcPr>
            <w:tcW w:w="129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4,230,000</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15,161,824</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8076B1">
              <w:rPr>
                <w:rFonts w:ascii="仿宋" w:eastAsia="仿宋" w:hAnsi="仿宋"/>
                <w:sz w:val="22"/>
                <w:szCs w:val="22"/>
              </w:rPr>
              <w:t>100</w:t>
            </w:r>
          </w:p>
        </w:tc>
      </w:tr>
      <w:tr w:rsidR="00254885" w:rsidTr="00254885">
        <w:trPr>
          <w:cantSplit/>
          <w:trHeight w:val="471"/>
          <w:jc w:val="center"/>
        </w:trPr>
        <w:tc>
          <w:tcPr>
            <w:tcW w:w="483"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widowControl/>
              <w:jc w:val="right"/>
              <w:rPr>
                <w:rFonts w:ascii="仿宋" w:eastAsia="仿宋" w:hAnsi="仿宋"/>
                <w:sz w:val="22"/>
              </w:rPr>
            </w:pPr>
            <w:r>
              <w:rPr>
                <w:rFonts w:ascii="仿宋" w:eastAsia="仿宋" w:hAnsi="仿宋" w:hint="eastAsia"/>
                <w:sz w:val="22"/>
              </w:rPr>
              <w:t>马学沛</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254885">
              <w:rPr>
                <w:rFonts w:ascii="仿宋" w:eastAsia="仿宋" w:hAnsi="仿宋"/>
                <w:sz w:val="22"/>
                <w:szCs w:val="22"/>
              </w:rPr>
              <w:t>4,246,120</w:t>
            </w:r>
          </w:p>
        </w:tc>
        <w:tc>
          <w:tcPr>
            <w:tcW w:w="824"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6.32</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254885">
              <w:rPr>
                <w:rFonts w:ascii="仿宋" w:eastAsia="仿宋" w:hAnsi="仿宋"/>
                <w:sz w:val="22"/>
                <w:szCs w:val="22"/>
              </w:rPr>
              <w:t>2</w:t>
            </w:r>
            <w:r>
              <w:rPr>
                <w:rFonts w:ascii="仿宋" w:eastAsia="仿宋" w:hAnsi="仿宋" w:hint="eastAsia"/>
                <w:sz w:val="22"/>
                <w:szCs w:val="22"/>
              </w:rPr>
              <w:t>,</w:t>
            </w:r>
            <w:r w:rsidRPr="00254885">
              <w:rPr>
                <w:rFonts w:ascii="仿宋" w:eastAsia="仿宋" w:hAnsi="仿宋"/>
                <w:sz w:val="22"/>
                <w:szCs w:val="22"/>
              </w:rPr>
              <w:t>100</w:t>
            </w:r>
            <w:r>
              <w:rPr>
                <w:rFonts w:ascii="仿宋" w:eastAsia="仿宋" w:hAnsi="仿宋" w:hint="eastAsia"/>
                <w:sz w:val="22"/>
                <w:szCs w:val="22"/>
              </w:rPr>
              <w:t>,</w:t>
            </w:r>
            <w:r w:rsidRPr="00254885">
              <w:rPr>
                <w:rFonts w:ascii="仿宋" w:eastAsia="仿宋" w:hAnsi="仿宋"/>
                <w:sz w:val="22"/>
                <w:szCs w:val="22"/>
              </w:rPr>
              <w:t>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254885">
              <w:rPr>
                <w:rFonts w:ascii="仿宋" w:eastAsia="仿宋" w:hAnsi="仿宋"/>
                <w:sz w:val="22"/>
                <w:szCs w:val="22"/>
              </w:rPr>
              <w:t>2</w:t>
            </w:r>
            <w:r>
              <w:rPr>
                <w:rFonts w:ascii="仿宋" w:eastAsia="仿宋" w:hAnsi="仿宋" w:hint="eastAsia"/>
                <w:sz w:val="22"/>
                <w:szCs w:val="22"/>
              </w:rPr>
              <w:t>,</w:t>
            </w:r>
            <w:r w:rsidRPr="00254885">
              <w:rPr>
                <w:rFonts w:ascii="仿宋" w:eastAsia="仿宋" w:hAnsi="仿宋"/>
                <w:sz w:val="22"/>
                <w:szCs w:val="22"/>
              </w:rPr>
              <w:t>100</w:t>
            </w:r>
            <w:r>
              <w:rPr>
                <w:rFonts w:ascii="仿宋" w:eastAsia="仿宋" w:hAnsi="仿宋" w:hint="eastAsia"/>
                <w:sz w:val="22"/>
                <w:szCs w:val="22"/>
              </w:rPr>
              <w:t>,</w:t>
            </w:r>
            <w:r w:rsidRPr="00254885">
              <w:rPr>
                <w:rFonts w:ascii="仿宋" w:eastAsia="仿宋" w:hAnsi="仿宋"/>
                <w:sz w:val="22"/>
                <w:szCs w:val="22"/>
              </w:rPr>
              <w:t>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49.46</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3.12</w:t>
            </w:r>
          </w:p>
        </w:tc>
        <w:tc>
          <w:tcPr>
            <w:tcW w:w="129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sidRPr="00254885">
              <w:rPr>
                <w:rFonts w:ascii="仿宋" w:eastAsia="仿宋" w:hAnsi="仿宋"/>
                <w:sz w:val="22"/>
                <w:szCs w:val="22"/>
              </w:rPr>
              <w:t>2</w:t>
            </w:r>
            <w:r>
              <w:rPr>
                <w:rFonts w:ascii="仿宋" w:eastAsia="仿宋" w:hAnsi="仿宋" w:hint="eastAsia"/>
                <w:sz w:val="22"/>
                <w:szCs w:val="22"/>
              </w:rPr>
              <w:t>,</w:t>
            </w:r>
            <w:r w:rsidRPr="00254885">
              <w:rPr>
                <w:rFonts w:ascii="仿宋" w:eastAsia="仿宋" w:hAnsi="仿宋"/>
                <w:sz w:val="22"/>
                <w:szCs w:val="22"/>
              </w:rPr>
              <w:t>100</w:t>
            </w:r>
            <w:r>
              <w:rPr>
                <w:rFonts w:ascii="仿宋" w:eastAsia="仿宋" w:hAnsi="仿宋" w:hint="eastAsia"/>
                <w:sz w:val="22"/>
                <w:szCs w:val="22"/>
              </w:rPr>
              <w:t>,</w:t>
            </w:r>
            <w:r w:rsidRPr="00254885">
              <w:rPr>
                <w:rFonts w:ascii="仿宋" w:eastAsia="仿宋" w:hAnsi="仿宋"/>
                <w:sz w:val="22"/>
                <w:szCs w:val="22"/>
              </w:rPr>
              <w:t>000</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widowControl/>
              <w:jc w:val="right"/>
              <w:rPr>
                <w:rFonts w:ascii="仿宋" w:eastAsia="仿宋" w:hAnsi="仿宋"/>
                <w:sz w:val="22"/>
                <w:szCs w:val="22"/>
              </w:rPr>
            </w:pPr>
            <w:r w:rsidRPr="00254885">
              <w:rPr>
                <w:rFonts w:ascii="仿宋" w:eastAsia="仿宋" w:hAnsi="仿宋"/>
                <w:sz w:val="22"/>
                <w:szCs w:val="22"/>
              </w:rPr>
              <w:t>2,146,120</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sz w:val="22"/>
                <w:szCs w:val="22"/>
              </w:rPr>
            </w:pPr>
            <w:r>
              <w:rPr>
                <w:rFonts w:ascii="仿宋" w:eastAsia="仿宋" w:hAnsi="仿宋" w:hint="eastAsia"/>
                <w:sz w:val="22"/>
                <w:szCs w:val="22"/>
              </w:rPr>
              <w:t>100</w:t>
            </w:r>
          </w:p>
        </w:tc>
      </w:tr>
      <w:tr w:rsidR="00254885" w:rsidTr="00254885">
        <w:trPr>
          <w:cantSplit/>
          <w:trHeight w:val="471"/>
          <w:jc w:val="center"/>
        </w:trPr>
        <w:tc>
          <w:tcPr>
            <w:tcW w:w="483"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widowControl/>
              <w:jc w:val="right"/>
              <w:rPr>
                <w:rFonts w:ascii="仿宋" w:eastAsia="仿宋" w:hAnsi="仿宋"/>
                <w:b/>
                <w:sz w:val="22"/>
                <w:szCs w:val="22"/>
              </w:rPr>
            </w:pPr>
            <w:r>
              <w:rPr>
                <w:rFonts w:ascii="仿宋" w:eastAsia="仿宋" w:hAnsi="仿宋"/>
                <w:b/>
                <w:sz w:val="22"/>
                <w:szCs w:val="22"/>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sidRPr="00254885">
              <w:rPr>
                <w:rFonts w:ascii="仿宋" w:eastAsia="仿宋" w:hAnsi="仿宋"/>
                <w:b/>
                <w:sz w:val="22"/>
                <w:szCs w:val="22"/>
              </w:rPr>
              <w:t>23,637,944</w:t>
            </w:r>
          </w:p>
        </w:tc>
        <w:tc>
          <w:tcPr>
            <w:tcW w:w="824"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Pr>
                <w:rFonts w:ascii="仿宋" w:eastAsia="仿宋" w:hAnsi="仿宋"/>
                <w:b/>
                <w:sz w:val="22"/>
                <w:szCs w:val="22"/>
              </w:rPr>
              <w:t>35.16</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sidRPr="00254885">
              <w:rPr>
                <w:rFonts w:ascii="仿宋" w:eastAsia="仿宋" w:hAnsi="仿宋"/>
                <w:b/>
                <w:sz w:val="22"/>
                <w:szCs w:val="22"/>
              </w:rPr>
              <w:t>5,475,000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sidRPr="00254885">
              <w:rPr>
                <w:rFonts w:ascii="仿宋" w:eastAsia="仿宋" w:hAnsi="仿宋"/>
                <w:b/>
                <w:sz w:val="22"/>
                <w:szCs w:val="22"/>
              </w:rPr>
              <w:t>6,330,000</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Pr>
                <w:rFonts w:ascii="仿宋" w:eastAsia="仿宋" w:hAnsi="仿宋"/>
                <w:b/>
                <w:sz w:val="22"/>
                <w:szCs w:val="22"/>
              </w:rPr>
              <w:t>26.78</w:t>
            </w:r>
          </w:p>
        </w:tc>
        <w:tc>
          <w:tcPr>
            <w:tcW w:w="96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Pr>
                <w:rFonts w:ascii="仿宋" w:eastAsia="仿宋" w:hAnsi="仿宋"/>
                <w:b/>
                <w:sz w:val="22"/>
                <w:szCs w:val="22"/>
              </w:rPr>
              <w:t>9.41</w:t>
            </w:r>
          </w:p>
        </w:tc>
        <w:tc>
          <w:tcPr>
            <w:tcW w:w="1290"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sidRPr="00254885">
              <w:rPr>
                <w:rFonts w:ascii="仿宋" w:eastAsia="仿宋" w:hAnsi="仿宋"/>
                <w:b/>
                <w:sz w:val="22"/>
                <w:szCs w:val="22"/>
              </w:rPr>
              <w:t>6,330,000</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Pr>
                <w:rFonts w:ascii="仿宋" w:eastAsia="仿宋" w:hAnsi="仿宋"/>
                <w:b/>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sidRPr="00254885">
              <w:rPr>
                <w:rFonts w:ascii="仿宋" w:eastAsia="仿宋" w:hAnsi="仿宋"/>
                <w:b/>
                <w:sz w:val="22"/>
                <w:szCs w:val="22"/>
              </w:rPr>
              <w:t>17,307,944</w:t>
            </w:r>
          </w:p>
        </w:tc>
        <w:tc>
          <w:tcPr>
            <w:tcW w:w="708" w:type="dxa"/>
            <w:tcBorders>
              <w:top w:val="single" w:sz="4" w:space="0" w:color="auto"/>
              <w:left w:val="single" w:sz="4" w:space="0" w:color="auto"/>
              <w:bottom w:val="single" w:sz="4" w:space="0" w:color="auto"/>
              <w:right w:val="single" w:sz="4" w:space="0" w:color="auto"/>
            </w:tcBorders>
            <w:vAlign w:val="center"/>
          </w:tcPr>
          <w:p w:rsidR="00254885" w:rsidRDefault="00254885" w:rsidP="00254885">
            <w:pPr>
              <w:jc w:val="right"/>
              <w:rPr>
                <w:rFonts w:ascii="仿宋" w:eastAsia="仿宋" w:hAnsi="仿宋"/>
                <w:b/>
                <w:sz w:val="22"/>
                <w:szCs w:val="22"/>
              </w:rPr>
            </w:pPr>
            <w:r>
              <w:rPr>
                <w:rFonts w:ascii="仿宋" w:eastAsia="仿宋" w:hAnsi="仿宋"/>
                <w:b/>
                <w:sz w:val="22"/>
                <w:szCs w:val="22"/>
              </w:rPr>
              <w:t>100</w:t>
            </w:r>
          </w:p>
        </w:tc>
      </w:tr>
    </w:tbl>
    <w:p w:rsidR="00A11529" w:rsidRDefault="0068217A">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Pr>
          <w:rFonts w:ascii="仿宋" w:eastAsia="仿宋" w:hAnsi="仿宋"/>
          <w:b/>
          <w:color w:val="000000"/>
          <w:sz w:val="28"/>
        </w:rPr>
        <w:t>备查文件</w:t>
      </w:r>
    </w:p>
    <w:p w:rsidR="0068217A" w:rsidRDefault="0068217A">
      <w:pPr>
        <w:spacing w:line="360" w:lineRule="auto"/>
        <w:ind w:firstLineChars="200" w:firstLine="560"/>
        <w:outlineLvl w:val="0"/>
        <w:rPr>
          <w:rFonts w:ascii="仿宋" w:eastAsia="仿宋" w:hAnsi="仿宋"/>
          <w:color w:val="000000"/>
          <w:sz w:val="28"/>
        </w:rPr>
      </w:pPr>
      <w:r w:rsidRPr="00935A1C">
        <w:rPr>
          <w:rFonts w:ascii="仿宋" w:eastAsia="仿宋" w:hAnsi="仿宋" w:hint="eastAsia"/>
          <w:color w:val="000000"/>
          <w:sz w:val="28"/>
        </w:rPr>
        <w:t>（一）证券质押登记证明；</w:t>
      </w:r>
    </w:p>
    <w:p w:rsidR="00A11529" w:rsidRDefault="0068217A" w:rsidP="0059151F">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（二）中国证券登记结算有限责任公司证券质押及司法冻结明细表</w:t>
      </w:r>
      <w:r w:rsidR="0059151F">
        <w:rPr>
          <w:rFonts w:ascii="仿宋" w:eastAsia="仿宋" w:hAnsi="仿宋" w:hint="eastAsia"/>
          <w:color w:val="000000"/>
          <w:sz w:val="28"/>
        </w:rPr>
        <w:t>。</w:t>
      </w:r>
    </w:p>
    <w:p w:rsidR="00A11529" w:rsidRDefault="0068217A" w:rsidP="0068217A">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A11529" w:rsidRDefault="0068217A">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广东天亿马信息产业股份有限公司</w:t>
      </w:r>
    </w:p>
    <w:p w:rsidR="00A11529" w:rsidRDefault="0068217A">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董事会</w:t>
      </w:r>
    </w:p>
    <w:p w:rsidR="00A11529" w:rsidRDefault="0068217A">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2023年</w:t>
      </w:r>
      <w:r w:rsidR="004B6F6F">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sz w:val="28"/>
          <w:szCs w:val="28"/>
        </w:rPr>
        <w:t>2</w:t>
      </w:r>
      <w:r w:rsidR="004B6F6F">
        <w:rPr>
          <w:rFonts w:ascii="仿宋" w:eastAsia="仿宋" w:hAnsi="仿宋" w:hint="eastAsia"/>
          <w:sz w:val="28"/>
          <w:szCs w:val="28"/>
        </w:rPr>
        <w:t>2</w:t>
      </w:r>
      <w:r>
        <w:rPr>
          <w:rFonts w:ascii="仿宋" w:eastAsia="仿宋" w:hAnsi="仿宋" w:hint="eastAsia"/>
          <w:sz w:val="28"/>
          <w:szCs w:val="28"/>
        </w:rPr>
        <w:t>日</w:t>
      </w:r>
    </w:p>
    <w:sectPr w:rsidR="00A115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6D" w:rsidRDefault="00BE3B6D" w:rsidP="00E54E6C">
      <w:r>
        <w:separator/>
      </w:r>
    </w:p>
  </w:endnote>
  <w:endnote w:type="continuationSeparator" w:id="0">
    <w:p w:rsidR="00BE3B6D" w:rsidRDefault="00BE3B6D" w:rsidP="00E5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6D" w:rsidRDefault="00BE3B6D" w:rsidP="00E54E6C">
      <w:r>
        <w:separator/>
      </w:r>
    </w:p>
  </w:footnote>
  <w:footnote w:type="continuationSeparator" w:id="0">
    <w:p w:rsidR="00BE3B6D" w:rsidRDefault="00BE3B6D" w:rsidP="00E54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multilevel"/>
    <w:tmpl w:val="0B8C2B1E"/>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GNlNTc4ZWI4ZTE4MDM1MmFmNDMwZTk5NjJlN2QifQ=="/>
  </w:docVars>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146F"/>
    <w:rsid w:val="000751C9"/>
    <w:rsid w:val="00076874"/>
    <w:rsid w:val="00076DD8"/>
    <w:rsid w:val="0008180D"/>
    <w:rsid w:val="00081C3D"/>
    <w:rsid w:val="0008333B"/>
    <w:rsid w:val="0008358D"/>
    <w:rsid w:val="000855BB"/>
    <w:rsid w:val="000900E4"/>
    <w:rsid w:val="0009275A"/>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4A9B"/>
    <w:rsid w:val="00200A02"/>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4885"/>
    <w:rsid w:val="00255C86"/>
    <w:rsid w:val="00255F2D"/>
    <w:rsid w:val="00262A64"/>
    <w:rsid w:val="00274D49"/>
    <w:rsid w:val="00275892"/>
    <w:rsid w:val="002820DF"/>
    <w:rsid w:val="00282D51"/>
    <w:rsid w:val="002839F1"/>
    <w:rsid w:val="002865A5"/>
    <w:rsid w:val="00286764"/>
    <w:rsid w:val="00286AAC"/>
    <w:rsid w:val="00286D5B"/>
    <w:rsid w:val="0029064B"/>
    <w:rsid w:val="002929C5"/>
    <w:rsid w:val="002A11C9"/>
    <w:rsid w:val="002A1A75"/>
    <w:rsid w:val="002B12B7"/>
    <w:rsid w:val="002B4BB1"/>
    <w:rsid w:val="002B57F4"/>
    <w:rsid w:val="002C627D"/>
    <w:rsid w:val="002C77D0"/>
    <w:rsid w:val="002D7013"/>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57297"/>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17BA"/>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561CD"/>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6F6F"/>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55D6"/>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51F"/>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0828"/>
    <w:rsid w:val="006610B0"/>
    <w:rsid w:val="00661570"/>
    <w:rsid w:val="00662911"/>
    <w:rsid w:val="00665D1C"/>
    <w:rsid w:val="006665AC"/>
    <w:rsid w:val="0066668F"/>
    <w:rsid w:val="00667072"/>
    <w:rsid w:val="00677B4A"/>
    <w:rsid w:val="00681E6A"/>
    <w:rsid w:val="0068217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1224"/>
    <w:rsid w:val="0071259A"/>
    <w:rsid w:val="00714491"/>
    <w:rsid w:val="00715686"/>
    <w:rsid w:val="00715B5B"/>
    <w:rsid w:val="007203AE"/>
    <w:rsid w:val="00724C6A"/>
    <w:rsid w:val="00731CDB"/>
    <w:rsid w:val="0073437E"/>
    <w:rsid w:val="00740E03"/>
    <w:rsid w:val="00741134"/>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076B1"/>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31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A1C"/>
    <w:rsid w:val="00935CAA"/>
    <w:rsid w:val="00935D50"/>
    <w:rsid w:val="00945F75"/>
    <w:rsid w:val="00954B56"/>
    <w:rsid w:val="00955154"/>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974C4"/>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1529"/>
    <w:rsid w:val="00A15DFA"/>
    <w:rsid w:val="00A172F2"/>
    <w:rsid w:val="00A178FC"/>
    <w:rsid w:val="00A23045"/>
    <w:rsid w:val="00A24B52"/>
    <w:rsid w:val="00A24B58"/>
    <w:rsid w:val="00A24D85"/>
    <w:rsid w:val="00A262A7"/>
    <w:rsid w:val="00A355BE"/>
    <w:rsid w:val="00A35703"/>
    <w:rsid w:val="00A36E41"/>
    <w:rsid w:val="00A448B4"/>
    <w:rsid w:val="00A46F7C"/>
    <w:rsid w:val="00A57140"/>
    <w:rsid w:val="00A62F88"/>
    <w:rsid w:val="00A63D1F"/>
    <w:rsid w:val="00A65FA3"/>
    <w:rsid w:val="00A667D5"/>
    <w:rsid w:val="00A73197"/>
    <w:rsid w:val="00A73A15"/>
    <w:rsid w:val="00A81556"/>
    <w:rsid w:val="00A828B3"/>
    <w:rsid w:val="00A92094"/>
    <w:rsid w:val="00A96C42"/>
    <w:rsid w:val="00A96C57"/>
    <w:rsid w:val="00AA2C1F"/>
    <w:rsid w:val="00AA4FCC"/>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3143"/>
    <w:rsid w:val="00B45271"/>
    <w:rsid w:val="00B468FB"/>
    <w:rsid w:val="00B46A42"/>
    <w:rsid w:val="00B51863"/>
    <w:rsid w:val="00B51ABE"/>
    <w:rsid w:val="00B51F1A"/>
    <w:rsid w:val="00B55F7C"/>
    <w:rsid w:val="00B608B5"/>
    <w:rsid w:val="00B62FFE"/>
    <w:rsid w:val="00B67C42"/>
    <w:rsid w:val="00B72DAD"/>
    <w:rsid w:val="00B7595B"/>
    <w:rsid w:val="00B8196C"/>
    <w:rsid w:val="00B82095"/>
    <w:rsid w:val="00B82479"/>
    <w:rsid w:val="00B835EC"/>
    <w:rsid w:val="00B8499B"/>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B6D"/>
    <w:rsid w:val="00BE3C39"/>
    <w:rsid w:val="00BE744C"/>
    <w:rsid w:val="00BE7FA7"/>
    <w:rsid w:val="00BF038D"/>
    <w:rsid w:val="00BF169A"/>
    <w:rsid w:val="00BF25F8"/>
    <w:rsid w:val="00BF2F88"/>
    <w:rsid w:val="00BF432B"/>
    <w:rsid w:val="00BF7A24"/>
    <w:rsid w:val="00C01E5A"/>
    <w:rsid w:val="00C02642"/>
    <w:rsid w:val="00C0583D"/>
    <w:rsid w:val="00C06DA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5137"/>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23D85"/>
    <w:rsid w:val="00E312D8"/>
    <w:rsid w:val="00E3190E"/>
    <w:rsid w:val="00E31BE1"/>
    <w:rsid w:val="00E323E9"/>
    <w:rsid w:val="00E34AD9"/>
    <w:rsid w:val="00E35558"/>
    <w:rsid w:val="00E413EF"/>
    <w:rsid w:val="00E430B3"/>
    <w:rsid w:val="00E4600E"/>
    <w:rsid w:val="00E52527"/>
    <w:rsid w:val="00E53123"/>
    <w:rsid w:val="00E53205"/>
    <w:rsid w:val="00E543BF"/>
    <w:rsid w:val="00E5481F"/>
    <w:rsid w:val="00E54E6C"/>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5F8"/>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 w:val="2E365FAC"/>
    <w:rsid w:val="37BB700F"/>
    <w:rsid w:val="6192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90945ED-ECF8-4A48-8F23-98B40CBD6222}">
  <ds:schemaRefs>
    <ds:schemaRef ds:uri="http://www.yonyou.com/datasource"/>
  </ds:schemaRefs>
</ds:datastoreItem>
</file>

<file path=customXml/itemProps2.xml><?xml version="1.0" encoding="utf-8"?>
<ds:datastoreItem xmlns:ds="http://schemas.openxmlformats.org/officeDocument/2006/customXml" ds:itemID="{075F5191-CBB4-4D7E-9118-EDFBEDA9FB6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157</Words>
  <Characters>899</Characters>
  <Application>Microsoft Office Word</Application>
  <DocSecurity>0</DocSecurity>
  <Lines>7</Lines>
  <Paragraphs>2</Paragraphs>
  <ScaleCrop>false</ScaleCrop>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847</cp:revision>
  <dcterms:created xsi:type="dcterms:W3CDTF">2022-03-03T13:16:00Z</dcterms:created>
  <dcterms:modified xsi:type="dcterms:W3CDTF">2023-12-22T07:40:00Z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60E61042D60544C08AFB125033BA6C55_12</vt:lpwstr>
  </property>
</Properties>
</file>