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071" w:rsidRPr="00E53C11" w:rsidRDefault="00BA0F9D" w:rsidP="00023417">
      <w:pPr>
        <w:adjustRightInd w:val="0"/>
        <w:snapToGrid w:val="0"/>
        <w:spacing w:beforeLines="50" w:before="160" w:line="300" w:lineRule="auto"/>
        <w:jc w:val="center"/>
        <w:rPr>
          <w:rFonts w:ascii="宋体" w:hAnsi="宋体" w:hint="eastAsia"/>
          <w:b/>
          <w:sz w:val="30"/>
          <w:szCs w:val="30"/>
        </w:rPr>
      </w:pPr>
      <w:bookmarkStart w:id="0" w:name="_GoBack"/>
      <w:bookmarkEnd w:id="0"/>
      <w:r w:rsidRPr="00E53C11">
        <w:rPr>
          <w:rFonts w:ascii="宋体" w:hAnsi="宋体" w:hint="eastAsia"/>
          <w:b/>
          <w:sz w:val="30"/>
          <w:szCs w:val="30"/>
        </w:rPr>
        <w:t>广东天亿马信息产业股份有限公司</w:t>
      </w:r>
    </w:p>
    <w:p w:rsidR="00510DB6" w:rsidRPr="00E53C11" w:rsidRDefault="00510DB6" w:rsidP="00023417">
      <w:pPr>
        <w:adjustRightInd w:val="0"/>
        <w:snapToGrid w:val="0"/>
        <w:spacing w:beforeLines="50" w:before="160" w:line="300" w:lineRule="auto"/>
        <w:jc w:val="center"/>
        <w:rPr>
          <w:rFonts w:ascii="宋体" w:hAnsi="宋体" w:hint="eastAsia"/>
          <w:b/>
          <w:sz w:val="30"/>
          <w:szCs w:val="30"/>
        </w:rPr>
      </w:pPr>
      <w:r w:rsidRPr="00E53C11">
        <w:rPr>
          <w:rFonts w:ascii="宋体" w:hAnsi="宋体" w:hint="eastAsia"/>
          <w:b/>
          <w:sz w:val="30"/>
          <w:szCs w:val="30"/>
        </w:rPr>
        <w:t>独立董事</w:t>
      </w:r>
      <w:r w:rsidR="00B57CE1" w:rsidRPr="00E53C11">
        <w:rPr>
          <w:rFonts w:ascii="宋体" w:hAnsi="宋体" w:hint="eastAsia"/>
          <w:b/>
          <w:sz w:val="30"/>
          <w:szCs w:val="30"/>
        </w:rPr>
        <w:t>工作</w:t>
      </w:r>
      <w:r w:rsidRPr="00E53C11">
        <w:rPr>
          <w:rFonts w:ascii="宋体" w:hAnsi="宋体" w:hint="eastAsia"/>
          <w:b/>
          <w:sz w:val="30"/>
          <w:szCs w:val="30"/>
        </w:rPr>
        <w:t>制度</w:t>
      </w:r>
    </w:p>
    <w:p w:rsidR="00510DB6" w:rsidRPr="00E53C11" w:rsidRDefault="00510DB6" w:rsidP="008373CD">
      <w:pPr>
        <w:adjustRightInd w:val="0"/>
        <w:snapToGrid w:val="0"/>
        <w:spacing w:beforeLines="50" w:before="160" w:line="300" w:lineRule="auto"/>
        <w:rPr>
          <w:rFonts w:ascii="宋体" w:hAnsi="宋体" w:hint="eastAsia"/>
          <w:sz w:val="24"/>
        </w:rPr>
      </w:pPr>
    </w:p>
    <w:p w:rsidR="00510DB6" w:rsidRPr="00E53C11" w:rsidRDefault="00510DB6" w:rsidP="009E0196">
      <w:pPr>
        <w:adjustRightInd w:val="0"/>
        <w:snapToGrid w:val="0"/>
        <w:spacing w:beforeLines="50" w:before="160" w:line="300" w:lineRule="auto"/>
        <w:ind w:firstLine="454"/>
        <w:jc w:val="center"/>
        <w:outlineLvl w:val="0"/>
        <w:rPr>
          <w:rFonts w:ascii="宋体" w:hAnsi="宋体" w:hint="eastAsia"/>
          <w:sz w:val="24"/>
        </w:rPr>
      </w:pPr>
      <w:r w:rsidRPr="00E53C11">
        <w:rPr>
          <w:rFonts w:ascii="宋体" w:hAnsi="宋体" w:hint="eastAsia"/>
          <w:b/>
          <w:sz w:val="24"/>
        </w:rPr>
        <w:t>第一章  总则</w:t>
      </w:r>
    </w:p>
    <w:p w:rsidR="00510DB6" w:rsidRPr="00E53C11" w:rsidRDefault="00510DB6" w:rsidP="0041594C">
      <w:pPr>
        <w:numPr>
          <w:ilvl w:val="0"/>
          <w:numId w:val="1"/>
        </w:numPr>
        <w:tabs>
          <w:tab w:val="left" w:pos="1505"/>
        </w:tabs>
        <w:adjustRightInd w:val="0"/>
        <w:snapToGrid w:val="0"/>
        <w:spacing w:beforeLines="50" w:before="160" w:line="300" w:lineRule="auto"/>
        <w:rPr>
          <w:rFonts w:ascii="宋体" w:hAnsi="宋体" w:hint="eastAsia"/>
          <w:sz w:val="24"/>
        </w:rPr>
      </w:pPr>
      <w:r w:rsidRPr="00E53C11">
        <w:rPr>
          <w:rFonts w:ascii="宋体" w:hAnsi="宋体" w:hint="eastAsia"/>
          <w:sz w:val="24"/>
        </w:rPr>
        <w:t>为了进一步完善</w:t>
      </w:r>
      <w:r w:rsidR="00BA0F9D" w:rsidRPr="00E53C11">
        <w:rPr>
          <w:rFonts w:ascii="宋体" w:hAnsi="宋体" w:hint="eastAsia"/>
          <w:sz w:val="24"/>
        </w:rPr>
        <w:t>广东天亿马信息产业股份有限公司</w:t>
      </w:r>
      <w:r w:rsidRPr="00E53C11">
        <w:rPr>
          <w:rFonts w:ascii="宋体" w:hAnsi="宋体" w:hint="eastAsia"/>
          <w:sz w:val="24"/>
        </w:rPr>
        <w:t>（</w:t>
      </w:r>
      <w:r w:rsidR="00AB2480" w:rsidRPr="00E53C11">
        <w:rPr>
          <w:rFonts w:ascii="宋体" w:hAnsi="宋体" w:hint="eastAsia"/>
          <w:sz w:val="24"/>
        </w:rPr>
        <w:t>以下简称</w:t>
      </w:r>
      <w:r w:rsidRPr="00E53C11">
        <w:rPr>
          <w:rFonts w:ascii="宋体" w:hAnsi="宋体" w:hint="eastAsia"/>
          <w:sz w:val="24"/>
        </w:rPr>
        <w:t>“公司”）治理结构，促进公司的规范运作，</w:t>
      </w:r>
      <w:r w:rsidR="006466CF" w:rsidRPr="00E53C11">
        <w:rPr>
          <w:rFonts w:ascii="宋体" w:hAnsi="宋体" w:hint="eastAsia"/>
          <w:sz w:val="24"/>
        </w:rPr>
        <w:t>规范独立董事行为，充分发挥独立董事在公司治理中的作用，</w:t>
      </w:r>
      <w:r w:rsidRPr="00E53C11">
        <w:rPr>
          <w:rFonts w:ascii="宋体" w:hAnsi="宋体" w:hint="eastAsia"/>
          <w:sz w:val="24"/>
        </w:rPr>
        <w:t>维护公司整体利益，保障全体股东特别是中小股东的合法权益不受损害，根据《中华人民共和国公司法》</w:t>
      </w:r>
      <w:r w:rsidR="007F74DD" w:rsidRPr="00E53C11">
        <w:rPr>
          <w:rFonts w:ascii="宋体" w:hAnsi="宋体" w:hint="eastAsia"/>
          <w:sz w:val="24"/>
        </w:rPr>
        <w:t>（</w:t>
      </w:r>
      <w:r w:rsidR="00AB2480" w:rsidRPr="00E53C11">
        <w:rPr>
          <w:rFonts w:ascii="宋体" w:hAnsi="宋体" w:hint="eastAsia"/>
          <w:sz w:val="24"/>
        </w:rPr>
        <w:t>以下简称</w:t>
      </w:r>
      <w:r w:rsidR="007F74DD" w:rsidRPr="00E53C11">
        <w:rPr>
          <w:rFonts w:ascii="宋体" w:hAnsi="宋体" w:hint="eastAsia"/>
          <w:sz w:val="24"/>
        </w:rPr>
        <w:t>“《公司法》”）</w:t>
      </w:r>
      <w:r w:rsidRPr="00E53C11">
        <w:rPr>
          <w:rFonts w:ascii="宋体" w:hAnsi="宋体" w:hint="eastAsia"/>
          <w:sz w:val="24"/>
        </w:rPr>
        <w:t>《</w:t>
      </w:r>
      <w:r w:rsidR="00F932EC" w:rsidRPr="00E53C11">
        <w:rPr>
          <w:rFonts w:ascii="宋体" w:hAnsi="宋体" w:hint="eastAsia"/>
          <w:sz w:val="24"/>
        </w:rPr>
        <w:t>上市公司独立董事管理办法</w:t>
      </w:r>
      <w:r w:rsidRPr="00E53C11">
        <w:rPr>
          <w:rFonts w:ascii="宋体" w:hAnsi="宋体" w:hint="eastAsia"/>
          <w:sz w:val="24"/>
        </w:rPr>
        <w:t>》（</w:t>
      </w:r>
      <w:r w:rsidR="00AB2480" w:rsidRPr="00E53C11">
        <w:rPr>
          <w:rFonts w:ascii="宋体" w:hAnsi="宋体" w:hint="eastAsia"/>
          <w:sz w:val="24"/>
        </w:rPr>
        <w:t>以下简称</w:t>
      </w:r>
      <w:r w:rsidRPr="00E53C11">
        <w:rPr>
          <w:rFonts w:ascii="宋体" w:hAnsi="宋体" w:hint="eastAsia"/>
          <w:sz w:val="24"/>
        </w:rPr>
        <w:t>“《</w:t>
      </w:r>
      <w:r w:rsidR="00F932EC" w:rsidRPr="00E53C11">
        <w:rPr>
          <w:rFonts w:ascii="宋体" w:hAnsi="宋体" w:hint="eastAsia"/>
          <w:sz w:val="24"/>
        </w:rPr>
        <w:t>管理办法</w:t>
      </w:r>
      <w:r w:rsidRPr="00E53C11">
        <w:rPr>
          <w:rFonts w:ascii="宋体" w:hAnsi="宋体" w:hint="eastAsia"/>
          <w:sz w:val="24"/>
        </w:rPr>
        <w:t>》”）《上市公司治理准则》</w:t>
      </w:r>
      <w:r w:rsidR="00C03356" w:rsidRPr="00E53C11">
        <w:rPr>
          <w:rFonts w:ascii="宋体" w:hAnsi="宋体" w:hint="eastAsia"/>
          <w:sz w:val="24"/>
        </w:rPr>
        <w:t>《</w:t>
      </w:r>
      <w:r w:rsidR="0041594C" w:rsidRPr="00E53C11">
        <w:rPr>
          <w:rFonts w:ascii="宋体" w:hAnsi="宋体" w:hint="eastAsia"/>
          <w:sz w:val="24"/>
        </w:rPr>
        <w:t>深圳证券交易所上市公司自律监管指引第2号——创业板上市公司规范运作</w:t>
      </w:r>
      <w:r w:rsidR="00C03356" w:rsidRPr="00E53C11">
        <w:rPr>
          <w:rFonts w:ascii="宋体" w:hAnsi="宋体" w:hint="eastAsia"/>
          <w:sz w:val="24"/>
        </w:rPr>
        <w:t>》</w:t>
      </w:r>
      <w:r w:rsidR="0083008B" w:rsidRPr="00E53C11">
        <w:rPr>
          <w:rFonts w:ascii="宋体" w:hAnsi="宋体" w:hint="eastAsia"/>
          <w:sz w:val="24"/>
        </w:rPr>
        <w:t>（以下简称“《规范运作》”）</w:t>
      </w:r>
      <w:r w:rsidRPr="00E53C11">
        <w:rPr>
          <w:rFonts w:ascii="宋体" w:hAnsi="宋体" w:hint="eastAsia"/>
          <w:sz w:val="24"/>
        </w:rPr>
        <w:t>等法律、</w:t>
      </w:r>
      <w:r w:rsidR="00FF2808" w:rsidRPr="00E53C11">
        <w:rPr>
          <w:rFonts w:ascii="宋体" w:hAnsi="宋体" w:hint="eastAsia"/>
          <w:sz w:val="24"/>
        </w:rPr>
        <w:t>行政</w:t>
      </w:r>
      <w:r w:rsidRPr="00E53C11">
        <w:rPr>
          <w:rFonts w:ascii="宋体" w:hAnsi="宋体" w:hint="eastAsia"/>
          <w:sz w:val="24"/>
        </w:rPr>
        <w:t>法规、规范性文件以及《</w:t>
      </w:r>
      <w:r w:rsidR="00BA0F9D" w:rsidRPr="00E53C11">
        <w:rPr>
          <w:rFonts w:ascii="宋体" w:hAnsi="宋体" w:hint="eastAsia"/>
          <w:sz w:val="24"/>
        </w:rPr>
        <w:t>广东天亿马信息产业股份有限公司</w:t>
      </w:r>
      <w:r w:rsidRPr="00E53C11">
        <w:rPr>
          <w:rFonts w:ascii="宋体" w:hAnsi="宋体" w:hint="eastAsia"/>
          <w:sz w:val="24"/>
        </w:rPr>
        <w:t>章程》（</w:t>
      </w:r>
      <w:r w:rsidR="00AB2480" w:rsidRPr="00E53C11">
        <w:rPr>
          <w:rFonts w:ascii="宋体" w:hAnsi="宋体" w:hint="eastAsia"/>
          <w:sz w:val="24"/>
        </w:rPr>
        <w:t>以下简称</w:t>
      </w:r>
      <w:r w:rsidRPr="00E53C11">
        <w:rPr>
          <w:rFonts w:ascii="宋体" w:hAnsi="宋体" w:hint="eastAsia"/>
          <w:sz w:val="24"/>
        </w:rPr>
        <w:t>“《公司章程》”）的有关规定，结合公司的实际情况，特制订本制度。</w:t>
      </w:r>
    </w:p>
    <w:p w:rsidR="00510DB6" w:rsidRPr="00E53C11" w:rsidRDefault="00510DB6" w:rsidP="00842510">
      <w:pPr>
        <w:numPr>
          <w:ilvl w:val="0"/>
          <w:numId w:val="1"/>
        </w:numPr>
        <w:tabs>
          <w:tab w:val="clear" w:pos="2127"/>
          <w:tab w:val="left" w:pos="150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独立董事是指不在公司担任除董事外的其他职务，并与其所受聘的公司及其主要股东</w:t>
      </w:r>
      <w:r w:rsidR="00CA592B" w:rsidRPr="00E53C11">
        <w:rPr>
          <w:rFonts w:ascii="宋体" w:hAnsi="宋体" w:hint="eastAsia"/>
          <w:sz w:val="24"/>
        </w:rPr>
        <w:t>、实际控制人</w:t>
      </w:r>
      <w:r w:rsidRPr="00E53C11">
        <w:rPr>
          <w:rFonts w:ascii="宋体" w:hAnsi="宋体" w:hint="eastAsia"/>
          <w:sz w:val="24"/>
        </w:rPr>
        <w:t>不存在</w:t>
      </w:r>
      <w:r w:rsidR="00CA592B" w:rsidRPr="00E53C11">
        <w:rPr>
          <w:rFonts w:ascii="宋体" w:hAnsi="宋体" w:hint="eastAsia"/>
          <w:sz w:val="24"/>
        </w:rPr>
        <w:t>直接或者间接利害关系，或者其他</w:t>
      </w:r>
      <w:r w:rsidRPr="00E53C11">
        <w:rPr>
          <w:rFonts w:ascii="宋体" w:hAnsi="宋体" w:hint="eastAsia"/>
          <w:sz w:val="24"/>
        </w:rPr>
        <w:t>可能妨碍其进行独立客观判断关系的董事。</w:t>
      </w:r>
    </w:p>
    <w:p w:rsidR="00510DB6" w:rsidRPr="00E53C11" w:rsidRDefault="00510DB6" w:rsidP="00842510">
      <w:pPr>
        <w:numPr>
          <w:ilvl w:val="0"/>
          <w:numId w:val="1"/>
        </w:numPr>
        <w:tabs>
          <w:tab w:val="clear" w:pos="2127"/>
          <w:tab w:val="left" w:pos="150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独立董事对公司及全体股东负有</w:t>
      </w:r>
      <w:r w:rsidR="004203F7" w:rsidRPr="00AF0D88">
        <w:rPr>
          <w:rFonts w:ascii="宋体" w:hAnsi="宋体" w:hint="eastAsia"/>
          <w:sz w:val="24"/>
        </w:rPr>
        <w:t>忠实</w:t>
      </w:r>
      <w:r w:rsidRPr="00AF0D88">
        <w:rPr>
          <w:rFonts w:ascii="宋体" w:hAnsi="宋体" w:hint="eastAsia"/>
          <w:sz w:val="24"/>
        </w:rPr>
        <w:t>与勤</w:t>
      </w:r>
      <w:r w:rsidRPr="00E53C11">
        <w:rPr>
          <w:rFonts w:ascii="宋体" w:hAnsi="宋体" w:hint="eastAsia"/>
          <w:sz w:val="24"/>
        </w:rPr>
        <w:t>勉义务。独立董事应</w:t>
      </w:r>
      <w:r w:rsidR="004203F7" w:rsidRPr="00E53C11">
        <w:rPr>
          <w:rFonts w:ascii="宋体" w:hAnsi="宋体" w:hint="eastAsia"/>
          <w:sz w:val="24"/>
        </w:rPr>
        <w:t>当</w:t>
      </w:r>
      <w:r w:rsidRPr="00E53C11">
        <w:rPr>
          <w:rFonts w:ascii="宋体" w:hAnsi="宋体" w:hint="eastAsia"/>
          <w:sz w:val="24"/>
        </w:rPr>
        <w:t>按照相关法律、</w:t>
      </w:r>
      <w:r w:rsidR="00086709" w:rsidRPr="00E53C11">
        <w:rPr>
          <w:rFonts w:ascii="宋体" w:hAnsi="宋体" w:hint="eastAsia"/>
          <w:sz w:val="24"/>
        </w:rPr>
        <w:t>行政</w:t>
      </w:r>
      <w:r w:rsidRPr="00E53C11">
        <w:rPr>
          <w:rFonts w:ascii="宋体" w:hAnsi="宋体" w:hint="eastAsia"/>
          <w:sz w:val="24"/>
        </w:rPr>
        <w:t>法规、</w:t>
      </w:r>
      <w:r w:rsidR="00C04EA9" w:rsidRPr="00E53C11">
        <w:rPr>
          <w:rFonts w:ascii="宋体" w:hAnsi="宋体" w:hint="eastAsia"/>
          <w:sz w:val="24"/>
        </w:rPr>
        <w:t>中国证券监督管理委员会（以下简称“中国证监会”）规定、深圳证券交易所业务规则</w:t>
      </w:r>
      <w:r w:rsidRPr="00E53C11">
        <w:rPr>
          <w:rFonts w:ascii="宋体" w:hAnsi="宋体" w:hint="eastAsia"/>
          <w:sz w:val="24"/>
        </w:rPr>
        <w:t>和《公司章程》的要求，认真履行职责，维护公司整体利益，</w:t>
      </w:r>
      <w:r w:rsidR="00435F0D" w:rsidRPr="00E53C11">
        <w:rPr>
          <w:rFonts w:ascii="宋体" w:hAnsi="宋体" w:hint="eastAsia"/>
          <w:sz w:val="24"/>
        </w:rPr>
        <w:t>保护中小股东合法权益</w:t>
      </w:r>
      <w:r w:rsidRPr="00E53C11">
        <w:rPr>
          <w:rFonts w:ascii="宋体" w:hAnsi="宋体" w:hint="eastAsia"/>
          <w:sz w:val="24"/>
        </w:rPr>
        <w:t>。独立董事应当独立履行职责，不受公司主要股东、实际控制人以及其他与公司存在利害关系的单位或个人的影响。</w:t>
      </w:r>
    </w:p>
    <w:p w:rsidR="00510DB6" w:rsidRPr="00E53C11" w:rsidRDefault="00510DB6" w:rsidP="0005438D">
      <w:pPr>
        <w:numPr>
          <w:ilvl w:val="0"/>
          <w:numId w:val="1"/>
        </w:numPr>
        <w:tabs>
          <w:tab w:val="left" w:pos="1505"/>
        </w:tabs>
        <w:adjustRightInd w:val="0"/>
        <w:snapToGrid w:val="0"/>
        <w:spacing w:beforeLines="50" w:before="160" w:line="300" w:lineRule="auto"/>
        <w:rPr>
          <w:rFonts w:ascii="宋体" w:hAnsi="宋体" w:hint="eastAsia"/>
          <w:sz w:val="24"/>
        </w:rPr>
      </w:pPr>
      <w:r w:rsidRPr="00E53C11">
        <w:rPr>
          <w:rFonts w:ascii="宋体" w:hAnsi="宋体" w:hint="eastAsia"/>
          <w:sz w:val="24"/>
        </w:rPr>
        <w:t>独立董事原则上最多在</w:t>
      </w:r>
      <w:r w:rsidR="0041594C" w:rsidRPr="00E53C11">
        <w:rPr>
          <w:rFonts w:ascii="宋体" w:hAnsi="宋体" w:hint="eastAsia"/>
          <w:sz w:val="24"/>
        </w:rPr>
        <w:t>三</w:t>
      </w:r>
      <w:r w:rsidRPr="00E53C11">
        <w:rPr>
          <w:rFonts w:ascii="宋体" w:hAnsi="宋体" w:hint="eastAsia"/>
          <w:sz w:val="24"/>
        </w:rPr>
        <w:t>家</w:t>
      </w:r>
      <w:r w:rsidR="00086709" w:rsidRPr="00E53C11">
        <w:rPr>
          <w:rFonts w:ascii="宋体" w:hAnsi="宋体" w:hint="eastAsia"/>
          <w:sz w:val="24"/>
        </w:rPr>
        <w:t>境内</w:t>
      </w:r>
      <w:r w:rsidRPr="00E53C11">
        <w:rPr>
          <w:rFonts w:ascii="宋体" w:hAnsi="宋体" w:hint="eastAsia"/>
          <w:sz w:val="24"/>
        </w:rPr>
        <w:t>上市公司兼任独立董事，并确保有足够的时间和精力有效地履行独立董事的职责。</w:t>
      </w:r>
    </w:p>
    <w:p w:rsidR="00510DB6" w:rsidRPr="00E53C11" w:rsidRDefault="00510DB6" w:rsidP="00842510">
      <w:pPr>
        <w:numPr>
          <w:ilvl w:val="0"/>
          <w:numId w:val="1"/>
        </w:numPr>
        <w:tabs>
          <w:tab w:val="clear" w:pos="2127"/>
          <w:tab w:val="left" w:pos="150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公司聘任独立董事</w:t>
      </w:r>
      <w:r w:rsidR="00D9315F" w:rsidRPr="00E53C11">
        <w:rPr>
          <w:rFonts w:ascii="宋体" w:hAnsi="宋体" w:hint="eastAsia"/>
          <w:sz w:val="24"/>
        </w:rPr>
        <w:t>三</w:t>
      </w:r>
      <w:r w:rsidR="00A832DB" w:rsidRPr="00E53C11">
        <w:rPr>
          <w:rFonts w:ascii="宋体" w:hAnsi="宋体" w:hint="eastAsia"/>
          <w:sz w:val="24"/>
        </w:rPr>
        <w:t>名</w:t>
      </w:r>
      <w:r w:rsidR="005A71C6" w:rsidRPr="00E53C11">
        <w:rPr>
          <w:rFonts w:ascii="宋体" w:hAnsi="宋体" w:hint="eastAsia"/>
          <w:sz w:val="24"/>
        </w:rPr>
        <w:t>，其中至少包括一名</w:t>
      </w:r>
      <w:r w:rsidRPr="00E53C11">
        <w:rPr>
          <w:rFonts w:ascii="宋体" w:hAnsi="宋体" w:hint="eastAsia"/>
          <w:sz w:val="24"/>
        </w:rPr>
        <w:t>会计专业人士</w:t>
      </w:r>
      <w:r w:rsidR="00DC211E" w:rsidRPr="00E53C11">
        <w:rPr>
          <w:rFonts w:ascii="宋体" w:hAnsi="宋体" w:cs="宋体" w:hint="eastAsia"/>
          <w:sz w:val="24"/>
          <w:szCs w:val="24"/>
        </w:rPr>
        <w:t>（会计专业人士是指</w:t>
      </w:r>
      <w:r w:rsidR="002669C5" w:rsidRPr="00E53C11">
        <w:rPr>
          <w:rFonts w:ascii="宋体" w:hAnsi="宋体" w:hint="eastAsia"/>
          <w:sz w:val="24"/>
        </w:rPr>
        <w:t>具备注册会计师资格</w:t>
      </w:r>
      <w:r w:rsidR="00F8114E" w:rsidRPr="00E53C11">
        <w:rPr>
          <w:rFonts w:ascii="宋体" w:hAnsi="宋体" w:hint="eastAsia"/>
          <w:sz w:val="24"/>
        </w:rPr>
        <w:t>或</w:t>
      </w:r>
      <w:r w:rsidR="00590351" w:rsidRPr="00E53C11">
        <w:rPr>
          <w:rFonts w:ascii="宋体" w:hAnsi="宋体" w:hint="eastAsia"/>
          <w:sz w:val="24"/>
        </w:rPr>
        <w:t>具有会计、审计或者财务管理专业的高级职称、副教授或以上职称、博士学位</w:t>
      </w:r>
      <w:r w:rsidR="00DC211E" w:rsidRPr="00E53C11">
        <w:rPr>
          <w:rFonts w:ascii="宋体" w:hAnsi="宋体" w:cs="宋体" w:hint="eastAsia"/>
          <w:sz w:val="24"/>
          <w:szCs w:val="24"/>
        </w:rPr>
        <w:t>）</w:t>
      </w:r>
      <w:r w:rsidRPr="00E53C11">
        <w:rPr>
          <w:rFonts w:ascii="宋体" w:hAnsi="宋体" w:hint="eastAsia"/>
          <w:sz w:val="24"/>
        </w:rPr>
        <w:t>。</w:t>
      </w:r>
    </w:p>
    <w:p w:rsidR="00E236A7" w:rsidRPr="00E53C11" w:rsidRDefault="00D03F38" w:rsidP="009E0196">
      <w:pPr>
        <w:numPr>
          <w:ilvl w:val="0"/>
          <w:numId w:val="1"/>
        </w:numPr>
        <w:tabs>
          <w:tab w:val="left" w:pos="1505"/>
        </w:tabs>
        <w:adjustRightInd w:val="0"/>
        <w:snapToGrid w:val="0"/>
        <w:spacing w:beforeLines="50" w:before="160" w:line="300" w:lineRule="auto"/>
        <w:rPr>
          <w:rFonts w:ascii="宋体" w:hAnsi="宋体" w:hint="eastAsia"/>
          <w:sz w:val="24"/>
        </w:rPr>
      </w:pPr>
      <w:r w:rsidRPr="00E53C11">
        <w:rPr>
          <w:rFonts w:ascii="宋体" w:hAnsi="宋体" w:hint="eastAsia"/>
          <w:sz w:val="24"/>
        </w:rPr>
        <w:t>公司董事会下设</w:t>
      </w:r>
      <w:r w:rsidR="00B50EF1" w:rsidRPr="00E53C11">
        <w:rPr>
          <w:rFonts w:ascii="宋体" w:hAnsi="宋体" w:hint="eastAsia"/>
          <w:sz w:val="24"/>
        </w:rPr>
        <w:t>审计委员会、</w:t>
      </w:r>
      <w:r w:rsidR="00A75C56" w:rsidRPr="00E53C11">
        <w:rPr>
          <w:rFonts w:ascii="宋体" w:hAnsi="宋体" w:hint="eastAsia"/>
          <w:sz w:val="24"/>
        </w:rPr>
        <w:t>战略</w:t>
      </w:r>
      <w:r w:rsidR="00B50EF1" w:rsidRPr="00E53C11">
        <w:rPr>
          <w:rFonts w:ascii="宋体" w:hAnsi="宋体" w:hint="eastAsia"/>
          <w:sz w:val="24"/>
        </w:rPr>
        <w:t>委员会</w:t>
      </w:r>
      <w:r w:rsidR="00744F82" w:rsidRPr="00E53C11">
        <w:rPr>
          <w:rFonts w:ascii="宋体" w:hAnsi="宋体" w:hint="eastAsia"/>
          <w:sz w:val="24"/>
        </w:rPr>
        <w:t>、</w:t>
      </w:r>
      <w:r w:rsidRPr="00E53C11">
        <w:rPr>
          <w:rFonts w:ascii="宋体" w:hAnsi="宋体" w:hint="eastAsia"/>
          <w:sz w:val="24"/>
        </w:rPr>
        <w:t>提名委员会</w:t>
      </w:r>
      <w:r w:rsidR="00744F82" w:rsidRPr="00E53C11">
        <w:rPr>
          <w:rFonts w:ascii="宋体" w:hAnsi="宋体" w:hint="eastAsia"/>
          <w:sz w:val="24"/>
        </w:rPr>
        <w:t>、薪酬与考核委员会等专门委员会</w:t>
      </w:r>
      <w:r w:rsidR="00E14983" w:rsidRPr="00E53C11">
        <w:rPr>
          <w:rFonts w:ascii="宋体" w:hAnsi="宋体" w:hint="eastAsia"/>
          <w:sz w:val="24"/>
        </w:rPr>
        <w:t>。</w:t>
      </w:r>
      <w:r w:rsidR="008F668B" w:rsidRPr="00E53C11">
        <w:rPr>
          <w:rFonts w:ascii="宋体" w:hAnsi="宋体" w:hint="eastAsia"/>
          <w:sz w:val="24"/>
        </w:rPr>
        <w:t>审计委员会中独立董事应当过半数，并由独立董事中会计专业人士担任召集人。</w:t>
      </w:r>
      <w:r w:rsidR="00E14983" w:rsidRPr="00E53C11">
        <w:rPr>
          <w:rFonts w:ascii="宋体" w:hAnsi="宋体" w:hint="eastAsia"/>
          <w:sz w:val="24"/>
        </w:rPr>
        <w:t>薪酬与考核</w:t>
      </w:r>
      <w:r w:rsidR="008F668B" w:rsidRPr="00E53C11">
        <w:rPr>
          <w:rFonts w:ascii="宋体" w:hAnsi="宋体" w:hint="eastAsia"/>
          <w:sz w:val="24"/>
        </w:rPr>
        <w:t>委员会</w:t>
      </w:r>
      <w:r w:rsidR="00E14983" w:rsidRPr="00E53C11">
        <w:rPr>
          <w:rFonts w:ascii="宋体" w:hAnsi="宋体" w:hint="eastAsia"/>
          <w:sz w:val="24"/>
        </w:rPr>
        <w:t>、</w:t>
      </w:r>
      <w:r w:rsidR="008F668B" w:rsidRPr="00E53C11">
        <w:rPr>
          <w:rFonts w:ascii="宋体" w:hAnsi="宋体" w:hint="eastAsia"/>
          <w:sz w:val="24"/>
        </w:rPr>
        <w:t>提</w:t>
      </w:r>
      <w:r w:rsidR="00E14983" w:rsidRPr="00E53C11">
        <w:rPr>
          <w:rFonts w:ascii="宋体" w:hAnsi="宋体" w:hint="eastAsia"/>
          <w:sz w:val="24"/>
        </w:rPr>
        <w:t>名委员会</w:t>
      </w:r>
      <w:r w:rsidRPr="00E53C11">
        <w:rPr>
          <w:rFonts w:ascii="宋体" w:hAnsi="宋体" w:hint="eastAsia"/>
          <w:sz w:val="24"/>
        </w:rPr>
        <w:t>独立董事应</w:t>
      </w:r>
      <w:r w:rsidR="008F668B" w:rsidRPr="00E53C11">
        <w:rPr>
          <w:rFonts w:ascii="宋体" w:hAnsi="宋体" w:hint="eastAsia"/>
          <w:sz w:val="24"/>
        </w:rPr>
        <w:t>当过半数</w:t>
      </w:r>
      <w:r w:rsidRPr="00E53C11">
        <w:rPr>
          <w:rFonts w:ascii="宋体" w:hAnsi="宋体" w:hint="eastAsia"/>
          <w:sz w:val="24"/>
        </w:rPr>
        <w:t>并担任召集人。</w:t>
      </w:r>
    </w:p>
    <w:p w:rsidR="00A8734D" w:rsidRPr="00E53C11" w:rsidRDefault="00EB2A2E" w:rsidP="00EB2A2E">
      <w:pPr>
        <w:adjustRightInd w:val="0"/>
        <w:snapToGrid w:val="0"/>
        <w:spacing w:beforeLines="50" w:before="160" w:line="300" w:lineRule="auto"/>
        <w:ind w:firstLine="454"/>
        <w:jc w:val="center"/>
        <w:outlineLvl w:val="0"/>
        <w:rPr>
          <w:rFonts w:ascii="宋体" w:hAnsi="宋体" w:hint="eastAsia"/>
          <w:b/>
          <w:sz w:val="24"/>
        </w:rPr>
      </w:pPr>
      <w:r w:rsidRPr="00E53C11">
        <w:rPr>
          <w:rFonts w:ascii="宋体" w:hAnsi="宋体" w:hint="eastAsia"/>
          <w:b/>
          <w:sz w:val="24"/>
        </w:rPr>
        <w:t>第二章  独立董事的任职资格</w:t>
      </w:r>
    </w:p>
    <w:p w:rsidR="00510DB6" w:rsidRPr="00E53C11" w:rsidRDefault="00510DB6" w:rsidP="00842510">
      <w:pPr>
        <w:numPr>
          <w:ilvl w:val="0"/>
          <w:numId w:val="1"/>
        </w:numPr>
        <w:tabs>
          <w:tab w:val="clear" w:pos="2127"/>
          <w:tab w:val="left" w:pos="150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lastRenderedPageBreak/>
        <w:t>独立董事应当符合下列基本条件：</w:t>
      </w:r>
    </w:p>
    <w:p w:rsidR="00510DB6" w:rsidRPr="00E53C11" w:rsidRDefault="00510DB6" w:rsidP="00ED193D">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（一）根据</w:t>
      </w:r>
      <w:r w:rsidR="007242E5" w:rsidRPr="00E53C11">
        <w:rPr>
          <w:rFonts w:ascii="宋体" w:hAnsi="宋体" w:hint="eastAsia"/>
          <w:sz w:val="24"/>
        </w:rPr>
        <w:t>《公司法》《中华人民共和国公务员法》《</w:t>
      </w:r>
      <w:r w:rsidR="0041594C" w:rsidRPr="00E53C11">
        <w:rPr>
          <w:rFonts w:ascii="宋体" w:hAnsi="宋体" w:hint="eastAsia"/>
          <w:sz w:val="24"/>
        </w:rPr>
        <w:t>管理办法</w:t>
      </w:r>
      <w:r w:rsidR="007242E5" w:rsidRPr="00E53C11">
        <w:rPr>
          <w:rFonts w:ascii="宋体" w:hAnsi="宋体" w:hint="eastAsia"/>
          <w:sz w:val="24"/>
        </w:rPr>
        <w:t>》</w:t>
      </w:r>
      <w:r w:rsidR="00733173" w:rsidRPr="00E53C11">
        <w:rPr>
          <w:rFonts w:ascii="宋体" w:hAnsi="宋体" w:hint="eastAsia"/>
          <w:sz w:val="24"/>
        </w:rPr>
        <w:t>、</w:t>
      </w:r>
      <w:r w:rsidR="007A6058" w:rsidRPr="00E53C11">
        <w:rPr>
          <w:rFonts w:ascii="宋体" w:hAnsi="宋体" w:hint="eastAsia"/>
          <w:sz w:val="24"/>
        </w:rPr>
        <w:t>中共中央纪委</w:t>
      </w:r>
      <w:r w:rsidR="00733173" w:rsidRPr="00E53C11">
        <w:rPr>
          <w:rFonts w:ascii="宋体" w:hAnsi="宋体" w:hint="eastAsia"/>
          <w:sz w:val="24"/>
        </w:rPr>
        <w:t>《</w:t>
      </w:r>
      <w:r w:rsidR="007A6058" w:rsidRPr="00E53C11">
        <w:rPr>
          <w:rFonts w:ascii="宋体" w:hAnsi="宋体" w:hint="eastAsia"/>
          <w:sz w:val="24"/>
        </w:rPr>
        <w:t>关于规范中管干部辞去公职或者</w:t>
      </w:r>
      <w:r w:rsidR="001F507F" w:rsidRPr="00E53C11">
        <w:rPr>
          <w:rFonts w:ascii="宋体" w:hAnsi="宋体" w:hint="eastAsia"/>
          <w:sz w:val="24"/>
        </w:rPr>
        <w:t>退（离）休后担任上市公司、基金管理公司独立董事、独立监事的通知</w:t>
      </w:r>
      <w:r w:rsidR="00733173" w:rsidRPr="00E53C11">
        <w:rPr>
          <w:rFonts w:ascii="宋体" w:hAnsi="宋体" w:hint="eastAsia"/>
          <w:sz w:val="24"/>
        </w:rPr>
        <w:t>》</w:t>
      </w:r>
      <w:r w:rsidR="001F507F" w:rsidRPr="00E53C11">
        <w:rPr>
          <w:rFonts w:ascii="宋体" w:hAnsi="宋体" w:hint="eastAsia"/>
          <w:sz w:val="24"/>
        </w:rPr>
        <w:t>、</w:t>
      </w:r>
      <w:r w:rsidR="00C8571A" w:rsidRPr="00E53C11">
        <w:rPr>
          <w:rFonts w:ascii="宋体" w:hAnsi="宋体" w:hint="eastAsia"/>
          <w:sz w:val="24"/>
        </w:rPr>
        <w:t>中共中央组织部</w:t>
      </w:r>
      <w:r w:rsidR="001F507F" w:rsidRPr="00E53C11">
        <w:rPr>
          <w:rFonts w:ascii="宋体" w:hAnsi="宋体" w:hint="eastAsia"/>
          <w:sz w:val="24"/>
        </w:rPr>
        <w:t>《</w:t>
      </w:r>
      <w:r w:rsidR="00C8571A" w:rsidRPr="00E53C11">
        <w:rPr>
          <w:rFonts w:ascii="宋体" w:hAnsi="宋体" w:hint="eastAsia"/>
          <w:sz w:val="24"/>
        </w:rPr>
        <w:t>关于进一步规范党政领导干部在企业兼职（任职）问题的意见</w:t>
      </w:r>
      <w:r w:rsidR="001F507F" w:rsidRPr="00E53C11">
        <w:rPr>
          <w:rFonts w:ascii="宋体" w:hAnsi="宋体" w:hint="eastAsia"/>
          <w:sz w:val="24"/>
        </w:rPr>
        <w:t>》</w:t>
      </w:r>
      <w:r w:rsidR="00C8571A" w:rsidRPr="00E53C11">
        <w:rPr>
          <w:rFonts w:ascii="宋体" w:hAnsi="宋体" w:hint="eastAsia"/>
          <w:sz w:val="24"/>
        </w:rPr>
        <w:t>、</w:t>
      </w:r>
      <w:r w:rsidR="00ED193D" w:rsidRPr="00E53C11">
        <w:rPr>
          <w:rFonts w:ascii="宋体" w:hAnsi="宋体" w:hint="eastAsia"/>
          <w:sz w:val="24"/>
        </w:rPr>
        <w:t>中共中央纪委、教育部、监察部《关于加强高等学校反腐倡廉建设的意见》</w:t>
      </w:r>
      <w:r w:rsidR="00354782" w:rsidRPr="00E53C11">
        <w:rPr>
          <w:rFonts w:ascii="宋体" w:hAnsi="宋体" w:hint="eastAsia"/>
          <w:sz w:val="24"/>
        </w:rPr>
        <w:t>、</w:t>
      </w:r>
      <w:r w:rsidR="0083008B" w:rsidRPr="00E53C11">
        <w:rPr>
          <w:rFonts w:ascii="宋体" w:hAnsi="宋体" w:hint="eastAsia"/>
          <w:sz w:val="24"/>
        </w:rPr>
        <w:t>《规范运作</w:t>
      </w:r>
      <w:r w:rsidR="0085109B" w:rsidRPr="00E53C11">
        <w:rPr>
          <w:rFonts w:ascii="宋体" w:hAnsi="宋体" w:hint="eastAsia"/>
          <w:sz w:val="24"/>
        </w:rPr>
        <w:t>》等</w:t>
      </w:r>
      <w:r w:rsidRPr="00E53C11">
        <w:rPr>
          <w:rFonts w:ascii="宋体" w:hAnsi="宋体" w:hint="eastAsia"/>
          <w:sz w:val="24"/>
        </w:rPr>
        <w:t>法律、行政法规</w:t>
      </w:r>
      <w:r w:rsidR="00987D5B" w:rsidRPr="00E53C11">
        <w:rPr>
          <w:rFonts w:ascii="宋体" w:hAnsi="宋体" w:hint="eastAsia"/>
          <w:sz w:val="24"/>
        </w:rPr>
        <w:t>、部门规章</w:t>
      </w:r>
      <w:r w:rsidR="008C7356" w:rsidRPr="00E53C11">
        <w:rPr>
          <w:rFonts w:ascii="宋体" w:hAnsi="宋体" w:hint="eastAsia"/>
          <w:sz w:val="24"/>
        </w:rPr>
        <w:t>、规范性文件、业务规则</w:t>
      </w:r>
      <w:r w:rsidRPr="00E53C11">
        <w:rPr>
          <w:rFonts w:ascii="宋体" w:hAnsi="宋体" w:hint="eastAsia"/>
          <w:sz w:val="24"/>
        </w:rPr>
        <w:t>及其他有关规定，具备担任公司董事的资格；</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（二）具有法律、法规、规范性文件所要求的独立性；</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（三）具备上市公司运作的基本知识，熟悉相关法律、行政法规</w:t>
      </w:r>
      <w:r w:rsidR="008C600E" w:rsidRPr="00E53C11">
        <w:rPr>
          <w:rFonts w:ascii="宋体" w:hAnsi="宋体" w:hint="eastAsia"/>
          <w:sz w:val="24"/>
        </w:rPr>
        <w:t>、部门规章和规范性文件</w:t>
      </w:r>
      <w:r w:rsidRPr="00E53C11">
        <w:rPr>
          <w:rFonts w:ascii="宋体" w:hAnsi="宋体" w:hint="eastAsia"/>
          <w:sz w:val="24"/>
        </w:rPr>
        <w:t>；</w:t>
      </w:r>
    </w:p>
    <w:p w:rsidR="00510DB6" w:rsidRPr="00E53C11" w:rsidRDefault="00510DB6" w:rsidP="00B0609B">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（四）</w:t>
      </w:r>
      <w:r w:rsidR="004F1CE3" w:rsidRPr="00E53C11">
        <w:rPr>
          <w:rFonts w:ascii="宋体" w:hAnsi="宋体" w:hint="eastAsia"/>
          <w:sz w:val="24"/>
        </w:rPr>
        <w:t>具有五年以上</w:t>
      </w:r>
      <w:r w:rsidR="004203F7" w:rsidRPr="00E53C11">
        <w:rPr>
          <w:rFonts w:ascii="宋体" w:hAnsi="宋体" w:hint="eastAsia"/>
          <w:sz w:val="24"/>
        </w:rPr>
        <w:t>履行独立董事职责所必需的</w:t>
      </w:r>
      <w:r w:rsidR="004F1CE3" w:rsidRPr="00E53C11">
        <w:rPr>
          <w:rFonts w:ascii="宋体" w:hAnsi="宋体" w:hint="eastAsia"/>
          <w:sz w:val="24"/>
        </w:rPr>
        <w:t>法律、</w:t>
      </w:r>
      <w:r w:rsidR="004203F7" w:rsidRPr="00E53C11">
        <w:rPr>
          <w:rFonts w:ascii="宋体" w:hAnsi="宋体" w:hint="eastAsia"/>
          <w:sz w:val="24"/>
        </w:rPr>
        <w:t>会计或者经济等工作经验</w:t>
      </w:r>
      <w:r w:rsidR="004F1CE3" w:rsidRPr="00E53C11">
        <w:rPr>
          <w:rFonts w:ascii="宋体" w:hAnsi="宋体" w:hint="eastAsia"/>
          <w:sz w:val="24"/>
        </w:rPr>
        <w:t>；</w:t>
      </w:r>
    </w:p>
    <w:p w:rsidR="0083008B" w:rsidRPr="00E53C11" w:rsidRDefault="00510DB6" w:rsidP="00842510">
      <w:pPr>
        <w:adjustRightInd w:val="0"/>
        <w:snapToGrid w:val="0"/>
        <w:spacing w:beforeLines="50" w:before="160" w:line="300" w:lineRule="auto"/>
        <w:ind w:firstLine="454"/>
        <w:rPr>
          <w:rFonts w:ascii="宋体" w:hAnsi="宋体"/>
          <w:sz w:val="24"/>
        </w:rPr>
      </w:pPr>
      <w:r w:rsidRPr="00E53C11">
        <w:rPr>
          <w:rFonts w:ascii="宋体" w:hAnsi="宋体" w:hint="eastAsia"/>
          <w:sz w:val="24"/>
        </w:rPr>
        <w:t>（五）</w:t>
      </w:r>
      <w:r w:rsidR="0083008B" w:rsidRPr="00E53C11">
        <w:rPr>
          <w:rFonts w:ascii="宋体" w:hAnsi="宋体" w:hint="eastAsia"/>
          <w:sz w:val="24"/>
        </w:rPr>
        <w:t>具有良好的个人品德，不存在重大失信等不良记录；</w:t>
      </w:r>
    </w:p>
    <w:p w:rsidR="00510DB6" w:rsidRPr="00E53C11" w:rsidRDefault="0083008B" w:rsidP="00842510">
      <w:pPr>
        <w:adjustRightInd w:val="0"/>
        <w:snapToGrid w:val="0"/>
        <w:spacing w:beforeLines="50" w:before="160" w:line="300" w:lineRule="auto"/>
        <w:ind w:firstLine="454"/>
        <w:rPr>
          <w:rFonts w:ascii="宋体" w:hAnsi="宋体" w:hint="eastAsia"/>
          <w:sz w:val="24"/>
        </w:rPr>
      </w:pPr>
      <w:r w:rsidRPr="00E53C11">
        <w:rPr>
          <w:rFonts w:ascii="宋体" w:hAnsi="宋体"/>
          <w:sz w:val="24"/>
        </w:rPr>
        <w:t>（六）</w:t>
      </w:r>
      <w:r w:rsidR="00510DB6" w:rsidRPr="00E53C11">
        <w:rPr>
          <w:rFonts w:ascii="宋体" w:hAnsi="宋体" w:hint="eastAsia"/>
          <w:sz w:val="24"/>
        </w:rPr>
        <w:t>法律、</w:t>
      </w:r>
      <w:r w:rsidR="00B212B7" w:rsidRPr="00E53C11">
        <w:rPr>
          <w:rFonts w:ascii="宋体" w:hAnsi="宋体" w:hint="eastAsia"/>
          <w:sz w:val="24"/>
        </w:rPr>
        <w:t>行政</w:t>
      </w:r>
      <w:r w:rsidR="00510DB6" w:rsidRPr="00E53C11">
        <w:rPr>
          <w:rFonts w:ascii="宋体" w:hAnsi="宋体" w:hint="eastAsia"/>
          <w:sz w:val="24"/>
        </w:rPr>
        <w:t>法规、</w:t>
      </w:r>
      <w:r w:rsidR="00BF66A9" w:rsidRPr="00E53C11">
        <w:rPr>
          <w:rFonts w:ascii="宋体" w:hAnsi="宋体" w:hint="eastAsia"/>
          <w:sz w:val="24"/>
        </w:rPr>
        <w:t>部门规章、</w:t>
      </w:r>
      <w:r w:rsidR="00510DB6" w:rsidRPr="00E53C11">
        <w:rPr>
          <w:rFonts w:ascii="宋体" w:hAnsi="宋体" w:hint="eastAsia"/>
          <w:sz w:val="24"/>
        </w:rPr>
        <w:t>规范性文件及《公司章程》规定的其他条件。</w:t>
      </w:r>
    </w:p>
    <w:p w:rsidR="005D2C61" w:rsidRPr="00E53C11" w:rsidRDefault="005D2C61" w:rsidP="005D2C61">
      <w:pPr>
        <w:numPr>
          <w:ilvl w:val="0"/>
          <w:numId w:val="1"/>
        </w:numPr>
        <w:tabs>
          <w:tab w:val="clear" w:pos="2127"/>
          <w:tab w:val="left" w:pos="1505"/>
        </w:tabs>
        <w:adjustRightInd w:val="0"/>
        <w:snapToGrid w:val="0"/>
        <w:spacing w:beforeLines="50" w:before="160" w:afterLines="50" w:after="160" w:line="300" w:lineRule="auto"/>
        <w:ind w:left="0" w:firstLine="454"/>
        <w:rPr>
          <w:rFonts w:ascii="宋体" w:hAnsi="宋体" w:hint="eastAsia"/>
          <w:sz w:val="24"/>
        </w:rPr>
      </w:pPr>
      <w:bookmarkStart w:id="1" w:name="_Ref487057805"/>
      <w:r w:rsidRPr="00E53C11">
        <w:rPr>
          <w:rFonts w:ascii="宋体" w:hAnsi="宋体" w:hint="eastAsia"/>
          <w:sz w:val="24"/>
        </w:rPr>
        <w:t>独立董事必须具有独立性，下列人员不得担任公司独立董事：</w:t>
      </w:r>
      <w:bookmarkEnd w:id="1"/>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（一）在公司或者其附属企业任职的人员及其直系亲属和主要社会关系</w:t>
      </w:r>
      <w:r w:rsidR="001166D6" w:rsidRPr="00E53C11">
        <w:rPr>
          <w:rFonts w:ascii="宋体" w:hAnsi="宋体" w:hint="eastAsia"/>
          <w:sz w:val="24"/>
        </w:rPr>
        <w:t>（</w:t>
      </w:r>
      <w:r w:rsidR="00D14ACC" w:rsidRPr="00E53C11">
        <w:rPr>
          <w:rFonts w:ascii="宋体" w:hAnsi="宋体" w:hint="eastAsia"/>
          <w:sz w:val="24"/>
        </w:rPr>
        <w:t>直系亲属是指配偶、父母、子女</w:t>
      </w:r>
      <w:r w:rsidR="001166D6" w:rsidRPr="00E53C11">
        <w:rPr>
          <w:rFonts w:ascii="宋体" w:hAnsi="宋体" w:hint="eastAsia"/>
          <w:sz w:val="24"/>
        </w:rPr>
        <w:t>；</w:t>
      </w:r>
      <w:r w:rsidRPr="00E53C11">
        <w:rPr>
          <w:rFonts w:ascii="宋体" w:hAnsi="宋体" w:hint="eastAsia"/>
          <w:sz w:val="24"/>
        </w:rPr>
        <w:t>主要社会关系是指兄弟姐妹、</w:t>
      </w:r>
      <w:r w:rsidR="00FC0C1B" w:rsidRPr="00E53C11">
        <w:rPr>
          <w:rFonts w:ascii="宋体" w:hAnsi="宋体" w:hint="eastAsia"/>
          <w:sz w:val="24"/>
        </w:rPr>
        <w:t>配偶的父母、子女的配偶</w:t>
      </w:r>
      <w:r w:rsidR="0065676E" w:rsidRPr="00E53C11">
        <w:rPr>
          <w:rFonts w:ascii="宋体" w:hAnsi="宋体" w:hint="eastAsia"/>
          <w:sz w:val="24"/>
        </w:rPr>
        <w:t>、兄弟姐妹的配偶、配偶的兄弟姐妹</w:t>
      </w:r>
      <w:r w:rsidR="001166D6" w:rsidRPr="00E53C11">
        <w:rPr>
          <w:rFonts w:ascii="宋体" w:hAnsi="宋体" w:hint="eastAsia"/>
          <w:sz w:val="24"/>
        </w:rPr>
        <w:t>）；</w:t>
      </w:r>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（二）直接或间接持有公司已发行股份</w:t>
      </w:r>
      <w:r w:rsidR="005344FA" w:rsidRPr="00E53C11">
        <w:rPr>
          <w:rFonts w:ascii="宋体" w:hAnsi="宋体" w:hint="eastAsia"/>
          <w:sz w:val="24"/>
        </w:rPr>
        <w:t>百分之一</w:t>
      </w:r>
      <w:r w:rsidRPr="00E53C11">
        <w:rPr>
          <w:rFonts w:ascii="宋体" w:hAnsi="宋体" w:hint="eastAsia"/>
          <w:sz w:val="24"/>
        </w:rPr>
        <w:t>以上或者是公司前十名股东中的自然人股东及其直系亲属；</w:t>
      </w:r>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（三）在直接或间接持有公司已发行股份</w:t>
      </w:r>
      <w:r w:rsidR="005344FA" w:rsidRPr="00E53C11">
        <w:rPr>
          <w:rFonts w:ascii="宋体" w:hAnsi="宋体" w:hint="eastAsia"/>
          <w:sz w:val="24"/>
        </w:rPr>
        <w:t>百分之五</w:t>
      </w:r>
      <w:r w:rsidRPr="00E53C11">
        <w:rPr>
          <w:rFonts w:ascii="宋体" w:hAnsi="宋体" w:hint="eastAsia"/>
          <w:sz w:val="24"/>
        </w:rPr>
        <w:t>以上的股东单位或者在公司前五名股东单位任职的人员及其直系亲属；</w:t>
      </w:r>
    </w:p>
    <w:p w:rsidR="002C4E89" w:rsidRPr="00E53C11" w:rsidRDefault="002C4E89" w:rsidP="002C4E89">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（四）在公司控股股东、实际控制人及其附属企业任职的人员及其直系亲属；</w:t>
      </w:r>
    </w:p>
    <w:p w:rsidR="00744F82" w:rsidRPr="00E53C11" w:rsidRDefault="00744F82"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（五）与公司及其控股股东、实际控制人或者其各自的附属企业有重大业务往来的人员，或者在有重大业务往来的单位及其控股股东、实际控制人任职的人员；</w:t>
      </w:r>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w:t>
      </w:r>
      <w:r w:rsidR="00744F82" w:rsidRPr="00E53C11">
        <w:rPr>
          <w:rFonts w:ascii="宋体" w:hAnsi="宋体" w:hint="eastAsia"/>
          <w:sz w:val="24"/>
        </w:rPr>
        <w:t>六</w:t>
      </w:r>
      <w:r w:rsidRPr="00E53C11">
        <w:rPr>
          <w:rFonts w:ascii="宋体" w:hAnsi="宋体" w:hint="eastAsia"/>
          <w:sz w:val="24"/>
        </w:rPr>
        <w:t>）为公司及其控股股东</w:t>
      </w:r>
      <w:r w:rsidR="00F8114E" w:rsidRPr="00E53C11">
        <w:rPr>
          <w:rFonts w:ascii="宋体" w:hAnsi="宋体" w:hint="eastAsia"/>
          <w:sz w:val="24"/>
        </w:rPr>
        <w:t>、实际控制人</w:t>
      </w:r>
      <w:r w:rsidRPr="00E53C11">
        <w:rPr>
          <w:rFonts w:ascii="宋体" w:hAnsi="宋体" w:hint="eastAsia"/>
          <w:sz w:val="24"/>
        </w:rPr>
        <w:t>或者其各自附属企业提供财务、法律、咨询等服务的人员，包括但不限于提供服务的中介机构的项目组全体人员、各级复核人员、在报告上签字的人员、合伙人</w:t>
      </w:r>
      <w:r w:rsidR="00095FFB" w:rsidRPr="00E53C11">
        <w:rPr>
          <w:rFonts w:ascii="宋体" w:hAnsi="宋体" w:hint="eastAsia"/>
          <w:sz w:val="24"/>
        </w:rPr>
        <w:t>、董事、高级管理人员</w:t>
      </w:r>
      <w:r w:rsidRPr="00E53C11">
        <w:rPr>
          <w:rFonts w:ascii="宋体" w:hAnsi="宋体" w:hint="eastAsia"/>
          <w:sz w:val="24"/>
        </w:rPr>
        <w:t>及主要负责</w:t>
      </w:r>
      <w:r w:rsidRPr="00E53C11">
        <w:rPr>
          <w:rFonts w:ascii="宋体" w:hAnsi="宋体" w:hint="eastAsia"/>
          <w:sz w:val="24"/>
        </w:rPr>
        <w:lastRenderedPageBreak/>
        <w:t>人；</w:t>
      </w:r>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（七）</w:t>
      </w:r>
      <w:r w:rsidR="00866A1D" w:rsidRPr="00E53C11">
        <w:rPr>
          <w:rFonts w:ascii="宋体" w:hAnsi="宋体" w:hint="eastAsia"/>
          <w:sz w:val="24"/>
        </w:rPr>
        <w:t>最近</w:t>
      </w:r>
      <w:r w:rsidR="00222207" w:rsidRPr="00E53C11">
        <w:rPr>
          <w:rFonts w:ascii="宋体" w:hAnsi="宋体" w:hint="eastAsia"/>
          <w:sz w:val="24"/>
        </w:rPr>
        <w:t>十二</w:t>
      </w:r>
      <w:r w:rsidR="00866A1D" w:rsidRPr="00E53C11">
        <w:rPr>
          <w:rFonts w:ascii="宋体" w:hAnsi="宋体" w:hint="eastAsia"/>
          <w:sz w:val="24"/>
        </w:rPr>
        <w:t>个月</w:t>
      </w:r>
      <w:r w:rsidRPr="00E53C11">
        <w:rPr>
          <w:rFonts w:ascii="宋体" w:hAnsi="宋体" w:hint="eastAsia"/>
          <w:sz w:val="24"/>
        </w:rPr>
        <w:t>内曾经具有前六项所列情形之一的人员；</w:t>
      </w:r>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（八）被中国证监会采取证券市场禁入措施，</w:t>
      </w:r>
      <w:r w:rsidR="001E1979" w:rsidRPr="00E53C11">
        <w:rPr>
          <w:rFonts w:ascii="宋体" w:hAnsi="宋体" w:hint="eastAsia"/>
          <w:sz w:val="24"/>
        </w:rPr>
        <w:t>期限尚未届满的</w:t>
      </w:r>
      <w:r w:rsidRPr="00E53C11">
        <w:rPr>
          <w:rFonts w:ascii="宋体" w:hAnsi="宋体" w:hint="eastAsia"/>
          <w:sz w:val="24"/>
        </w:rPr>
        <w:t>；</w:t>
      </w:r>
    </w:p>
    <w:p w:rsidR="002C4E89" w:rsidRPr="00E53C11" w:rsidRDefault="002C4E89"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（九）被证券交易所公开认定不适合担任上市公司董事、监事和高级管理人员</w:t>
      </w:r>
      <w:r w:rsidR="00215457" w:rsidRPr="00E53C11">
        <w:rPr>
          <w:rFonts w:ascii="宋体" w:hAnsi="宋体" w:hint="eastAsia"/>
          <w:sz w:val="24"/>
        </w:rPr>
        <w:t>，期限尚未届满</w:t>
      </w:r>
      <w:r w:rsidRPr="00E53C11">
        <w:rPr>
          <w:rFonts w:ascii="宋体" w:hAnsi="宋体" w:hint="eastAsia"/>
          <w:sz w:val="24"/>
        </w:rPr>
        <w:t>的；</w:t>
      </w:r>
    </w:p>
    <w:p w:rsidR="002C4E89" w:rsidRPr="00E53C11" w:rsidRDefault="002C4E89" w:rsidP="002C4E89">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（十）最近</w:t>
      </w:r>
      <w:r w:rsidR="00222207" w:rsidRPr="00E53C11">
        <w:rPr>
          <w:rFonts w:ascii="宋体" w:hAnsi="宋体" w:hint="eastAsia"/>
          <w:sz w:val="24"/>
        </w:rPr>
        <w:t>三十六</w:t>
      </w:r>
      <w:r w:rsidR="00975A21" w:rsidRPr="00E53C11">
        <w:rPr>
          <w:rFonts w:ascii="宋体" w:hAnsi="宋体" w:hint="eastAsia"/>
          <w:sz w:val="24"/>
        </w:rPr>
        <w:t>个月</w:t>
      </w:r>
      <w:r w:rsidRPr="00E53C11">
        <w:rPr>
          <w:rFonts w:ascii="宋体" w:hAnsi="宋体" w:hint="eastAsia"/>
          <w:sz w:val="24"/>
        </w:rPr>
        <w:t>内</w:t>
      </w:r>
      <w:r w:rsidR="00A4440E" w:rsidRPr="00E53C11">
        <w:rPr>
          <w:rFonts w:ascii="宋体" w:hAnsi="宋体" w:hint="eastAsia"/>
          <w:sz w:val="24"/>
        </w:rPr>
        <w:t>因证券期货违法犯罪，受到中国证监会行政处罚或者司法机关刑事处罚</w:t>
      </w:r>
      <w:r w:rsidRPr="00E53C11">
        <w:rPr>
          <w:rFonts w:ascii="宋体" w:hAnsi="宋体" w:hint="eastAsia"/>
          <w:sz w:val="24"/>
        </w:rPr>
        <w:t>的；</w:t>
      </w:r>
    </w:p>
    <w:p w:rsidR="000A3031" w:rsidRPr="00E53C11" w:rsidRDefault="000A3031" w:rsidP="000A3031">
      <w:pPr>
        <w:adjustRightInd w:val="0"/>
        <w:snapToGrid w:val="0"/>
        <w:spacing w:beforeLines="50" w:before="160" w:line="300" w:lineRule="auto"/>
        <w:ind w:firstLine="454"/>
        <w:rPr>
          <w:rFonts w:ascii="宋体" w:hAnsi="宋体"/>
          <w:sz w:val="24"/>
        </w:rPr>
      </w:pPr>
      <w:r w:rsidRPr="00E53C11">
        <w:rPr>
          <w:rFonts w:ascii="宋体" w:hAnsi="宋体" w:hint="eastAsia"/>
          <w:sz w:val="24"/>
        </w:rPr>
        <w:t>（十一）因涉嫌证券期货违法犯罪，被中国证监会立案调查或者被司法机关立案侦查，尚未有明确结论意见的；</w:t>
      </w:r>
    </w:p>
    <w:p w:rsidR="002C4E89" w:rsidRPr="00E53C11" w:rsidRDefault="005256BD" w:rsidP="002C4E89">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（十二</w:t>
      </w:r>
      <w:r w:rsidR="002C4E89" w:rsidRPr="00E53C11">
        <w:rPr>
          <w:rFonts w:ascii="宋体" w:hAnsi="宋体" w:hint="eastAsia"/>
          <w:sz w:val="24"/>
        </w:rPr>
        <w:t>）最近</w:t>
      </w:r>
      <w:r w:rsidR="00222207" w:rsidRPr="00E53C11">
        <w:rPr>
          <w:rFonts w:ascii="宋体" w:hAnsi="宋体" w:hint="eastAsia"/>
          <w:sz w:val="24"/>
        </w:rPr>
        <w:t>三十六</w:t>
      </w:r>
      <w:r w:rsidR="00747FB2" w:rsidRPr="00E53C11">
        <w:rPr>
          <w:rFonts w:ascii="宋体" w:hAnsi="宋体" w:hint="eastAsia"/>
          <w:sz w:val="24"/>
        </w:rPr>
        <w:t>个月</w:t>
      </w:r>
      <w:r w:rsidR="002C4E89" w:rsidRPr="00E53C11">
        <w:rPr>
          <w:rFonts w:ascii="宋体" w:hAnsi="宋体" w:hint="eastAsia"/>
          <w:sz w:val="24"/>
        </w:rPr>
        <w:t>内受到证券交易所公开谴责或三次以上通报批评的；</w:t>
      </w:r>
    </w:p>
    <w:p w:rsidR="0031116A" w:rsidRPr="00E53C11" w:rsidRDefault="0031116A" w:rsidP="002C4E89">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（十三）</w:t>
      </w:r>
      <w:r w:rsidR="0022160A" w:rsidRPr="00E53C11">
        <w:rPr>
          <w:rFonts w:ascii="宋体" w:hAnsi="宋体" w:hint="eastAsia"/>
          <w:sz w:val="24"/>
        </w:rPr>
        <w:t>存在重大失信等不良记录</w:t>
      </w:r>
      <w:r w:rsidRPr="00E53C11">
        <w:rPr>
          <w:rFonts w:ascii="宋体" w:hAnsi="宋体" w:hint="eastAsia"/>
          <w:sz w:val="24"/>
        </w:rPr>
        <w:t>；</w:t>
      </w:r>
    </w:p>
    <w:p w:rsidR="003055F8" w:rsidRPr="00E53C11" w:rsidRDefault="00CC6CF0" w:rsidP="002C4E89">
      <w:pPr>
        <w:adjustRightInd w:val="0"/>
        <w:snapToGrid w:val="0"/>
        <w:spacing w:beforeLines="50" w:before="160" w:line="300" w:lineRule="auto"/>
        <w:ind w:firstLine="454"/>
        <w:rPr>
          <w:rFonts w:ascii="宋体" w:hAnsi="宋体"/>
          <w:sz w:val="24"/>
        </w:rPr>
      </w:pPr>
      <w:r w:rsidRPr="00E53C11">
        <w:rPr>
          <w:rFonts w:ascii="宋体" w:hAnsi="宋体" w:hint="eastAsia"/>
          <w:sz w:val="24"/>
        </w:rPr>
        <w:t>（十四）在过往任职独立董事期间因连续两</w:t>
      </w:r>
      <w:r w:rsidR="003055F8" w:rsidRPr="00E53C11">
        <w:rPr>
          <w:rFonts w:ascii="宋体" w:hAnsi="宋体" w:hint="eastAsia"/>
          <w:sz w:val="24"/>
        </w:rPr>
        <w:t>次未亲自出席董事会会议也不委托其他董事出席董事会会议提请股东大会予以</w:t>
      </w:r>
      <w:r w:rsidR="0022160A" w:rsidRPr="00E53C11">
        <w:rPr>
          <w:rFonts w:ascii="宋体" w:hAnsi="宋体" w:hint="eastAsia"/>
          <w:sz w:val="24"/>
        </w:rPr>
        <w:t>解除职务</w:t>
      </w:r>
      <w:r w:rsidR="003055F8" w:rsidRPr="00E53C11">
        <w:rPr>
          <w:rFonts w:ascii="宋体" w:hAnsi="宋体" w:hint="eastAsia"/>
          <w:sz w:val="24"/>
        </w:rPr>
        <w:t>，未满</w:t>
      </w:r>
      <w:r w:rsidR="00B96ED6" w:rsidRPr="00E53C11">
        <w:rPr>
          <w:rFonts w:ascii="宋体" w:hAnsi="宋体" w:hint="eastAsia"/>
          <w:sz w:val="24"/>
        </w:rPr>
        <w:t>十二</w:t>
      </w:r>
      <w:r w:rsidR="003055F8" w:rsidRPr="00E53C11">
        <w:rPr>
          <w:rFonts w:ascii="宋体" w:hAnsi="宋体" w:hint="eastAsia"/>
          <w:sz w:val="24"/>
        </w:rPr>
        <w:t>个月的</w:t>
      </w:r>
      <w:r w:rsidR="00853008" w:rsidRPr="00E53C11">
        <w:rPr>
          <w:rFonts w:ascii="宋体" w:hAnsi="宋体" w:hint="eastAsia"/>
          <w:sz w:val="24"/>
        </w:rPr>
        <w:t>；</w:t>
      </w:r>
    </w:p>
    <w:p w:rsidR="002C4E89" w:rsidRPr="00E53C11" w:rsidRDefault="00853008" w:rsidP="00C25DDC">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（十五</w:t>
      </w:r>
      <w:r w:rsidR="002C4E89" w:rsidRPr="00E53C11">
        <w:rPr>
          <w:rFonts w:ascii="宋体" w:hAnsi="宋体" w:hint="eastAsia"/>
          <w:sz w:val="24"/>
        </w:rPr>
        <w:t>）</w:t>
      </w:r>
      <w:r w:rsidR="00377779" w:rsidRPr="00E53C11">
        <w:rPr>
          <w:rFonts w:ascii="宋体" w:hAnsi="宋体" w:hint="eastAsia"/>
          <w:sz w:val="24"/>
        </w:rPr>
        <w:t>中国</w:t>
      </w:r>
      <w:r w:rsidR="00B96ED6" w:rsidRPr="00E53C11">
        <w:rPr>
          <w:rFonts w:ascii="宋体" w:hAnsi="宋体" w:hint="eastAsia"/>
          <w:sz w:val="24"/>
        </w:rPr>
        <w:t>证监会</w:t>
      </w:r>
      <w:r w:rsidR="00377779" w:rsidRPr="00E53C11">
        <w:rPr>
          <w:rFonts w:ascii="宋体" w:hAnsi="宋体" w:hint="eastAsia"/>
          <w:sz w:val="24"/>
        </w:rPr>
        <w:t>及深圳</w:t>
      </w:r>
      <w:r w:rsidR="002C4E89" w:rsidRPr="00E53C11">
        <w:rPr>
          <w:rFonts w:ascii="宋体" w:hAnsi="宋体" w:hint="eastAsia"/>
          <w:sz w:val="24"/>
        </w:rPr>
        <w:t>证券交易所认定的其他情形。</w:t>
      </w:r>
    </w:p>
    <w:p w:rsidR="00FC592F" w:rsidRPr="00E53C11" w:rsidRDefault="00FC592F" w:rsidP="00C25DDC">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前款第四项至第六项中的公司控股股东、实际控制人的附属企业，不包括《深圳证券交易所创业板公司上市规则》规定的与公司不构成关联关系的附属企业。</w:t>
      </w:r>
    </w:p>
    <w:p w:rsidR="00907876" w:rsidRPr="00E53C11" w:rsidRDefault="00907876" w:rsidP="00C25DDC">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独立董事应当每年对独立性情况进行自查，并将自查情况提交董事会。董事会应当每年对在任独立董事独立性情况进行评估并出具专项意见，与年度报告同时披露。</w:t>
      </w:r>
    </w:p>
    <w:p w:rsidR="007209EB" w:rsidRPr="00E53C11" w:rsidRDefault="007209EB" w:rsidP="007209EB">
      <w:pPr>
        <w:numPr>
          <w:ilvl w:val="0"/>
          <w:numId w:val="1"/>
        </w:numPr>
        <w:tabs>
          <w:tab w:val="clear" w:pos="2127"/>
          <w:tab w:val="left" w:pos="150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独立董事提名人在提名候选人时，应重点关注独立董事候选人是否</w:t>
      </w:r>
      <w:r w:rsidR="009C09E6" w:rsidRPr="00E53C11">
        <w:rPr>
          <w:rFonts w:ascii="宋体" w:hAnsi="宋体" w:hint="eastAsia"/>
          <w:sz w:val="24"/>
        </w:rPr>
        <w:t>存在下列情形：</w:t>
      </w:r>
    </w:p>
    <w:p w:rsidR="009C09E6" w:rsidRPr="00E53C11" w:rsidRDefault="009C09E6" w:rsidP="0032020C">
      <w:pPr>
        <w:tabs>
          <w:tab w:val="left" w:pos="1505"/>
        </w:tabs>
        <w:adjustRightInd w:val="0"/>
        <w:snapToGrid w:val="0"/>
        <w:spacing w:beforeLines="50" w:before="160" w:line="300" w:lineRule="auto"/>
        <w:rPr>
          <w:rFonts w:ascii="宋体" w:hAnsi="宋体" w:hint="eastAsia"/>
          <w:sz w:val="24"/>
        </w:rPr>
      </w:pPr>
      <w:r w:rsidRPr="00E53C11">
        <w:rPr>
          <w:rFonts w:ascii="宋体" w:hAnsi="宋体" w:hint="eastAsia"/>
          <w:sz w:val="24"/>
        </w:rPr>
        <w:t xml:space="preserve">    （一）过往任职独立董事期间，连续两次未亲自出席董事会会议或者连续十二个月未亲自出席董事会会议的次数超过期间董事会会议总数的二分之一的；</w:t>
      </w:r>
    </w:p>
    <w:p w:rsidR="009C09E6" w:rsidRPr="00E53C11" w:rsidRDefault="00B80106" w:rsidP="0032020C">
      <w:pPr>
        <w:tabs>
          <w:tab w:val="left" w:pos="1505"/>
        </w:tabs>
        <w:adjustRightInd w:val="0"/>
        <w:snapToGrid w:val="0"/>
        <w:spacing w:beforeLines="50" w:before="160" w:line="300" w:lineRule="auto"/>
        <w:ind w:firstLine="480"/>
        <w:rPr>
          <w:rFonts w:ascii="宋体" w:hAnsi="宋体" w:hint="eastAsia"/>
          <w:sz w:val="24"/>
        </w:rPr>
      </w:pPr>
      <w:r w:rsidRPr="00E53C11">
        <w:rPr>
          <w:rFonts w:ascii="宋体" w:hAnsi="宋体" w:hint="eastAsia"/>
          <w:sz w:val="24"/>
        </w:rPr>
        <w:t>（二）</w:t>
      </w:r>
      <w:r w:rsidR="00D547BC" w:rsidRPr="00E53C11">
        <w:rPr>
          <w:rFonts w:ascii="宋体" w:hAnsi="宋体" w:hint="eastAsia"/>
          <w:sz w:val="24"/>
        </w:rPr>
        <w:t>过往任职独立董事期间，</w:t>
      </w:r>
      <w:r w:rsidR="00564FFA" w:rsidRPr="00E53C11">
        <w:rPr>
          <w:rFonts w:ascii="宋体" w:hAnsi="宋体" w:hint="eastAsia"/>
          <w:sz w:val="24"/>
        </w:rPr>
        <w:t>未按规定发表独立董事意见或发表的独立董事意见经证实明显与事实不符的；</w:t>
      </w:r>
    </w:p>
    <w:p w:rsidR="009B3CCD" w:rsidRPr="00E53C11" w:rsidRDefault="009B3CCD" w:rsidP="0032020C">
      <w:pPr>
        <w:tabs>
          <w:tab w:val="left" w:pos="1505"/>
        </w:tabs>
        <w:adjustRightInd w:val="0"/>
        <w:snapToGrid w:val="0"/>
        <w:spacing w:beforeLines="50" w:before="160" w:line="300" w:lineRule="auto"/>
        <w:ind w:firstLine="480"/>
        <w:rPr>
          <w:rFonts w:ascii="宋体" w:hAnsi="宋体" w:hint="eastAsia"/>
          <w:sz w:val="24"/>
        </w:rPr>
      </w:pPr>
      <w:r w:rsidRPr="00E53C11">
        <w:rPr>
          <w:rFonts w:ascii="宋体" w:hAnsi="宋体" w:hint="eastAsia"/>
          <w:sz w:val="24"/>
        </w:rPr>
        <w:t>（</w:t>
      </w:r>
      <w:r w:rsidR="00F90798" w:rsidRPr="00E53C11">
        <w:rPr>
          <w:rFonts w:ascii="宋体" w:hAnsi="宋体" w:hint="eastAsia"/>
          <w:sz w:val="24"/>
        </w:rPr>
        <w:t>三</w:t>
      </w:r>
      <w:r w:rsidRPr="00E53C11">
        <w:rPr>
          <w:rFonts w:ascii="宋体" w:hAnsi="宋体" w:hint="eastAsia"/>
          <w:sz w:val="24"/>
        </w:rPr>
        <w:t>）过往任职独立董事任期届满前被公司提前免职的；</w:t>
      </w:r>
    </w:p>
    <w:p w:rsidR="009B3CCD" w:rsidRPr="00E53C11" w:rsidRDefault="009B3CCD" w:rsidP="0032020C">
      <w:pPr>
        <w:tabs>
          <w:tab w:val="left" w:pos="1505"/>
        </w:tabs>
        <w:adjustRightInd w:val="0"/>
        <w:snapToGrid w:val="0"/>
        <w:spacing w:beforeLines="50" w:before="160" w:line="300" w:lineRule="auto"/>
        <w:ind w:firstLine="480"/>
        <w:rPr>
          <w:rFonts w:ascii="宋体" w:hAnsi="宋体" w:hint="eastAsia"/>
          <w:sz w:val="24"/>
        </w:rPr>
      </w:pPr>
      <w:r w:rsidRPr="00E53C11">
        <w:rPr>
          <w:rFonts w:ascii="宋体" w:hAnsi="宋体" w:hint="eastAsia"/>
          <w:sz w:val="24"/>
        </w:rPr>
        <w:t>（</w:t>
      </w:r>
      <w:r w:rsidR="00F90798" w:rsidRPr="00E53C11">
        <w:rPr>
          <w:rFonts w:ascii="宋体" w:hAnsi="宋体" w:hint="eastAsia"/>
          <w:sz w:val="24"/>
        </w:rPr>
        <w:t>四</w:t>
      </w:r>
      <w:r w:rsidRPr="00E53C11">
        <w:rPr>
          <w:rFonts w:ascii="宋体" w:hAnsi="宋体" w:hint="eastAsia"/>
          <w:sz w:val="24"/>
        </w:rPr>
        <w:t>）</w:t>
      </w:r>
      <w:r w:rsidR="00F1243F" w:rsidRPr="00E53C11">
        <w:rPr>
          <w:rFonts w:ascii="宋体" w:hAnsi="宋体" w:hint="eastAsia"/>
          <w:sz w:val="24"/>
        </w:rPr>
        <w:t>最近</w:t>
      </w:r>
      <w:r w:rsidR="00BB07B7" w:rsidRPr="00E53C11">
        <w:rPr>
          <w:rFonts w:ascii="宋体" w:hAnsi="宋体" w:hint="eastAsia"/>
          <w:sz w:val="24"/>
        </w:rPr>
        <w:t>三十六</w:t>
      </w:r>
      <w:r w:rsidR="00F1243F" w:rsidRPr="00E53C11">
        <w:rPr>
          <w:rFonts w:ascii="宋体" w:hAnsi="宋体" w:hint="eastAsia"/>
          <w:sz w:val="24"/>
        </w:rPr>
        <w:t>个月内受到中国证监会以外的其它有关部门处罚的；</w:t>
      </w:r>
    </w:p>
    <w:p w:rsidR="00F1243F" w:rsidRPr="00E53C11" w:rsidRDefault="00F1243F" w:rsidP="0032020C">
      <w:pPr>
        <w:tabs>
          <w:tab w:val="left" w:pos="1505"/>
        </w:tabs>
        <w:adjustRightInd w:val="0"/>
        <w:snapToGrid w:val="0"/>
        <w:spacing w:beforeLines="50" w:before="160" w:line="300" w:lineRule="auto"/>
        <w:ind w:firstLine="480"/>
        <w:rPr>
          <w:rFonts w:ascii="宋体" w:hAnsi="宋体" w:hint="eastAsia"/>
          <w:sz w:val="24"/>
        </w:rPr>
      </w:pPr>
      <w:r w:rsidRPr="00E53C11">
        <w:rPr>
          <w:rFonts w:ascii="宋体" w:hAnsi="宋体" w:hint="eastAsia"/>
          <w:sz w:val="24"/>
        </w:rPr>
        <w:t>（</w:t>
      </w:r>
      <w:r w:rsidR="00F90798" w:rsidRPr="00E53C11">
        <w:rPr>
          <w:rFonts w:ascii="宋体" w:hAnsi="宋体" w:hint="eastAsia"/>
          <w:sz w:val="24"/>
        </w:rPr>
        <w:t>五</w:t>
      </w:r>
      <w:r w:rsidRPr="00E53C11">
        <w:rPr>
          <w:rFonts w:ascii="宋体" w:hAnsi="宋体" w:hint="eastAsia"/>
          <w:sz w:val="24"/>
        </w:rPr>
        <w:t>）可能影响独立董事诚信勤勉和独立履职的其它情形。</w:t>
      </w:r>
    </w:p>
    <w:p w:rsidR="007209EB" w:rsidRPr="00E53C11" w:rsidRDefault="00F1243F" w:rsidP="0032020C">
      <w:pPr>
        <w:tabs>
          <w:tab w:val="left" w:pos="1505"/>
        </w:tabs>
        <w:adjustRightInd w:val="0"/>
        <w:snapToGrid w:val="0"/>
        <w:spacing w:beforeLines="50" w:before="160" w:line="300" w:lineRule="auto"/>
        <w:ind w:firstLine="480"/>
        <w:rPr>
          <w:rFonts w:ascii="宋体" w:hAnsi="宋体" w:hint="eastAsia"/>
          <w:sz w:val="24"/>
        </w:rPr>
      </w:pPr>
      <w:r w:rsidRPr="00E53C11">
        <w:rPr>
          <w:rFonts w:ascii="宋体" w:hAnsi="宋体" w:hint="eastAsia"/>
          <w:sz w:val="24"/>
        </w:rPr>
        <w:lastRenderedPageBreak/>
        <w:t>独立董事候选人存在上述情形之一的，其提名人应当披露具体情形，仍提名该候选人的理由、是否对公司规范运作和公司治理产生影响及应对措施。</w:t>
      </w:r>
    </w:p>
    <w:p w:rsidR="00510DB6" w:rsidRPr="00E53C11" w:rsidRDefault="00510DB6" w:rsidP="009E0196">
      <w:pPr>
        <w:adjustRightInd w:val="0"/>
        <w:snapToGrid w:val="0"/>
        <w:spacing w:beforeLines="50" w:before="160" w:line="300" w:lineRule="auto"/>
        <w:ind w:firstLine="454"/>
        <w:jc w:val="center"/>
        <w:outlineLvl w:val="0"/>
        <w:rPr>
          <w:rFonts w:ascii="宋体" w:hAnsi="宋体" w:hint="eastAsia"/>
          <w:b/>
          <w:sz w:val="24"/>
        </w:rPr>
      </w:pPr>
      <w:r w:rsidRPr="00E53C11">
        <w:rPr>
          <w:rFonts w:ascii="宋体" w:hAnsi="宋体" w:hint="eastAsia"/>
          <w:b/>
          <w:sz w:val="24"/>
        </w:rPr>
        <w:t>第三章  独立董事的提名、选举和更换</w:t>
      </w:r>
    </w:p>
    <w:p w:rsidR="007D5543" w:rsidRPr="00E53C11" w:rsidRDefault="00510DB6" w:rsidP="00DB1E4A">
      <w:pPr>
        <w:numPr>
          <w:ilvl w:val="0"/>
          <w:numId w:val="1"/>
        </w:numPr>
        <w:tabs>
          <w:tab w:val="clear" w:pos="2127"/>
          <w:tab w:val="left" w:pos="150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公司董事会、监事会</w:t>
      </w:r>
      <w:r w:rsidR="0078453A" w:rsidRPr="00E53C11">
        <w:rPr>
          <w:rFonts w:ascii="宋体" w:hAnsi="宋体" w:hint="eastAsia"/>
          <w:sz w:val="24"/>
        </w:rPr>
        <w:t>、</w:t>
      </w:r>
      <w:r w:rsidRPr="00E53C11">
        <w:rPr>
          <w:rFonts w:ascii="宋体" w:hAnsi="宋体" w:hint="eastAsia"/>
          <w:sz w:val="24"/>
        </w:rPr>
        <w:t>单独或者合并持有公司股份</w:t>
      </w:r>
      <w:r w:rsidR="003D5D86" w:rsidRPr="00E53C11">
        <w:rPr>
          <w:rFonts w:ascii="宋体" w:hAnsi="宋体" w:hint="eastAsia"/>
          <w:sz w:val="24"/>
        </w:rPr>
        <w:t>百分之一</w:t>
      </w:r>
      <w:r w:rsidRPr="00E53C11">
        <w:rPr>
          <w:rFonts w:ascii="宋体" w:hAnsi="宋体" w:hint="eastAsia"/>
          <w:sz w:val="24"/>
        </w:rPr>
        <w:t>以上的股东可以提出独立董事候选人，并经股东大会选举决定。</w:t>
      </w:r>
    </w:p>
    <w:p w:rsidR="003D5D86" w:rsidRPr="00E53C11" w:rsidRDefault="003D5D86" w:rsidP="003C26ED">
      <w:pPr>
        <w:tabs>
          <w:tab w:val="left" w:pos="150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依法设立的投资者保护机构可以公开请求股东委托其代为行使提名独立董事的权利。</w:t>
      </w:r>
    </w:p>
    <w:p w:rsidR="0078453A" w:rsidRPr="00E53C11" w:rsidRDefault="0078453A" w:rsidP="003C26ED">
      <w:pPr>
        <w:tabs>
          <w:tab w:val="left" w:pos="150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第一款规定的提名人不得提名与其存在利害关系的人员或者有其他可能影响独立履职情形的关系密切人员作为独立董事候选人。</w:t>
      </w:r>
    </w:p>
    <w:p w:rsidR="00510DB6" w:rsidRPr="00E53C11" w:rsidRDefault="00510DB6" w:rsidP="00842510">
      <w:pPr>
        <w:numPr>
          <w:ilvl w:val="0"/>
          <w:numId w:val="1"/>
        </w:numPr>
        <w:tabs>
          <w:tab w:val="clear" w:pos="2127"/>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独立董事的提名人在提名前应当征得被提名人的同意。提名人应当充分了解被提名人职业、学历、职称、详细的工作经历、全部兼职</w:t>
      </w:r>
      <w:r w:rsidR="00314A9E" w:rsidRPr="00E53C11">
        <w:rPr>
          <w:rFonts w:ascii="宋体" w:hAnsi="宋体" w:hint="eastAsia"/>
          <w:sz w:val="24"/>
        </w:rPr>
        <w:t>、有无重大失信</w:t>
      </w:r>
      <w:r w:rsidRPr="00E53C11">
        <w:rPr>
          <w:rFonts w:ascii="宋体" w:hAnsi="宋体" w:hint="eastAsia"/>
          <w:sz w:val="24"/>
        </w:rPr>
        <w:t>等</w:t>
      </w:r>
      <w:r w:rsidR="00314A9E" w:rsidRPr="00E53C11">
        <w:rPr>
          <w:rFonts w:ascii="宋体" w:hAnsi="宋体" w:hint="eastAsia"/>
          <w:sz w:val="24"/>
        </w:rPr>
        <w:t>不良记录等</w:t>
      </w:r>
      <w:r w:rsidRPr="00E53C11">
        <w:rPr>
          <w:rFonts w:ascii="宋体" w:hAnsi="宋体" w:hint="eastAsia"/>
          <w:sz w:val="24"/>
        </w:rPr>
        <w:t>情况，并对其</w:t>
      </w:r>
      <w:r w:rsidR="00314A9E" w:rsidRPr="00E53C11">
        <w:rPr>
          <w:rFonts w:ascii="宋体" w:hAnsi="宋体" w:hint="eastAsia"/>
          <w:sz w:val="24"/>
        </w:rPr>
        <w:t>符合独立性和</w:t>
      </w:r>
      <w:r w:rsidRPr="00E53C11">
        <w:rPr>
          <w:rFonts w:ascii="宋体" w:hAnsi="宋体" w:hint="eastAsia"/>
          <w:sz w:val="24"/>
        </w:rPr>
        <w:t>担任独立董事的</w:t>
      </w:r>
      <w:r w:rsidR="00314A9E" w:rsidRPr="00E53C11">
        <w:rPr>
          <w:rFonts w:ascii="宋体" w:hAnsi="宋体" w:hint="eastAsia"/>
          <w:sz w:val="24"/>
        </w:rPr>
        <w:t>其他条件</w:t>
      </w:r>
      <w:r w:rsidRPr="00E53C11">
        <w:rPr>
          <w:rFonts w:ascii="宋体" w:hAnsi="宋体" w:hint="eastAsia"/>
          <w:sz w:val="24"/>
        </w:rPr>
        <w:t>发表意见</w:t>
      </w:r>
      <w:r w:rsidR="00314A9E" w:rsidRPr="00E53C11">
        <w:rPr>
          <w:rFonts w:ascii="宋体" w:hAnsi="宋体" w:hint="eastAsia"/>
          <w:sz w:val="24"/>
        </w:rPr>
        <w:t>。</w:t>
      </w:r>
      <w:r w:rsidRPr="00E53C11">
        <w:rPr>
          <w:rFonts w:ascii="宋体" w:hAnsi="宋体" w:hint="eastAsia"/>
          <w:sz w:val="24"/>
        </w:rPr>
        <w:t>被提名人应当就其</w:t>
      </w:r>
      <w:r w:rsidR="00314A9E" w:rsidRPr="00E53C11">
        <w:rPr>
          <w:rFonts w:ascii="宋体" w:hAnsi="宋体" w:hint="eastAsia"/>
          <w:sz w:val="24"/>
        </w:rPr>
        <w:t>符合独立性和担任独立董事的其他条件作出</w:t>
      </w:r>
      <w:r w:rsidRPr="00E53C11">
        <w:rPr>
          <w:rFonts w:ascii="宋体" w:hAnsi="宋体" w:hint="eastAsia"/>
          <w:sz w:val="24"/>
        </w:rPr>
        <w:t>公开声明。</w:t>
      </w:r>
    </w:p>
    <w:p w:rsidR="00510DB6" w:rsidRPr="00E53C11" w:rsidRDefault="0005438D"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在选举独立董事的股东大会召开前，</w:t>
      </w:r>
      <w:r w:rsidR="002C5524" w:rsidRPr="00E53C11">
        <w:rPr>
          <w:rFonts w:ascii="宋体" w:hAnsi="宋体" w:hint="eastAsia"/>
          <w:sz w:val="24"/>
        </w:rPr>
        <w:t>公司董事会应当向深圳证券交易所报送独立董事候选人的有关材料，并在</w:t>
      </w:r>
      <w:r w:rsidRPr="00E53C11">
        <w:rPr>
          <w:rFonts w:ascii="宋体" w:hAnsi="宋体" w:hint="eastAsia"/>
          <w:sz w:val="24"/>
        </w:rPr>
        <w:t>股东大会公布上述内容</w:t>
      </w:r>
      <w:r w:rsidR="002C5524" w:rsidRPr="00E53C11">
        <w:rPr>
          <w:rFonts w:ascii="宋体" w:hAnsi="宋体" w:hint="eastAsia"/>
          <w:sz w:val="24"/>
        </w:rPr>
        <w:t>及深圳证券交易所审查结果</w:t>
      </w:r>
      <w:r w:rsidR="00510DB6" w:rsidRPr="00E53C11">
        <w:rPr>
          <w:rFonts w:ascii="宋体" w:hAnsi="宋体" w:hint="eastAsia"/>
          <w:sz w:val="24"/>
        </w:rPr>
        <w:t>。</w:t>
      </w:r>
      <w:r w:rsidR="002C5524" w:rsidRPr="00E53C11">
        <w:rPr>
          <w:rFonts w:ascii="宋体" w:hAnsi="宋体" w:hint="eastAsia"/>
          <w:sz w:val="24"/>
        </w:rPr>
        <w:t>深圳证券交易所提出异议的，不得提交股东大会选举。</w:t>
      </w:r>
    </w:p>
    <w:p w:rsidR="001E15C5" w:rsidRPr="00E53C11" w:rsidRDefault="001E15C5" w:rsidP="001E15C5">
      <w:pPr>
        <w:numPr>
          <w:ilvl w:val="0"/>
          <w:numId w:val="1"/>
        </w:numPr>
        <w:tabs>
          <w:tab w:val="left" w:pos="1720"/>
        </w:tabs>
        <w:adjustRightInd w:val="0"/>
        <w:snapToGrid w:val="0"/>
        <w:spacing w:beforeLines="50" w:before="160" w:line="300" w:lineRule="auto"/>
        <w:rPr>
          <w:rFonts w:ascii="宋体" w:hAnsi="宋体" w:hint="eastAsia"/>
          <w:sz w:val="24"/>
        </w:rPr>
      </w:pPr>
      <w:r w:rsidRPr="00E53C11">
        <w:rPr>
          <w:rFonts w:ascii="宋体" w:hAnsi="宋体" w:hint="eastAsia"/>
          <w:sz w:val="24"/>
        </w:rPr>
        <w:t>公司董事会提名委员会应当在董事会会前对被提名人任职资格进行审查，并形成明确的审查意见。</w:t>
      </w:r>
    </w:p>
    <w:p w:rsidR="001E15C5" w:rsidRPr="00E53C11" w:rsidRDefault="001E15C5" w:rsidP="00351FB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公司最迟应当在发布召开关于选举独立董事的股东大会通知公告时，将所有独立董事候选人的有关材料（包括提名人声明与承诺、候选人声明与承诺、独立董事履历表等）报送深圳证券交易所，并保证报送材料的真实、准确、完整。提名人应当在声明与承诺中承诺，被提名人与其不存在利害关系或者其他可能影响被提名人独立履职的情形。公司董事会对独立董事候选人的有关情况有异议的，应当同时报送董事会的书面意见。</w:t>
      </w:r>
    </w:p>
    <w:p w:rsidR="001E15C5" w:rsidRPr="00E53C11" w:rsidRDefault="001E15C5" w:rsidP="00351FB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在召开股东大会选举独立董事时，公司董事会应当对独立董事候选人是否被深圳证券交易所提出异议的情况进行说明。对于深圳证券交易所提出异议的独立董事候选人不得提交至股东大会选举。</w:t>
      </w:r>
    </w:p>
    <w:p w:rsidR="005D2C61" w:rsidRPr="00E53C11" w:rsidRDefault="00510DB6" w:rsidP="005D2C61">
      <w:pPr>
        <w:numPr>
          <w:ilvl w:val="0"/>
          <w:numId w:val="1"/>
        </w:numPr>
        <w:tabs>
          <w:tab w:val="clear" w:pos="2127"/>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选举独立董事的投票表决办法与公司选举其他董事的投票办法相同。</w:t>
      </w:r>
      <w:r w:rsidR="00F46E1E" w:rsidRPr="00E53C11">
        <w:rPr>
          <w:rFonts w:ascii="宋体" w:hAnsi="宋体" w:hint="eastAsia"/>
          <w:sz w:val="24"/>
        </w:rPr>
        <w:t>股东大会选举两名以上独立董事的，</w:t>
      </w:r>
      <w:r w:rsidR="00571A57" w:rsidRPr="00E53C11">
        <w:rPr>
          <w:rFonts w:ascii="宋体" w:hAnsi="宋体" w:hint="eastAsia"/>
          <w:sz w:val="24"/>
        </w:rPr>
        <w:t>应当实行累积投票制</w:t>
      </w:r>
      <w:r w:rsidR="00CE612C" w:rsidRPr="00E53C11">
        <w:rPr>
          <w:rFonts w:ascii="宋体" w:hAnsi="宋体" w:hint="eastAsia"/>
          <w:sz w:val="24"/>
        </w:rPr>
        <w:t>。</w:t>
      </w:r>
    </w:p>
    <w:p w:rsidR="00510DB6" w:rsidRPr="00E53C11" w:rsidRDefault="00CE612C" w:rsidP="005D2C61">
      <w:pPr>
        <w:tabs>
          <w:tab w:val="left" w:pos="1720"/>
        </w:tabs>
        <w:adjustRightInd w:val="0"/>
        <w:snapToGrid w:val="0"/>
        <w:spacing w:beforeLines="50" w:before="160" w:line="300" w:lineRule="auto"/>
        <w:ind w:left="477"/>
        <w:rPr>
          <w:rFonts w:ascii="宋体" w:hAnsi="宋体" w:hint="eastAsia"/>
          <w:sz w:val="24"/>
        </w:rPr>
      </w:pPr>
      <w:r w:rsidRPr="00E53C11">
        <w:rPr>
          <w:rFonts w:ascii="宋体" w:hAnsi="宋体" w:hint="eastAsia"/>
          <w:sz w:val="24"/>
        </w:rPr>
        <w:t>中小股东表决情况应当单独计票并披露。</w:t>
      </w:r>
    </w:p>
    <w:p w:rsidR="00460FD7" w:rsidRPr="00E53C11" w:rsidRDefault="00510DB6" w:rsidP="00460FD7">
      <w:pPr>
        <w:numPr>
          <w:ilvl w:val="0"/>
          <w:numId w:val="1"/>
        </w:numPr>
        <w:tabs>
          <w:tab w:val="clear" w:pos="2127"/>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独立董事每届任期与公司其他董事任期相同，任期届满，连选</w:t>
      </w:r>
      <w:r w:rsidRPr="00E53C11">
        <w:rPr>
          <w:rFonts w:ascii="宋体" w:hAnsi="宋体" w:hint="eastAsia"/>
          <w:sz w:val="24"/>
        </w:rPr>
        <w:lastRenderedPageBreak/>
        <w:t>可以连任，但是连任时间不得超过六年。</w:t>
      </w:r>
    </w:p>
    <w:p w:rsidR="001E3147" w:rsidRPr="00E53C11" w:rsidRDefault="001E3147" w:rsidP="003C26ED">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独立董事任期从股东大会决议通过之日或决议指明的生效日期起计算，至本届董事会任期届满时为止。独立董事任职需事前取得国家有关部门核准的，应当自取得核准之日起履行前款义务。</w:t>
      </w:r>
    </w:p>
    <w:p w:rsidR="00FD7C86" w:rsidRPr="00E53C11" w:rsidRDefault="009D5139" w:rsidP="009D5139">
      <w:pPr>
        <w:numPr>
          <w:ilvl w:val="0"/>
          <w:numId w:val="1"/>
        </w:numPr>
        <w:tabs>
          <w:tab w:val="clear" w:pos="2127"/>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独立董事任期届满前，公司可以依照法定程序解除其职务。提前解除独立董事职务的，公司应当及时披露具体理由和依据。</w:t>
      </w:r>
    </w:p>
    <w:p w:rsidR="009B33C6" w:rsidRPr="00E53C11" w:rsidRDefault="009B33C6" w:rsidP="003C26ED">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独立董事出现不符合独立性条件或其他不适宜履行独立董事职责的情形，应当自出现该情形之日起一个月内辞去独立董事职务</w:t>
      </w:r>
      <w:r w:rsidR="006E653A" w:rsidRPr="00E53C11">
        <w:rPr>
          <w:rFonts w:ascii="宋体" w:hAnsi="宋体" w:hint="eastAsia"/>
          <w:sz w:val="24"/>
        </w:rPr>
        <w:t>。</w:t>
      </w:r>
      <w:r w:rsidR="00B07A45" w:rsidRPr="00E53C11">
        <w:rPr>
          <w:rFonts w:ascii="宋体" w:hAnsi="宋体" w:hint="eastAsia"/>
          <w:sz w:val="24"/>
        </w:rPr>
        <w:t>未按要求辞职的，公司董事会知悉该事实发生后应当立即按规定</w:t>
      </w:r>
      <w:r w:rsidR="00AF45F6" w:rsidRPr="00E53C11">
        <w:rPr>
          <w:rFonts w:ascii="宋体" w:hAnsi="宋体" w:hint="eastAsia"/>
          <w:sz w:val="24"/>
        </w:rPr>
        <w:t>解除该独立董事职务</w:t>
      </w:r>
      <w:r w:rsidRPr="00E53C11">
        <w:rPr>
          <w:rFonts w:ascii="宋体" w:hAnsi="宋体" w:hint="eastAsia"/>
          <w:sz w:val="24"/>
        </w:rPr>
        <w:t>。</w:t>
      </w:r>
    </w:p>
    <w:p w:rsidR="009B33C6" w:rsidRPr="00E53C11" w:rsidRDefault="00510DB6" w:rsidP="003C26ED">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独立董事连续</w:t>
      </w:r>
      <w:r w:rsidR="00C64791" w:rsidRPr="00E53C11">
        <w:rPr>
          <w:rFonts w:ascii="宋体" w:hAnsi="宋体" w:hint="eastAsia"/>
          <w:sz w:val="24"/>
        </w:rPr>
        <w:t>两</w:t>
      </w:r>
      <w:r w:rsidRPr="00E53C11">
        <w:rPr>
          <w:rFonts w:ascii="宋体" w:hAnsi="宋体" w:hint="eastAsia"/>
          <w:sz w:val="24"/>
        </w:rPr>
        <w:t>次</w:t>
      </w:r>
      <w:r w:rsidR="00C64791" w:rsidRPr="00E53C11">
        <w:rPr>
          <w:rFonts w:ascii="宋体" w:hAnsi="宋体" w:hint="eastAsia"/>
          <w:sz w:val="24"/>
        </w:rPr>
        <w:t>未亲自出席董事会会议的，</w:t>
      </w:r>
      <w:r w:rsidR="000A7AAE" w:rsidRPr="00E53C11">
        <w:rPr>
          <w:rFonts w:ascii="宋体" w:hAnsi="宋体" w:hint="eastAsia"/>
          <w:sz w:val="24"/>
        </w:rPr>
        <w:t>也不委托其他独立董事代为出席的，</w:t>
      </w:r>
      <w:r w:rsidR="00C64791" w:rsidRPr="00E53C11">
        <w:rPr>
          <w:rFonts w:ascii="宋体" w:hAnsi="宋体" w:hint="eastAsia"/>
          <w:sz w:val="24"/>
        </w:rPr>
        <w:t>董事会应当在该事实发生之日起三十日内</w:t>
      </w:r>
      <w:r w:rsidRPr="00E53C11">
        <w:rPr>
          <w:rFonts w:ascii="宋体" w:hAnsi="宋体" w:hint="eastAsia"/>
          <w:sz w:val="24"/>
        </w:rPr>
        <w:t>提请股东大会</w:t>
      </w:r>
      <w:r w:rsidR="00C64791" w:rsidRPr="00E53C11">
        <w:rPr>
          <w:rFonts w:ascii="宋体" w:hAnsi="宋体" w:hint="eastAsia"/>
          <w:sz w:val="24"/>
        </w:rPr>
        <w:t>解除该独立董事职务</w:t>
      </w:r>
      <w:r w:rsidRPr="00E53C11">
        <w:rPr>
          <w:rFonts w:ascii="宋体" w:hAnsi="宋体" w:hint="eastAsia"/>
          <w:sz w:val="24"/>
        </w:rPr>
        <w:t>。</w:t>
      </w:r>
    </w:p>
    <w:p w:rsidR="00A34937" w:rsidRPr="00E53C11" w:rsidRDefault="00A34937" w:rsidP="003C26ED">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w:t>
      </w:r>
      <w:r w:rsidR="00B0288C" w:rsidRPr="00E53C11">
        <w:rPr>
          <w:rFonts w:ascii="宋体" w:hAnsi="宋体" w:hint="eastAsia"/>
          <w:sz w:val="24"/>
        </w:rPr>
        <w:t>因触及前款规定情形</w:t>
      </w:r>
      <w:r w:rsidRPr="00E53C11">
        <w:rPr>
          <w:rFonts w:ascii="宋体" w:hAnsi="宋体" w:hint="eastAsia"/>
          <w:sz w:val="24"/>
        </w:rPr>
        <w:t>提出辞职或者被解除职务导致董事会或者其专门委员会中独立董事所占的比例不符合法律、行政法规、规范性文件和《公司章程》的规定，或者独立董事中欠缺会计专业人士的，公司应当自前述事实发之日起六十日内补足独立董事人数。</w:t>
      </w:r>
    </w:p>
    <w:p w:rsidR="00510DB6" w:rsidRPr="00E53C11" w:rsidRDefault="00510DB6" w:rsidP="003C26ED">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除出现上述情况及法律、</w:t>
      </w:r>
      <w:r w:rsidR="009D5139" w:rsidRPr="00E53C11">
        <w:rPr>
          <w:rFonts w:ascii="宋体" w:hAnsi="宋体" w:hint="eastAsia"/>
          <w:sz w:val="24"/>
        </w:rPr>
        <w:t>行政</w:t>
      </w:r>
      <w:r w:rsidRPr="00E53C11">
        <w:rPr>
          <w:rFonts w:ascii="宋体" w:hAnsi="宋体" w:hint="eastAsia"/>
          <w:sz w:val="24"/>
        </w:rPr>
        <w:t>法规、规范性文件和本制度</w:t>
      </w:r>
      <w:r w:rsidR="0005438D" w:rsidRPr="00E53C11">
        <w:rPr>
          <w:rFonts w:ascii="宋体" w:hAnsi="宋体"/>
          <w:sz w:val="24"/>
        </w:rPr>
        <w:fldChar w:fldCharType="begin"/>
      </w:r>
      <w:r w:rsidR="0005438D" w:rsidRPr="00E53C11">
        <w:rPr>
          <w:rFonts w:ascii="宋体" w:hAnsi="宋体"/>
          <w:sz w:val="24"/>
        </w:rPr>
        <w:instrText xml:space="preserve"> </w:instrText>
      </w:r>
      <w:r w:rsidR="0005438D" w:rsidRPr="00E53C11">
        <w:rPr>
          <w:rFonts w:ascii="宋体" w:hAnsi="宋体" w:hint="eastAsia"/>
          <w:sz w:val="24"/>
        </w:rPr>
        <w:instrText>REF _Ref487057805 \r \h</w:instrText>
      </w:r>
      <w:r w:rsidR="0005438D" w:rsidRPr="00E53C11">
        <w:rPr>
          <w:rFonts w:ascii="宋体" w:hAnsi="宋体"/>
          <w:sz w:val="24"/>
        </w:rPr>
        <w:instrText xml:space="preserve"> </w:instrText>
      </w:r>
      <w:r w:rsidR="0005438D" w:rsidRPr="00E53C11">
        <w:rPr>
          <w:rFonts w:ascii="宋体" w:hAnsi="宋体"/>
          <w:sz w:val="24"/>
        </w:rPr>
      </w:r>
      <w:r w:rsidR="00106699" w:rsidRPr="00E53C11">
        <w:rPr>
          <w:rFonts w:ascii="宋体" w:hAnsi="宋体"/>
          <w:sz w:val="24"/>
        </w:rPr>
        <w:instrText xml:space="preserve"> \* MERGEFORMAT </w:instrText>
      </w:r>
      <w:r w:rsidR="0005438D" w:rsidRPr="00E53C11">
        <w:rPr>
          <w:rFonts w:ascii="宋体" w:hAnsi="宋体"/>
          <w:sz w:val="24"/>
        </w:rPr>
        <w:fldChar w:fldCharType="separate"/>
      </w:r>
      <w:r w:rsidR="00106699" w:rsidRPr="00E53C11">
        <w:rPr>
          <w:rFonts w:ascii="宋体" w:hAnsi="宋体" w:hint="eastAsia"/>
          <w:sz w:val="24"/>
        </w:rPr>
        <w:t>第七</w:t>
      </w:r>
      <w:r w:rsidR="0051750D" w:rsidRPr="00E53C11">
        <w:rPr>
          <w:rFonts w:ascii="宋体" w:hAnsi="宋体" w:hint="eastAsia"/>
          <w:sz w:val="24"/>
        </w:rPr>
        <w:t>条</w:t>
      </w:r>
      <w:r w:rsidR="0005438D" w:rsidRPr="00E53C11">
        <w:rPr>
          <w:rFonts w:ascii="宋体" w:hAnsi="宋体"/>
          <w:sz w:val="24"/>
        </w:rPr>
        <w:fldChar w:fldCharType="end"/>
      </w:r>
      <w:r w:rsidRPr="00E53C11">
        <w:rPr>
          <w:rFonts w:ascii="宋体" w:hAnsi="宋体" w:hint="eastAsia"/>
          <w:sz w:val="24"/>
        </w:rPr>
        <w:t>中规定的不得担任董事的情形外，独立董事任期届满前不得无故被免职。提前免职的，公司应将其作为特别披露事项</w:t>
      </w:r>
      <w:r w:rsidR="0005438D" w:rsidRPr="00E53C11">
        <w:rPr>
          <w:rFonts w:ascii="宋体" w:hAnsi="宋体" w:hint="eastAsia"/>
          <w:sz w:val="24"/>
        </w:rPr>
        <w:t>向股东大会</w:t>
      </w:r>
      <w:r w:rsidRPr="00E53C11">
        <w:rPr>
          <w:rFonts w:ascii="宋体" w:hAnsi="宋体" w:hint="eastAsia"/>
          <w:sz w:val="24"/>
        </w:rPr>
        <w:t>予以披露</w:t>
      </w:r>
      <w:r w:rsidR="00FD7C86" w:rsidRPr="00E53C11">
        <w:rPr>
          <w:rFonts w:ascii="宋体" w:hAnsi="宋体" w:hint="eastAsia"/>
          <w:sz w:val="24"/>
        </w:rPr>
        <w:t>。</w:t>
      </w:r>
      <w:r w:rsidRPr="00E53C11">
        <w:rPr>
          <w:rFonts w:ascii="宋体" w:hAnsi="宋体" w:hint="eastAsia"/>
          <w:sz w:val="24"/>
        </w:rPr>
        <w:t>被免职的独立董事</w:t>
      </w:r>
      <w:r w:rsidR="00FD7C86" w:rsidRPr="00E53C11">
        <w:rPr>
          <w:rFonts w:ascii="宋体" w:hAnsi="宋体" w:hint="eastAsia"/>
          <w:sz w:val="24"/>
        </w:rPr>
        <w:t>有异议的，公司应当及时予以披露</w:t>
      </w:r>
      <w:r w:rsidRPr="00E53C11">
        <w:rPr>
          <w:rFonts w:ascii="宋体" w:hAnsi="宋体" w:hint="eastAsia"/>
          <w:sz w:val="24"/>
        </w:rPr>
        <w:t>。</w:t>
      </w:r>
    </w:p>
    <w:p w:rsidR="00510DB6" w:rsidRPr="00E53C11" w:rsidRDefault="00510DB6" w:rsidP="003B7570">
      <w:pPr>
        <w:numPr>
          <w:ilvl w:val="0"/>
          <w:numId w:val="1"/>
        </w:numPr>
        <w:tabs>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独立董事在任期届满前可以提出辞职。独立董事辞职应向董事会提交书面辞职报告，对任何与其辞职有关或其认为有必要引起公司股东和债权人注意的情况进行说明。</w:t>
      </w:r>
    </w:p>
    <w:p w:rsidR="00406276" w:rsidRPr="00E53C11" w:rsidRDefault="00406276" w:rsidP="00716AC4">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w:t>
      </w:r>
      <w:r w:rsidRPr="00E53C11">
        <w:rPr>
          <w:rFonts w:ascii="宋体" w:hAnsi="宋体"/>
          <w:sz w:val="24"/>
        </w:rPr>
        <w:t>应当在辞职报告中说明辞职时间、辞职原因等情况。</w:t>
      </w:r>
      <w:r w:rsidR="00936A0A" w:rsidRPr="00E53C11">
        <w:rPr>
          <w:rFonts w:ascii="宋体" w:hAnsi="宋体" w:hint="eastAsia"/>
          <w:sz w:val="24"/>
        </w:rPr>
        <w:t>公司应当对独立董事辞职的原因及关注事项予以披露。</w:t>
      </w:r>
    </w:p>
    <w:p w:rsidR="00406276" w:rsidRPr="00E53C11" w:rsidRDefault="00406276" w:rsidP="005A3E06">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sz w:val="24"/>
        </w:rPr>
        <w:t>辞职原因可能涉及公司或者其他董事、监事和高级管理人员违法违规或者不规范运作的，提出辞职的</w:t>
      </w:r>
      <w:r w:rsidRPr="00E53C11">
        <w:rPr>
          <w:rFonts w:ascii="宋体" w:hAnsi="宋体" w:hint="eastAsia"/>
          <w:sz w:val="24"/>
        </w:rPr>
        <w:t>独立董事</w:t>
      </w:r>
      <w:r w:rsidRPr="00E53C11">
        <w:rPr>
          <w:rFonts w:ascii="宋体" w:hAnsi="宋体"/>
          <w:sz w:val="24"/>
        </w:rPr>
        <w:t>应当及时向</w:t>
      </w:r>
      <w:r w:rsidR="00936A0A" w:rsidRPr="00E53C11">
        <w:rPr>
          <w:rFonts w:ascii="宋体" w:hAnsi="宋体" w:hint="eastAsia"/>
          <w:sz w:val="24"/>
        </w:rPr>
        <w:t>深圳证券交易所</w:t>
      </w:r>
      <w:r w:rsidRPr="00E53C11">
        <w:rPr>
          <w:rFonts w:ascii="宋体" w:hAnsi="宋体"/>
          <w:sz w:val="24"/>
        </w:rPr>
        <w:t>报告。</w:t>
      </w:r>
    </w:p>
    <w:p w:rsidR="00510DB6" w:rsidRPr="00E53C11" w:rsidRDefault="00510DB6" w:rsidP="009E0196">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独立董事辞职导致公司董事会</w:t>
      </w:r>
      <w:r w:rsidR="00E97EBE" w:rsidRPr="00E53C11">
        <w:rPr>
          <w:rFonts w:ascii="宋体" w:hAnsi="宋体" w:hint="eastAsia"/>
          <w:sz w:val="24"/>
        </w:rPr>
        <w:t>或者其专门委员会中</w:t>
      </w:r>
      <w:r w:rsidR="004E5422" w:rsidRPr="00E53C11">
        <w:rPr>
          <w:rFonts w:ascii="宋体" w:hAnsi="宋体" w:hint="eastAsia"/>
          <w:sz w:val="24"/>
        </w:rPr>
        <w:t>独立董事</w:t>
      </w:r>
      <w:r w:rsidRPr="00E53C11">
        <w:rPr>
          <w:rFonts w:ascii="宋体" w:hAnsi="宋体" w:hint="eastAsia"/>
          <w:sz w:val="24"/>
        </w:rPr>
        <w:t>所占的比例</w:t>
      </w:r>
      <w:r w:rsidR="00E97EBE" w:rsidRPr="00E53C11">
        <w:rPr>
          <w:rFonts w:ascii="宋体" w:hAnsi="宋体" w:hint="eastAsia"/>
          <w:sz w:val="24"/>
        </w:rPr>
        <w:t>不符合</w:t>
      </w:r>
      <w:r w:rsidRPr="00E53C11">
        <w:rPr>
          <w:rFonts w:ascii="宋体" w:hAnsi="宋体" w:hint="eastAsia"/>
          <w:sz w:val="24"/>
        </w:rPr>
        <w:t>法律、</w:t>
      </w:r>
      <w:r w:rsidR="00936A0A" w:rsidRPr="00E53C11">
        <w:rPr>
          <w:rFonts w:ascii="宋体" w:hAnsi="宋体" w:hint="eastAsia"/>
          <w:sz w:val="24"/>
        </w:rPr>
        <w:t>行政</w:t>
      </w:r>
      <w:r w:rsidRPr="00E53C11">
        <w:rPr>
          <w:rFonts w:ascii="宋体" w:hAnsi="宋体" w:hint="eastAsia"/>
          <w:sz w:val="24"/>
        </w:rPr>
        <w:t>法规、规范性文件和《公司章程》</w:t>
      </w:r>
      <w:r w:rsidR="00E97EBE" w:rsidRPr="00E53C11">
        <w:rPr>
          <w:rFonts w:ascii="宋体" w:hAnsi="宋体" w:hint="eastAsia"/>
          <w:sz w:val="24"/>
        </w:rPr>
        <w:t>的规定，</w:t>
      </w:r>
      <w:r w:rsidR="00921516" w:rsidRPr="00E53C11">
        <w:rPr>
          <w:rFonts w:ascii="宋体" w:hAnsi="宋体" w:hint="eastAsia"/>
          <w:sz w:val="24"/>
        </w:rPr>
        <w:t>或者独立董事中</w:t>
      </w:r>
      <w:r w:rsidR="00E97EBE" w:rsidRPr="00E53C11">
        <w:rPr>
          <w:rFonts w:ascii="宋体" w:hAnsi="宋体" w:hint="eastAsia"/>
          <w:sz w:val="24"/>
        </w:rPr>
        <w:t>欠缺</w:t>
      </w:r>
      <w:r w:rsidR="00921516" w:rsidRPr="00E53C11">
        <w:rPr>
          <w:rFonts w:ascii="宋体" w:hAnsi="宋体" w:hint="eastAsia"/>
          <w:sz w:val="24"/>
        </w:rPr>
        <w:t>会计专业人士</w:t>
      </w:r>
      <w:r w:rsidRPr="00E53C11">
        <w:rPr>
          <w:rFonts w:ascii="宋体" w:hAnsi="宋体" w:hint="eastAsia"/>
          <w:sz w:val="24"/>
        </w:rPr>
        <w:t>时，该独立董事的辞职报告应当在下任独立董事填补其缺额后生效。</w:t>
      </w:r>
      <w:r w:rsidR="00921516" w:rsidRPr="00E53C11">
        <w:rPr>
          <w:rFonts w:ascii="宋体" w:hAnsi="宋体"/>
          <w:sz w:val="24"/>
        </w:rPr>
        <w:t>在辞职报告尚未生效之前，拟辞职董事仍应当按照有关法律、行政法规和</w:t>
      </w:r>
      <w:r w:rsidR="00E17E67" w:rsidRPr="00E53C11">
        <w:rPr>
          <w:rFonts w:ascii="宋体" w:hAnsi="宋体" w:hint="eastAsia"/>
          <w:sz w:val="24"/>
        </w:rPr>
        <w:t>《</w:t>
      </w:r>
      <w:r w:rsidR="00921516" w:rsidRPr="00E53C11">
        <w:rPr>
          <w:rFonts w:ascii="宋体" w:hAnsi="宋体"/>
          <w:sz w:val="24"/>
        </w:rPr>
        <w:t>公</w:t>
      </w:r>
      <w:r w:rsidR="00921516" w:rsidRPr="00E53C11">
        <w:rPr>
          <w:rFonts w:ascii="宋体" w:hAnsi="宋体"/>
          <w:sz w:val="24"/>
        </w:rPr>
        <w:lastRenderedPageBreak/>
        <w:t>司章程</w:t>
      </w:r>
      <w:r w:rsidR="00E17E67" w:rsidRPr="00E53C11">
        <w:rPr>
          <w:rFonts w:ascii="宋体" w:hAnsi="宋体" w:hint="eastAsia"/>
          <w:sz w:val="24"/>
        </w:rPr>
        <w:t>》</w:t>
      </w:r>
      <w:r w:rsidR="00921516" w:rsidRPr="00E53C11">
        <w:rPr>
          <w:rFonts w:ascii="宋体" w:hAnsi="宋体"/>
          <w:sz w:val="24"/>
        </w:rPr>
        <w:t>的规定继续履行职责。</w:t>
      </w:r>
    </w:p>
    <w:p w:rsidR="00510DB6" w:rsidRPr="00E53C11" w:rsidRDefault="00510DB6" w:rsidP="009E0196">
      <w:pPr>
        <w:adjustRightInd w:val="0"/>
        <w:snapToGrid w:val="0"/>
        <w:spacing w:beforeLines="50" w:before="160" w:line="300" w:lineRule="auto"/>
        <w:ind w:firstLine="454"/>
        <w:jc w:val="center"/>
        <w:outlineLvl w:val="0"/>
        <w:rPr>
          <w:rFonts w:ascii="宋体" w:hAnsi="宋体" w:hint="eastAsia"/>
          <w:b/>
          <w:sz w:val="24"/>
        </w:rPr>
      </w:pPr>
      <w:r w:rsidRPr="00E53C11">
        <w:rPr>
          <w:rFonts w:ascii="宋体" w:hAnsi="宋体" w:hint="eastAsia"/>
          <w:b/>
          <w:sz w:val="24"/>
        </w:rPr>
        <w:t>第四章  独立董事的职责</w:t>
      </w:r>
    </w:p>
    <w:p w:rsidR="007C5151" w:rsidRPr="00E53C11" w:rsidRDefault="0005237B" w:rsidP="003B7570">
      <w:pPr>
        <w:numPr>
          <w:ilvl w:val="0"/>
          <w:numId w:val="1"/>
        </w:numPr>
        <w:tabs>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sz w:val="24"/>
        </w:rPr>
        <w:t>独立董事应当独立公正地履行职责，不受公司主要股东、实际控制人或者其他与公司存在利害关系的单位和个人的影响。若发现所审议事项存在影响其独立性的情况，应当向公司申明并实行回避。任职期间出现明显影响独立性情形的，应当及时通知公司，提出解决措施，必要时应当提出辞职。</w:t>
      </w:r>
    </w:p>
    <w:p w:rsidR="002B1593" w:rsidRPr="00E53C11" w:rsidRDefault="002B1593" w:rsidP="003B7570">
      <w:pPr>
        <w:numPr>
          <w:ilvl w:val="0"/>
          <w:numId w:val="1"/>
        </w:numPr>
        <w:tabs>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独立董事履行下列职责</w:t>
      </w:r>
    </w:p>
    <w:p w:rsidR="002B1593" w:rsidRPr="00E53C11" w:rsidRDefault="002B1593" w:rsidP="009E0196">
      <w:pPr>
        <w:tabs>
          <w:tab w:val="left" w:pos="1720"/>
        </w:tabs>
        <w:adjustRightInd w:val="0"/>
        <w:snapToGrid w:val="0"/>
        <w:spacing w:beforeLines="50" w:before="160" w:line="300" w:lineRule="auto"/>
        <w:ind w:left="477"/>
        <w:rPr>
          <w:rFonts w:ascii="宋体" w:hAnsi="宋体" w:hint="eastAsia"/>
          <w:sz w:val="24"/>
        </w:rPr>
      </w:pPr>
      <w:r w:rsidRPr="00E53C11">
        <w:rPr>
          <w:rFonts w:ascii="宋体" w:hAnsi="宋体" w:hint="eastAsia"/>
          <w:sz w:val="24"/>
        </w:rPr>
        <w:t>（一）参与董事会决策并对所议事项发表明确意见；</w:t>
      </w:r>
    </w:p>
    <w:p w:rsidR="002B1593" w:rsidRPr="00E53C11" w:rsidRDefault="002B1593" w:rsidP="009E0196">
      <w:pPr>
        <w:tabs>
          <w:tab w:val="left" w:pos="1720"/>
        </w:tabs>
        <w:adjustRightInd w:val="0"/>
        <w:snapToGrid w:val="0"/>
        <w:spacing w:beforeLines="50" w:before="160" w:line="300" w:lineRule="auto"/>
        <w:ind w:left="477"/>
        <w:rPr>
          <w:rFonts w:ascii="宋体" w:hAnsi="宋体" w:hint="eastAsia"/>
          <w:sz w:val="24"/>
        </w:rPr>
      </w:pPr>
      <w:r w:rsidRPr="00E53C11">
        <w:rPr>
          <w:rFonts w:ascii="宋体" w:hAnsi="宋体" w:hint="eastAsia"/>
          <w:sz w:val="24"/>
        </w:rPr>
        <w:t>（二）对</w:t>
      </w:r>
      <w:r w:rsidR="0068478B" w:rsidRPr="00E53C11">
        <w:rPr>
          <w:rFonts w:ascii="宋体" w:hAnsi="宋体" w:hint="eastAsia"/>
          <w:sz w:val="24"/>
        </w:rPr>
        <w:t>《管理办法》</w:t>
      </w:r>
      <w:r w:rsidRPr="00E53C11">
        <w:rPr>
          <w:rFonts w:ascii="宋体" w:hAnsi="宋体" w:hint="eastAsia"/>
          <w:sz w:val="24"/>
        </w:rPr>
        <w:t>所列公司</w:t>
      </w:r>
      <w:r w:rsidR="0068478B" w:rsidRPr="00E53C11">
        <w:rPr>
          <w:rFonts w:ascii="宋体" w:hAnsi="宋体" w:hint="eastAsia"/>
          <w:sz w:val="24"/>
        </w:rPr>
        <w:t>与</w:t>
      </w:r>
      <w:r w:rsidRPr="00E53C11">
        <w:rPr>
          <w:rFonts w:ascii="宋体" w:hAnsi="宋体" w:hint="eastAsia"/>
          <w:sz w:val="24"/>
        </w:rPr>
        <w:t>其控股股东、实际控制人、董事、高级管理人员之间的潜在重大利益冲突事项进行监督，促使董事会决策符合公司整体利益，保护中小股东合法权益；</w:t>
      </w:r>
    </w:p>
    <w:p w:rsidR="002B1593" w:rsidRPr="00E53C11" w:rsidRDefault="002B1593" w:rsidP="009E0196">
      <w:pPr>
        <w:tabs>
          <w:tab w:val="left" w:pos="1720"/>
        </w:tabs>
        <w:adjustRightInd w:val="0"/>
        <w:snapToGrid w:val="0"/>
        <w:spacing w:beforeLines="50" w:before="160" w:line="300" w:lineRule="auto"/>
        <w:ind w:left="477"/>
        <w:rPr>
          <w:rFonts w:ascii="宋体" w:hAnsi="宋体" w:hint="eastAsia"/>
          <w:sz w:val="24"/>
        </w:rPr>
      </w:pPr>
      <w:r w:rsidRPr="00E53C11">
        <w:rPr>
          <w:rFonts w:ascii="宋体" w:hAnsi="宋体" w:hint="eastAsia"/>
          <w:sz w:val="24"/>
        </w:rPr>
        <w:t>（三）对公司经营发展提供专业、客观的建议，促进提升董事会决策水平；</w:t>
      </w:r>
    </w:p>
    <w:p w:rsidR="002B1593" w:rsidRPr="00E53C11" w:rsidRDefault="002B1593" w:rsidP="009E0196">
      <w:pPr>
        <w:tabs>
          <w:tab w:val="left" w:pos="1720"/>
        </w:tabs>
        <w:adjustRightInd w:val="0"/>
        <w:snapToGrid w:val="0"/>
        <w:spacing w:beforeLines="50" w:before="160" w:line="300" w:lineRule="auto"/>
        <w:ind w:left="477"/>
        <w:rPr>
          <w:rFonts w:ascii="宋体" w:hAnsi="宋体" w:hint="eastAsia"/>
          <w:sz w:val="24"/>
        </w:rPr>
      </w:pPr>
      <w:r w:rsidRPr="00E53C11">
        <w:rPr>
          <w:rFonts w:ascii="宋体" w:hAnsi="宋体" w:hint="eastAsia"/>
          <w:sz w:val="24"/>
        </w:rPr>
        <w:t>（四）法律、行政法规、中国证监会规定和《公司章程》规定的其他职责。</w:t>
      </w:r>
    </w:p>
    <w:p w:rsidR="00510DB6" w:rsidRPr="00E53C11" w:rsidRDefault="00510DB6" w:rsidP="003B7570">
      <w:pPr>
        <w:numPr>
          <w:ilvl w:val="0"/>
          <w:numId w:val="1"/>
        </w:numPr>
        <w:tabs>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w:t>
      </w:r>
      <w:r w:rsidR="002B1593" w:rsidRPr="00E53C11">
        <w:rPr>
          <w:rFonts w:ascii="宋体" w:hAnsi="宋体" w:hint="eastAsia"/>
          <w:sz w:val="24"/>
        </w:rPr>
        <w:t>行使下列</w:t>
      </w:r>
      <w:r w:rsidRPr="00E53C11">
        <w:rPr>
          <w:rFonts w:ascii="宋体" w:hAnsi="宋体" w:hint="eastAsia"/>
          <w:sz w:val="24"/>
        </w:rPr>
        <w:t>下特别职权：</w:t>
      </w:r>
    </w:p>
    <w:p w:rsidR="00510DB6" w:rsidRPr="00E53C11" w:rsidRDefault="00510DB6" w:rsidP="00837CC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（一）</w:t>
      </w:r>
      <w:r w:rsidR="00837CC0" w:rsidRPr="00E53C11">
        <w:rPr>
          <w:rFonts w:ascii="宋体" w:hAnsi="宋体" w:hint="eastAsia"/>
          <w:sz w:val="24"/>
        </w:rPr>
        <w:t>独立聘请中介机构，对公司具体事项进行审计、咨询或者核查</w:t>
      </w:r>
      <w:r w:rsidRPr="00E53C11">
        <w:rPr>
          <w:rFonts w:ascii="宋体" w:hAnsi="宋体" w:hint="eastAsia"/>
          <w:sz w:val="24"/>
        </w:rPr>
        <w:t>；</w:t>
      </w:r>
    </w:p>
    <w:p w:rsidR="00510DB6" w:rsidRPr="00E53C11" w:rsidRDefault="00510DB6" w:rsidP="008373CD">
      <w:pPr>
        <w:adjustRightInd w:val="0"/>
        <w:snapToGrid w:val="0"/>
        <w:spacing w:beforeLines="50" w:before="160"/>
        <w:ind w:firstLine="454"/>
        <w:rPr>
          <w:rFonts w:ascii="宋体" w:hAnsi="宋体" w:hint="eastAsia"/>
          <w:sz w:val="24"/>
        </w:rPr>
      </w:pPr>
      <w:r w:rsidRPr="00E53C11">
        <w:rPr>
          <w:rFonts w:ascii="宋体" w:hAnsi="宋体" w:hint="eastAsia"/>
          <w:sz w:val="24"/>
        </w:rPr>
        <w:t>（</w:t>
      </w:r>
      <w:r w:rsidR="00837CC0" w:rsidRPr="00E53C11">
        <w:rPr>
          <w:rFonts w:ascii="宋体" w:hAnsi="宋体" w:hint="eastAsia"/>
          <w:sz w:val="24"/>
        </w:rPr>
        <w:t>二</w:t>
      </w:r>
      <w:r w:rsidRPr="00E53C11">
        <w:rPr>
          <w:rFonts w:ascii="宋体" w:hAnsi="宋体" w:hint="eastAsia"/>
          <w:sz w:val="24"/>
        </w:rPr>
        <w:t>）向董事会提请召开临时股东大会；</w:t>
      </w:r>
    </w:p>
    <w:p w:rsidR="00510DB6" w:rsidRPr="00E53C11" w:rsidRDefault="00474776" w:rsidP="008373CD">
      <w:pPr>
        <w:adjustRightInd w:val="0"/>
        <w:snapToGrid w:val="0"/>
        <w:spacing w:beforeLines="50" w:before="160"/>
        <w:ind w:firstLine="454"/>
        <w:rPr>
          <w:rFonts w:ascii="宋体" w:hAnsi="宋体"/>
          <w:sz w:val="24"/>
        </w:rPr>
      </w:pPr>
      <w:r w:rsidRPr="00E53C11">
        <w:rPr>
          <w:rFonts w:ascii="宋体" w:hAnsi="宋体" w:hint="eastAsia"/>
          <w:sz w:val="24"/>
        </w:rPr>
        <w:t>（</w:t>
      </w:r>
      <w:r w:rsidR="00837CC0" w:rsidRPr="00E53C11">
        <w:rPr>
          <w:rFonts w:ascii="宋体" w:hAnsi="宋体" w:hint="eastAsia"/>
          <w:sz w:val="24"/>
        </w:rPr>
        <w:t>三</w:t>
      </w:r>
      <w:r w:rsidR="00510DB6" w:rsidRPr="00E53C11">
        <w:rPr>
          <w:rFonts w:ascii="宋体" w:hAnsi="宋体" w:hint="eastAsia"/>
          <w:sz w:val="24"/>
        </w:rPr>
        <w:t>）提议召开董事会；</w:t>
      </w:r>
    </w:p>
    <w:p w:rsidR="00837CC0" w:rsidRPr="00E53C11" w:rsidRDefault="00837CC0" w:rsidP="008373CD">
      <w:pPr>
        <w:adjustRightInd w:val="0"/>
        <w:snapToGrid w:val="0"/>
        <w:spacing w:beforeLines="50" w:before="160"/>
        <w:ind w:firstLine="454"/>
        <w:rPr>
          <w:rFonts w:ascii="宋体" w:hAnsi="宋体" w:hint="eastAsia"/>
          <w:sz w:val="24"/>
        </w:rPr>
      </w:pPr>
      <w:r w:rsidRPr="00E53C11">
        <w:rPr>
          <w:rFonts w:ascii="宋体" w:hAnsi="宋体" w:hint="eastAsia"/>
          <w:sz w:val="24"/>
        </w:rPr>
        <w:t>（四）依法公开向股东征集股东权利；</w:t>
      </w:r>
    </w:p>
    <w:p w:rsidR="00837CC0" w:rsidRPr="00E53C11" w:rsidRDefault="00837CC0" w:rsidP="00837CC0">
      <w:pPr>
        <w:adjustRightInd w:val="0"/>
        <w:snapToGrid w:val="0"/>
        <w:spacing w:beforeLines="50" w:before="160"/>
        <w:ind w:firstLine="454"/>
        <w:rPr>
          <w:rFonts w:ascii="宋体" w:hAnsi="宋体" w:hint="eastAsia"/>
          <w:sz w:val="24"/>
        </w:rPr>
      </w:pPr>
      <w:r w:rsidRPr="00E53C11">
        <w:rPr>
          <w:rFonts w:ascii="宋体" w:hAnsi="宋体" w:hint="eastAsia"/>
          <w:sz w:val="24"/>
        </w:rPr>
        <w:t>（五）对可能损害上市公司或者中小股东权益的事项发表独立意见；</w:t>
      </w:r>
    </w:p>
    <w:p w:rsidR="00837CC0" w:rsidRPr="00E53C11" w:rsidRDefault="00837CC0" w:rsidP="008373CD">
      <w:pPr>
        <w:adjustRightInd w:val="0"/>
        <w:snapToGrid w:val="0"/>
        <w:spacing w:beforeLines="50" w:before="160"/>
        <w:ind w:firstLine="454"/>
        <w:rPr>
          <w:rFonts w:ascii="宋体" w:hAnsi="宋体"/>
          <w:sz w:val="24"/>
        </w:rPr>
      </w:pPr>
      <w:r w:rsidRPr="00E53C11">
        <w:rPr>
          <w:rFonts w:ascii="宋体" w:hAnsi="宋体" w:hint="eastAsia"/>
          <w:sz w:val="24"/>
        </w:rPr>
        <w:t>（六）法律、行政法规、中国证监会规定和</w:t>
      </w:r>
      <w:r w:rsidR="00D15D48" w:rsidRPr="00E53C11">
        <w:rPr>
          <w:rFonts w:ascii="宋体" w:hAnsi="宋体" w:hint="eastAsia"/>
          <w:sz w:val="24"/>
        </w:rPr>
        <w:t>《</w:t>
      </w:r>
      <w:r w:rsidRPr="00E53C11">
        <w:rPr>
          <w:rFonts w:ascii="宋体" w:hAnsi="宋体" w:hint="eastAsia"/>
          <w:sz w:val="24"/>
        </w:rPr>
        <w:t>公司章程</w:t>
      </w:r>
      <w:r w:rsidR="00D15D48" w:rsidRPr="00E53C11">
        <w:rPr>
          <w:rFonts w:ascii="宋体" w:hAnsi="宋体" w:hint="eastAsia"/>
          <w:sz w:val="24"/>
        </w:rPr>
        <w:t>》</w:t>
      </w:r>
      <w:r w:rsidRPr="00E53C11">
        <w:rPr>
          <w:rFonts w:ascii="宋体" w:hAnsi="宋体" w:hint="eastAsia"/>
          <w:sz w:val="24"/>
        </w:rPr>
        <w:t>规定的其他职权。</w:t>
      </w:r>
    </w:p>
    <w:p w:rsidR="00837CC0" w:rsidRPr="00E53C11" w:rsidRDefault="00837CC0" w:rsidP="00837CC0">
      <w:pPr>
        <w:adjustRightInd w:val="0"/>
        <w:snapToGrid w:val="0"/>
        <w:spacing w:beforeLines="50" w:before="160"/>
        <w:ind w:firstLine="454"/>
        <w:rPr>
          <w:rFonts w:ascii="宋体" w:hAnsi="宋体"/>
          <w:sz w:val="24"/>
        </w:rPr>
      </w:pPr>
      <w:r w:rsidRPr="00E53C11">
        <w:rPr>
          <w:rFonts w:ascii="宋体" w:hAnsi="宋体" w:hint="eastAsia"/>
          <w:sz w:val="24"/>
        </w:rPr>
        <w:t>独立董事行使前款第一项至第三项所列职权的，应当经全体独立董事过半数同意。</w:t>
      </w:r>
    </w:p>
    <w:p w:rsidR="00510DB6" w:rsidRPr="00E53C11" w:rsidRDefault="00837CC0" w:rsidP="008373CD">
      <w:pPr>
        <w:adjustRightInd w:val="0"/>
        <w:snapToGrid w:val="0"/>
        <w:spacing w:beforeLines="50" w:before="160"/>
        <w:ind w:firstLine="454"/>
        <w:rPr>
          <w:rFonts w:ascii="宋体" w:hAnsi="宋体" w:hint="eastAsia"/>
          <w:sz w:val="24"/>
        </w:rPr>
      </w:pPr>
      <w:r w:rsidRPr="00E53C11">
        <w:rPr>
          <w:rFonts w:ascii="宋体" w:hAnsi="宋体" w:hint="eastAsia"/>
          <w:sz w:val="24"/>
        </w:rPr>
        <w:t>独立董事行使第一款所列职权的，公司应当及时披露。上述职权不能正常行使的，公司应当披露具体情况和理由。</w:t>
      </w:r>
    </w:p>
    <w:p w:rsidR="00D23B3D" w:rsidRPr="00E53C11" w:rsidRDefault="00D23B3D" w:rsidP="003B7570">
      <w:pPr>
        <w:numPr>
          <w:ilvl w:val="0"/>
          <w:numId w:val="1"/>
        </w:numPr>
        <w:tabs>
          <w:tab w:val="left" w:pos="1935"/>
        </w:tabs>
        <w:adjustRightInd w:val="0"/>
        <w:snapToGrid w:val="0"/>
        <w:spacing w:beforeLines="50" w:before="160" w:line="300" w:lineRule="auto"/>
        <w:rPr>
          <w:rFonts w:ascii="宋体" w:hAnsi="宋体" w:hint="eastAsia"/>
          <w:sz w:val="24"/>
        </w:rPr>
      </w:pPr>
      <w:r w:rsidRPr="00E53C11">
        <w:rPr>
          <w:rFonts w:ascii="宋体" w:hAnsi="宋体" w:hint="eastAsia"/>
          <w:sz w:val="24"/>
        </w:rPr>
        <w:t>下列事项应当经公司全体独立董事过半数同意后，提交董事会审议：</w:t>
      </w:r>
    </w:p>
    <w:p w:rsidR="00D23B3D" w:rsidRPr="00E53C11" w:rsidRDefault="00D23B3D" w:rsidP="009E0196">
      <w:pPr>
        <w:tabs>
          <w:tab w:val="left" w:pos="1935"/>
        </w:tabs>
        <w:adjustRightInd w:val="0"/>
        <w:snapToGrid w:val="0"/>
        <w:spacing w:beforeLines="50" w:before="160" w:line="300" w:lineRule="auto"/>
        <w:ind w:left="544"/>
        <w:rPr>
          <w:rFonts w:ascii="宋体" w:hAnsi="宋体"/>
          <w:sz w:val="24"/>
        </w:rPr>
      </w:pPr>
      <w:r w:rsidRPr="00E53C11">
        <w:rPr>
          <w:rFonts w:ascii="宋体" w:hAnsi="宋体" w:hint="eastAsia"/>
          <w:sz w:val="24"/>
        </w:rPr>
        <w:t>（一）应当披露的关联交易；</w:t>
      </w:r>
    </w:p>
    <w:p w:rsidR="00D23B3D" w:rsidRPr="00E53C11" w:rsidRDefault="00D23B3D" w:rsidP="009E0196">
      <w:pPr>
        <w:tabs>
          <w:tab w:val="left" w:pos="1935"/>
        </w:tabs>
        <w:adjustRightInd w:val="0"/>
        <w:snapToGrid w:val="0"/>
        <w:spacing w:beforeLines="50" w:before="160" w:line="300" w:lineRule="auto"/>
        <w:ind w:left="544"/>
        <w:rPr>
          <w:rFonts w:ascii="宋体" w:hAnsi="宋体" w:hint="eastAsia"/>
          <w:sz w:val="24"/>
        </w:rPr>
      </w:pPr>
      <w:r w:rsidRPr="00E53C11">
        <w:rPr>
          <w:rFonts w:ascii="宋体" w:hAnsi="宋体" w:hint="eastAsia"/>
          <w:sz w:val="24"/>
        </w:rPr>
        <w:t>（二）公司及相关方变更或者豁免承诺的方案；</w:t>
      </w:r>
    </w:p>
    <w:p w:rsidR="00D23B3D" w:rsidRPr="00E53C11" w:rsidRDefault="00D23B3D" w:rsidP="009E0196">
      <w:pPr>
        <w:tabs>
          <w:tab w:val="left" w:pos="1935"/>
        </w:tabs>
        <w:adjustRightInd w:val="0"/>
        <w:snapToGrid w:val="0"/>
        <w:spacing w:beforeLines="50" w:before="160" w:line="300" w:lineRule="auto"/>
        <w:ind w:left="544"/>
        <w:rPr>
          <w:rFonts w:ascii="宋体" w:hAnsi="宋体" w:hint="eastAsia"/>
          <w:sz w:val="24"/>
        </w:rPr>
      </w:pPr>
      <w:r w:rsidRPr="00E53C11">
        <w:rPr>
          <w:rFonts w:ascii="宋体" w:hAnsi="宋体" w:hint="eastAsia"/>
          <w:sz w:val="24"/>
        </w:rPr>
        <w:t>（三）被收购公司董事会针对收购所作出的决策及采取的措施；</w:t>
      </w:r>
    </w:p>
    <w:p w:rsidR="007460CE" w:rsidRPr="00E53C11" w:rsidRDefault="00D23B3D" w:rsidP="004D6800">
      <w:pPr>
        <w:tabs>
          <w:tab w:val="left" w:pos="1935"/>
        </w:tabs>
        <w:adjustRightInd w:val="0"/>
        <w:snapToGrid w:val="0"/>
        <w:spacing w:beforeLines="50" w:before="160" w:line="300" w:lineRule="auto"/>
        <w:ind w:left="544"/>
        <w:rPr>
          <w:rFonts w:ascii="宋体" w:hAnsi="宋体" w:hint="eastAsia"/>
          <w:sz w:val="24"/>
        </w:rPr>
      </w:pPr>
      <w:r w:rsidRPr="00E53C11">
        <w:rPr>
          <w:rFonts w:ascii="宋体" w:hAnsi="宋体" w:hint="eastAsia"/>
          <w:sz w:val="24"/>
        </w:rPr>
        <w:lastRenderedPageBreak/>
        <w:t>（四）法律、行政法规、中国证监会规定和</w:t>
      </w:r>
      <w:r w:rsidR="00E04DF9" w:rsidRPr="00E53C11">
        <w:rPr>
          <w:rFonts w:ascii="宋体" w:hAnsi="宋体" w:hint="eastAsia"/>
          <w:sz w:val="24"/>
        </w:rPr>
        <w:t>《</w:t>
      </w:r>
      <w:r w:rsidRPr="00E53C11">
        <w:rPr>
          <w:rFonts w:ascii="宋体" w:hAnsi="宋体" w:hint="eastAsia"/>
          <w:sz w:val="24"/>
        </w:rPr>
        <w:t>公司章程</w:t>
      </w:r>
      <w:r w:rsidR="00E04DF9" w:rsidRPr="00E53C11">
        <w:rPr>
          <w:rFonts w:ascii="宋体" w:hAnsi="宋体" w:hint="eastAsia"/>
          <w:sz w:val="24"/>
        </w:rPr>
        <w:t>》</w:t>
      </w:r>
      <w:r w:rsidRPr="00E53C11">
        <w:rPr>
          <w:rFonts w:ascii="宋体" w:hAnsi="宋体" w:hint="eastAsia"/>
          <w:sz w:val="24"/>
        </w:rPr>
        <w:t>规定的其他事项。</w:t>
      </w:r>
    </w:p>
    <w:p w:rsidR="00510DB6" w:rsidRPr="00E53C11" w:rsidRDefault="00510DB6" w:rsidP="003B7570">
      <w:pPr>
        <w:numPr>
          <w:ilvl w:val="0"/>
          <w:numId w:val="1"/>
        </w:numPr>
        <w:tabs>
          <w:tab w:val="left" w:pos="1935"/>
        </w:tabs>
        <w:adjustRightInd w:val="0"/>
        <w:snapToGrid w:val="0"/>
        <w:spacing w:beforeLines="50" w:before="160" w:line="300" w:lineRule="auto"/>
        <w:ind w:left="544" w:firstLine="0"/>
        <w:rPr>
          <w:rFonts w:ascii="宋体" w:hAnsi="宋体" w:hint="eastAsia"/>
          <w:sz w:val="24"/>
        </w:rPr>
      </w:pPr>
      <w:r w:rsidRPr="00E53C11">
        <w:rPr>
          <w:rFonts w:ascii="宋体" w:hAnsi="宋体" w:hint="eastAsia"/>
          <w:sz w:val="24"/>
        </w:rPr>
        <w:t>独立董事除履行上述职责外，还应当对以下事项向董事会或股东大会发表独立意见：</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（一）提名、任免董事；</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（二）聘任或解聘高级管理人员；</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（三）公司董事、高级管理人员的薪酬；</w:t>
      </w:r>
    </w:p>
    <w:p w:rsidR="0093049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（四）</w:t>
      </w:r>
      <w:r w:rsidR="00930496" w:rsidRPr="00E53C11">
        <w:rPr>
          <w:rFonts w:ascii="宋体" w:hAnsi="宋体"/>
          <w:sz w:val="24"/>
        </w:rPr>
        <w:t>公司现金分红政策的制定、调整、决策程序、执行情况及信息披露，以及利润分配政策是否损害中小投资者合法权益；</w:t>
      </w:r>
    </w:p>
    <w:p w:rsidR="000E59BA" w:rsidRPr="00E53C11" w:rsidRDefault="00930496" w:rsidP="00862243">
      <w:pPr>
        <w:adjustRightInd w:val="0"/>
        <w:snapToGrid w:val="0"/>
        <w:spacing w:beforeLines="50" w:before="160" w:line="300" w:lineRule="auto"/>
        <w:ind w:firstLine="454"/>
        <w:rPr>
          <w:rFonts w:ascii="宋体" w:hAnsi="宋体" w:hint="eastAsia"/>
          <w:sz w:val="24"/>
        </w:rPr>
      </w:pPr>
      <w:r w:rsidRPr="00E53C11">
        <w:rPr>
          <w:rFonts w:ascii="宋体" w:hAnsi="宋体"/>
          <w:sz w:val="24"/>
        </w:rPr>
        <w:t>（五）</w:t>
      </w:r>
      <w:r w:rsidR="0005438D" w:rsidRPr="00E53C11">
        <w:rPr>
          <w:rFonts w:ascii="宋体" w:hAnsi="宋体" w:hint="eastAsia"/>
          <w:sz w:val="24"/>
        </w:rPr>
        <w:t>重大</w:t>
      </w:r>
      <w:r w:rsidRPr="00E53C11">
        <w:rPr>
          <w:rFonts w:ascii="宋体" w:hAnsi="宋体"/>
          <w:sz w:val="24"/>
        </w:rPr>
        <w:t>关联交易、对外担保（不含对合并报表范围内子公司提供担保）、委托理财、对外提供财务资助、变更募集资金用途、公司自主变更会计政策、股票及其衍生品种投资等重大事项；</w:t>
      </w:r>
    </w:p>
    <w:p w:rsidR="00510DB6" w:rsidRPr="00E53C11" w:rsidRDefault="0093049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（六）</w:t>
      </w:r>
      <w:r w:rsidR="00510DB6" w:rsidRPr="00E53C11">
        <w:rPr>
          <w:rFonts w:ascii="宋体" w:hAnsi="宋体" w:hint="eastAsia"/>
          <w:sz w:val="24"/>
        </w:rPr>
        <w:t>公司的股东、实际控制人及其关联企业对公司现有或新发生的总额高于</w:t>
      </w:r>
      <w:r w:rsidR="002B1593" w:rsidRPr="00E53C11">
        <w:rPr>
          <w:rFonts w:ascii="宋体" w:hAnsi="宋体" w:hint="eastAsia"/>
          <w:sz w:val="24"/>
        </w:rPr>
        <w:t>三百</w:t>
      </w:r>
      <w:r w:rsidR="00510DB6" w:rsidRPr="00E53C11">
        <w:rPr>
          <w:rFonts w:ascii="宋体" w:hAnsi="宋体" w:hint="eastAsia"/>
          <w:sz w:val="24"/>
        </w:rPr>
        <w:t>万元或高于公司最近经审计净资产值的</w:t>
      </w:r>
      <w:r w:rsidR="002B1593" w:rsidRPr="00E53C11">
        <w:rPr>
          <w:rFonts w:ascii="宋体" w:hAnsi="宋体" w:hint="eastAsia"/>
          <w:sz w:val="24"/>
        </w:rPr>
        <w:t>百分之五</w:t>
      </w:r>
      <w:r w:rsidR="00510DB6" w:rsidRPr="00E53C11">
        <w:rPr>
          <w:rFonts w:ascii="宋体" w:hAnsi="宋体" w:hint="eastAsia"/>
          <w:sz w:val="24"/>
        </w:rPr>
        <w:t>的借款或其他资金往来，以及公司是否采取有效措施回收欠款；</w:t>
      </w:r>
    </w:p>
    <w:p w:rsidR="00930496" w:rsidRPr="00E53C11" w:rsidRDefault="00930496" w:rsidP="00930496">
      <w:pPr>
        <w:adjustRightInd w:val="0"/>
        <w:snapToGrid w:val="0"/>
        <w:spacing w:beforeLines="50" w:before="160" w:line="300" w:lineRule="auto"/>
        <w:ind w:firstLine="454"/>
        <w:rPr>
          <w:rFonts w:ascii="宋体" w:hAnsi="宋体"/>
          <w:sz w:val="24"/>
        </w:rPr>
      </w:pPr>
      <w:r w:rsidRPr="00E53C11">
        <w:rPr>
          <w:rFonts w:ascii="宋体" w:hAnsi="宋体"/>
          <w:sz w:val="24"/>
        </w:rPr>
        <w:t>（七）重大资产重组方案、股权激励计划；</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w:t>
      </w:r>
      <w:r w:rsidR="0005438D" w:rsidRPr="00E53C11">
        <w:rPr>
          <w:rFonts w:ascii="宋体" w:hAnsi="宋体" w:hint="eastAsia"/>
          <w:sz w:val="24"/>
        </w:rPr>
        <w:t>八</w:t>
      </w:r>
      <w:r w:rsidRPr="00E53C11">
        <w:rPr>
          <w:rFonts w:ascii="宋体" w:hAnsi="宋体" w:hint="eastAsia"/>
          <w:sz w:val="24"/>
        </w:rPr>
        <w:t>）独立董事认为可能损害中小股东权益的事项；</w:t>
      </w:r>
    </w:p>
    <w:p w:rsidR="008B61BE" w:rsidRPr="00E53C11" w:rsidRDefault="00510DB6" w:rsidP="008B61BE">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w:t>
      </w:r>
      <w:r w:rsidR="0005438D" w:rsidRPr="00E53C11">
        <w:rPr>
          <w:rFonts w:ascii="宋体" w:hAnsi="宋体" w:hint="eastAsia"/>
          <w:sz w:val="24"/>
        </w:rPr>
        <w:t>九</w:t>
      </w:r>
      <w:r w:rsidRPr="00E53C11">
        <w:rPr>
          <w:rFonts w:ascii="宋体" w:hAnsi="宋体" w:hint="eastAsia"/>
          <w:sz w:val="24"/>
        </w:rPr>
        <w:t>）</w:t>
      </w:r>
      <w:r w:rsidR="009146AD" w:rsidRPr="00E53C11">
        <w:rPr>
          <w:rFonts w:ascii="宋体" w:hAnsi="宋体" w:hint="eastAsia"/>
          <w:sz w:val="24"/>
        </w:rPr>
        <w:t>法律、</w:t>
      </w:r>
      <w:r w:rsidR="00486F33" w:rsidRPr="00E53C11">
        <w:rPr>
          <w:rFonts w:ascii="宋体" w:hAnsi="宋体" w:hint="eastAsia"/>
          <w:sz w:val="24"/>
        </w:rPr>
        <w:t>行政</w:t>
      </w:r>
      <w:r w:rsidR="009146AD" w:rsidRPr="00E53C11">
        <w:rPr>
          <w:rFonts w:ascii="宋体" w:hAnsi="宋体" w:hint="eastAsia"/>
          <w:sz w:val="24"/>
        </w:rPr>
        <w:t>法规、规范性文件</w:t>
      </w:r>
      <w:r w:rsidRPr="00E53C11">
        <w:rPr>
          <w:rFonts w:ascii="宋体" w:hAnsi="宋体" w:hint="eastAsia"/>
          <w:sz w:val="24"/>
        </w:rPr>
        <w:t>及《公司章程》规定的其他事项。</w:t>
      </w:r>
    </w:p>
    <w:p w:rsidR="00BB3A3A" w:rsidRPr="00E53C11" w:rsidRDefault="00510DB6" w:rsidP="003B7570">
      <w:pPr>
        <w:numPr>
          <w:ilvl w:val="0"/>
          <w:numId w:val="1"/>
        </w:numPr>
        <w:tabs>
          <w:tab w:val="left" w:pos="1935"/>
        </w:tabs>
        <w:adjustRightInd w:val="0"/>
        <w:snapToGrid w:val="0"/>
        <w:spacing w:beforeLines="50" w:before="160" w:line="300" w:lineRule="auto"/>
        <w:rPr>
          <w:rFonts w:ascii="宋体" w:hAnsi="宋体" w:hint="eastAsia"/>
          <w:sz w:val="24"/>
        </w:rPr>
      </w:pPr>
      <w:r w:rsidRPr="00E53C11">
        <w:rPr>
          <w:rFonts w:ascii="宋体" w:hAnsi="宋体" w:hint="eastAsia"/>
          <w:sz w:val="24"/>
        </w:rPr>
        <w:t>独立董事</w:t>
      </w:r>
      <w:r w:rsidR="008B61BE" w:rsidRPr="00E53C11">
        <w:rPr>
          <w:rFonts w:ascii="宋体" w:hAnsi="宋体"/>
          <w:sz w:val="24"/>
        </w:rPr>
        <w:t>发表的独立意见类型</w:t>
      </w:r>
      <w:r w:rsidR="00A62E68" w:rsidRPr="00E53C11">
        <w:rPr>
          <w:rFonts w:ascii="宋体" w:hAnsi="宋体" w:hint="eastAsia"/>
          <w:sz w:val="24"/>
        </w:rPr>
        <w:t>包括同意、</w:t>
      </w:r>
      <w:r w:rsidR="00B30F50" w:rsidRPr="00E53C11">
        <w:rPr>
          <w:rFonts w:ascii="宋体" w:hAnsi="宋体" w:hint="eastAsia"/>
          <w:sz w:val="24"/>
        </w:rPr>
        <w:t>保留意见及其理由、</w:t>
      </w:r>
      <w:r w:rsidR="00964F6B" w:rsidRPr="00E53C11">
        <w:rPr>
          <w:rFonts w:ascii="宋体" w:hAnsi="宋体" w:hint="eastAsia"/>
          <w:sz w:val="24"/>
        </w:rPr>
        <w:t>反对意见及其理由和</w:t>
      </w:r>
      <w:r w:rsidRPr="00E53C11">
        <w:rPr>
          <w:rFonts w:ascii="宋体" w:hAnsi="宋体" w:hint="eastAsia"/>
          <w:sz w:val="24"/>
        </w:rPr>
        <w:t>无法发表意见及其障碍。</w:t>
      </w:r>
      <w:r w:rsidR="00B06539" w:rsidRPr="00E53C11">
        <w:rPr>
          <w:rFonts w:ascii="宋体" w:hAnsi="宋体" w:hint="eastAsia"/>
          <w:sz w:val="24"/>
        </w:rPr>
        <w:t>独立董事所发表的意见应当明确、清楚。</w:t>
      </w:r>
    </w:p>
    <w:p w:rsidR="0034122B" w:rsidRPr="00E53C11" w:rsidRDefault="0034122B" w:rsidP="00BB3A3A">
      <w:pPr>
        <w:tabs>
          <w:tab w:val="left" w:pos="1935"/>
        </w:tabs>
        <w:adjustRightInd w:val="0"/>
        <w:snapToGrid w:val="0"/>
        <w:spacing w:beforeLines="50" w:before="160" w:line="300" w:lineRule="auto"/>
        <w:ind w:left="567"/>
        <w:rPr>
          <w:rFonts w:ascii="宋体" w:hAnsi="宋体" w:hint="eastAsia"/>
          <w:sz w:val="24"/>
        </w:rPr>
      </w:pPr>
      <w:r w:rsidRPr="00E53C11">
        <w:rPr>
          <w:rFonts w:ascii="宋体" w:hAnsi="宋体" w:hint="eastAsia"/>
          <w:sz w:val="24"/>
        </w:rPr>
        <w:t>独立董事对重大事项出具的独立意见至少应当包括下列内容：</w:t>
      </w:r>
    </w:p>
    <w:p w:rsidR="0034122B" w:rsidRPr="00E53C11" w:rsidRDefault="0034122B" w:rsidP="0034122B">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（一）重大事项的基本情况；</w:t>
      </w:r>
    </w:p>
    <w:p w:rsidR="0034122B" w:rsidRPr="00E53C11" w:rsidRDefault="0034122B" w:rsidP="0034122B">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sz w:val="24"/>
        </w:rPr>
        <w:t>（二）发表意见的依据，包括所履行的程序、核查的文件、现场检查的内容等；</w:t>
      </w:r>
    </w:p>
    <w:p w:rsidR="0034122B" w:rsidRPr="00E53C11" w:rsidRDefault="0034122B" w:rsidP="0034122B">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（三）重大事项的合法合规性；</w:t>
      </w:r>
    </w:p>
    <w:p w:rsidR="0034122B" w:rsidRPr="00E53C11" w:rsidRDefault="0034122B" w:rsidP="0034122B">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（四）对公司和中小股东权益的影响、可能存在的风险以及公司采取的措施是否有效；</w:t>
      </w:r>
    </w:p>
    <w:p w:rsidR="0034122B" w:rsidRPr="00E53C11" w:rsidRDefault="0034122B" w:rsidP="0034122B">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（五）发表的结论性意见。对重大事项提出保留意见、反对意见或者无法发表意见的，相关独立董事应当明确说明理由。</w:t>
      </w:r>
    </w:p>
    <w:p w:rsidR="0034122B" w:rsidRPr="00E53C11" w:rsidRDefault="0034122B" w:rsidP="0034122B">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sz w:val="24"/>
        </w:rPr>
        <w:lastRenderedPageBreak/>
        <w:t>独立董事应当对出具的独立意见签字确认，并将上述意见及时报告董事会。</w:t>
      </w:r>
    </w:p>
    <w:p w:rsidR="00B83E14" w:rsidRPr="00E53C11" w:rsidRDefault="00B83E14"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sz w:val="24"/>
        </w:rPr>
        <w:t>独立董事发现公司存在下列情形之一的，应当积极主动履行尽职调查义务并及时向</w:t>
      </w:r>
      <w:r w:rsidR="004D6800" w:rsidRPr="00E53C11">
        <w:rPr>
          <w:rFonts w:ascii="宋体" w:hAnsi="宋体" w:hint="eastAsia"/>
          <w:sz w:val="24"/>
        </w:rPr>
        <w:t>深圳</w:t>
      </w:r>
      <w:r w:rsidRPr="00E53C11">
        <w:rPr>
          <w:rFonts w:ascii="宋体" w:hAnsi="宋体" w:hint="eastAsia"/>
          <w:sz w:val="24"/>
        </w:rPr>
        <w:t>证券交易所</w:t>
      </w:r>
      <w:r w:rsidRPr="00E53C11">
        <w:rPr>
          <w:rFonts w:ascii="宋体" w:hAnsi="宋体"/>
          <w:sz w:val="24"/>
        </w:rPr>
        <w:t>报告，必要时应当聘请中介机构进</w:t>
      </w:r>
      <w:r w:rsidRPr="00E53C11">
        <w:rPr>
          <w:rFonts w:ascii="宋体" w:hAnsi="宋体" w:hint="eastAsia"/>
          <w:sz w:val="24"/>
        </w:rPr>
        <w:t>行专项调查：</w:t>
      </w:r>
    </w:p>
    <w:p w:rsidR="00B83E14" w:rsidRPr="00E53C11" w:rsidRDefault="00B83E14" w:rsidP="00B83E14">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（一）重要事项未按规定提交董事会审议；</w:t>
      </w:r>
    </w:p>
    <w:p w:rsidR="00B83E14" w:rsidRPr="00E53C11" w:rsidRDefault="00B83E14" w:rsidP="00B83E14">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（二）未及时履行信息披露义务；</w:t>
      </w:r>
    </w:p>
    <w:p w:rsidR="00B83E14" w:rsidRPr="00E53C11" w:rsidRDefault="00B83E14" w:rsidP="00B83E14">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sz w:val="24"/>
        </w:rPr>
        <w:t>（三）公开信息中存在虚假记载、误导性陈述或者重大遗漏；</w:t>
      </w:r>
    </w:p>
    <w:p w:rsidR="00B83E14" w:rsidRPr="00E53C11" w:rsidRDefault="00B83E14" w:rsidP="00B83E14">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sz w:val="24"/>
        </w:rPr>
        <w:t>（四）其他涉嫌违法违规或者损害中小股东合法权益的情形。</w:t>
      </w:r>
    </w:p>
    <w:p w:rsidR="002B1593" w:rsidRPr="00E53C11" w:rsidRDefault="002B1593" w:rsidP="009E0196">
      <w:pPr>
        <w:adjustRightInd w:val="0"/>
        <w:snapToGrid w:val="0"/>
        <w:spacing w:beforeLines="50" w:before="160" w:line="300" w:lineRule="auto"/>
        <w:ind w:firstLine="454"/>
        <w:jc w:val="center"/>
        <w:outlineLvl w:val="0"/>
        <w:rPr>
          <w:rFonts w:ascii="宋体" w:hAnsi="宋体" w:hint="eastAsia"/>
          <w:b/>
          <w:sz w:val="24"/>
        </w:rPr>
      </w:pPr>
      <w:r w:rsidRPr="00E53C11">
        <w:rPr>
          <w:rFonts w:ascii="宋体" w:hAnsi="宋体" w:hint="eastAsia"/>
          <w:b/>
          <w:sz w:val="24"/>
        </w:rPr>
        <w:t>第五章 独立董事的履职</w:t>
      </w:r>
    </w:p>
    <w:p w:rsidR="008932B8" w:rsidRPr="00E53C11" w:rsidRDefault="008932B8" w:rsidP="003B7570">
      <w:pPr>
        <w:numPr>
          <w:ilvl w:val="0"/>
          <w:numId w:val="1"/>
        </w:numPr>
        <w:tabs>
          <w:tab w:val="left" w:pos="1935"/>
        </w:tabs>
        <w:adjustRightInd w:val="0"/>
        <w:snapToGrid w:val="0"/>
        <w:spacing w:beforeLines="50" w:before="160" w:line="300" w:lineRule="auto"/>
        <w:rPr>
          <w:rFonts w:ascii="宋体" w:hAnsi="宋体"/>
          <w:sz w:val="24"/>
        </w:rPr>
      </w:pPr>
      <w:r w:rsidRPr="00E53C11">
        <w:rPr>
          <w:rFonts w:ascii="宋体" w:hAnsi="宋体"/>
          <w:sz w:val="24"/>
        </w:rPr>
        <w:t>公司</w:t>
      </w:r>
      <w:r w:rsidRPr="00E53C11">
        <w:rPr>
          <w:rFonts w:ascii="宋体" w:hAnsi="宋体" w:hint="eastAsia"/>
          <w:sz w:val="24"/>
        </w:rPr>
        <w:t>建立独立董事专门会议制度，定期或者不定期召开全部由独立董事参加的会议，对第</w:t>
      </w:r>
      <w:r w:rsidR="00C22CA4" w:rsidRPr="00E53C11">
        <w:rPr>
          <w:rFonts w:ascii="宋体" w:hAnsi="宋体" w:hint="eastAsia"/>
          <w:sz w:val="24"/>
        </w:rPr>
        <w:t>十九</w:t>
      </w:r>
      <w:r w:rsidRPr="00E53C11">
        <w:rPr>
          <w:rFonts w:ascii="宋体" w:hAnsi="宋体" w:hint="eastAsia"/>
          <w:sz w:val="24"/>
        </w:rPr>
        <w:t>条第一款第一项至第三项、第二十条规定的相关事项进行审议。</w:t>
      </w:r>
    </w:p>
    <w:p w:rsidR="003039CB" w:rsidRPr="00E53C11" w:rsidRDefault="003039CB" w:rsidP="00285AEA">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独立董事专门会议可以根据需要研究讨论公司其他事项。</w:t>
      </w:r>
    </w:p>
    <w:p w:rsidR="009B33C6" w:rsidRPr="00E53C11" w:rsidRDefault="003039CB" w:rsidP="00285AEA">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独立董事专门会议应当由过半数独立董事共同推举一名独立董事召集和主持；召集人不履职或者不能履职时，两名及以上独立董事可以自行召集并推举一名代表主持。</w:t>
      </w:r>
      <w:r w:rsidR="009B33C6" w:rsidRPr="00E53C11">
        <w:rPr>
          <w:rFonts w:ascii="宋体" w:hAnsi="宋体" w:hint="eastAsia"/>
          <w:sz w:val="24"/>
        </w:rPr>
        <w:t>董事会及专门委员会会议以现场召开为原则。在保证全体参会董事能够充分沟通并表达意见的前提下，必要时可以依照程序采用视频、电话或者其他方式召开。</w:t>
      </w:r>
    </w:p>
    <w:p w:rsidR="003039CB" w:rsidRPr="00E53C11" w:rsidRDefault="003039CB" w:rsidP="00285AEA">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公司应当为独立董事专门会议的召开提供便利和支持。</w:t>
      </w:r>
    </w:p>
    <w:p w:rsidR="005B4EA2" w:rsidRPr="00E53C11" w:rsidRDefault="005B4EA2" w:rsidP="003B7570">
      <w:pPr>
        <w:numPr>
          <w:ilvl w:val="0"/>
          <w:numId w:val="1"/>
        </w:numPr>
        <w:tabs>
          <w:tab w:val="left" w:pos="1935"/>
        </w:tabs>
        <w:adjustRightInd w:val="0"/>
        <w:snapToGrid w:val="0"/>
        <w:spacing w:beforeLines="50" w:before="160" w:line="300" w:lineRule="auto"/>
        <w:rPr>
          <w:rFonts w:ascii="宋体" w:hAnsi="宋体"/>
          <w:sz w:val="24"/>
        </w:rPr>
      </w:pPr>
      <w:r w:rsidRPr="00E53C11">
        <w:rPr>
          <w:rFonts w:ascii="宋体" w:hAnsi="宋体" w:hint="eastAsia"/>
          <w:sz w:val="24"/>
        </w:rPr>
        <w:t>独立董事在公司董事会专门委员会中应当依照法律、行政法规、中国证监会规定、证券交易所业务规则和</w:t>
      </w:r>
      <w:r w:rsidR="00CC26B4" w:rsidRPr="00E53C11">
        <w:rPr>
          <w:rFonts w:ascii="宋体" w:hAnsi="宋体" w:hint="eastAsia"/>
          <w:sz w:val="24"/>
        </w:rPr>
        <w:t>《</w:t>
      </w:r>
      <w:r w:rsidRPr="00E53C11">
        <w:rPr>
          <w:rFonts w:ascii="宋体" w:hAnsi="宋体" w:hint="eastAsia"/>
          <w:sz w:val="24"/>
        </w:rPr>
        <w:t>公司章程</w:t>
      </w:r>
      <w:r w:rsidR="00CC26B4" w:rsidRPr="00E53C11">
        <w:rPr>
          <w:rFonts w:ascii="宋体" w:hAnsi="宋体" w:hint="eastAsia"/>
          <w:sz w:val="24"/>
        </w:rPr>
        <w:t>》</w:t>
      </w:r>
      <w:r w:rsidRPr="00E53C11">
        <w:rPr>
          <w:rFonts w:ascii="宋体" w:hAnsi="宋体" w:hint="eastAsia"/>
          <w:sz w:val="24"/>
        </w:rPr>
        <w:t>履行职责。独立董事应当亲自出席专门委员会会议，因故不能亲自出席会议的，应当事先审阅会议材料，形成明确的意见，并书面委托其他独立董事代为出席。独立董事履职中关注到专门委员会职责范围内的公司重大事项，可以依照程序及时提请专门委员会进行讨论和审议。</w:t>
      </w:r>
    </w:p>
    <w:p w:rsidR="00E067F8" w:rsidRPr="00E53C11" w:rsidRDefault="00E067F8" w:rsidP="003B7570">
      <w:pPr>
        <w:numPr>
          <w:ilvl w:val="0"/>
          <w:numId w:val="1"/>
        </w:numPr>
        <w:tabs>
          <w:tab w:val="left" w:pos="1935"/>
        </w:tabs>
        <w:adjustRightInd w:val="0"/>
        <w:snapToGrid w:val="0"/>
        <w:spacing w:beforeLines="50" w:before="160" w:line="300" w:lineRule="auto"/>
        <w:rPr>
          <w:rFonts w:ascii="宋体" w:hAnsi="宋体" w:hint="eastAsia"/>
          <w:sz w:val="24"/>
        </w:rPr>
      </w:pPr>
      <w:r w:rsidRPr="00E53C11">
        <w:rPr>
          <w:rFonts w:ascii="宋体" w:hAnsi="宋体"/>
          <w:sz w:val="24"/>
        </w:rPr>
        <w:t>独立董事</w:t>
      </w:r>
      <w:r w:rsidR="00126F39" w:rsidRPr="00E53C11">
        <w:rPr>
          <w:rFonts w:ascii="宋体" w:hAnsi="宋体" w:hint="eastAsia"/>
          <w:sz w:val="24"/>
        </w:rPr>
        <w:t>每年在公司的现场工作时间应当不少于十五日。除按规定出席股东大会、董事会及其专门委员会、独立董事专门会议外，独立董事可以通过定期获取公司运营情况等资料、听取管理层汇报、与内部审计机构负责人和承办公司审计业务的会计师事务所等中介机构沟通、实地考察、与中小股东沟通等多种方式履行职责</w:t>
      </w:r>
      <w:r w:rsidRPr="00E53C11">
        <w:rPr>
          <w:rFonts w:ascii="宋体" w:hAnsi="宋体"/>
          <w:sz w:val="24"/>
        </w:rPr>
        <w:t>。</w:t>
      </w:r>
    </w:p>
    <w:p w:rsidR="00E06612" w:rsidRPr="00E53C11" w:rsidRDefault="00E06612" w:rsidP="003B7570">
      <w:pPr>
        <w:numPr>
          <w:ilvl w:val="0"/>
          <w:numId w:val="1"/>
        </w:numPr>
        <w:tabs>
          <w:tab w:val="left" w:pos="1935"/>
        </w:tabs>
        <w:adjustRightInd w:val="0"/>
        <w:snapToGrid w:val="0"/>
        <w:spacing w:beforeLines="50" w:before="160" w:line="300" w:lineRule="auto"/>
        <w:rPr>
          <w:rFonts w:ascii="宋体" w:hAnsi="宋体"/>
          <w:sz w:val="24"/>
        </w:rPr>
      </w:pPr>
      <w:r w:rsidRPr="00E53C11">
        <w:rPr>
          <w:rFonts w:ascii="宋体" w:hAnsi="宋体" w:hint="eastAsia"/>
          <w:sz w:val="24"/>
        </w:rPr>
        <w:lastRenderedPageBreak/>
        <w:t>独立董事专门会议应当按规定制作会议记录，独立董事的意见应当在会议记录中载明。独立董事应当对会议记录签字确认。</w:t>
      </w:r>
    </w:p>
    <w:p w:rsidR="00E06612" w:rsidRPr="00E53C11" w:rsidRDefault="00E06612" w:rsidP="009E0196">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hint="eastAsia"/>
          <w:sz w:val="24"/>
        </w:rPr>
        <w:t>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会秘书等相关人员签字确认，公司及相关人员应当予以配合。</w:t>
      </w:r>
    </w:p>
    <w:p w:rsidR="00E06612" w:rsidRPr="00E53C11" w:rsidRDefault="009D2EBB" w:rsidP="009D2EBB">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hint="eastAsia"/>
          <w:sz w:val="24"/>
        </w:rPr>
        <w:t>独立董事专门会议记录、</w:t>
      </w:r>
      <w:r w:rsidR="00E06612" w:rsidRPr="00E53C11">
        <w:rPr>
          <w:rFonts w:ascii="宋体" w:hAnsi="宋体" w:hint="eastAsia"/>
          <w:sz w:val="24"/>
        </w:rPr>
        <w:t>独立董事工作记录及公司向独立董事提供的资料，应当至少保存十年。</w:t>
      </w:r>
    </w:p>
    <w:p w:rsidR="00126F39" w:rsidRPr="00E53C11" w:rsidRDefault="0005438D" w:rsidP="003B7570">
      <w:pPr>
        <w:numPr>
          <w:ilvl w:val="0"/>
          <w:numId w:val="1"/>
        </w:num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hint="eastAsia"/>
          <w:sz w:val="24"/>
        </w:rPr>
        <w:t>公司独立董事应当向公司股东大会提交年度述职报告，对其履行职责的情况进行说明。</w:t>
      </w:r>
      <w:r w:rsidR="005E0AD1" w:rsidRPr="00E53C11">
        <w:rPr>
          <w:rFonts w:ascii="宋体" w:hAnsi="宋体" w:hint="eastAsia"/>
          <w:sz w:val="24"/>
        </w:rPr>
        <w:t>年度</w:t>
      </w:r>
      <w:r w:rsidRPr="00E53C11">
        <w:rPr>
          <w:rFonts w:ascii="宋体" w:hAnsi="宋体" w:hint="eastAsia"/>
          <w:sz w:val="24"/>
        </w:rPr>
        <w:t>述职报告包括但不限于以下内容：</w:t>
      </w:r>
    </w:p>
    <w:p w:rsidR="00126F39" w:rsidRPr="00E53C11" w:rsidRDefault="00126F39" w:rsidP="00126F39">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sz w:val="24"/>
        </w:rPr>
        <w:t>（一）</w:t>
      </w:r>
      <w:r w:rsidRPr="00E53C11">
        <w:rPr>
          <w:rFonts w:ascii="宋体" w:hAnsi="宋体" w:hint="eastAsia"/>
          <w:sz w:val="24"/>
        </w:rPr>
        <w:t>出席董事会次数、方式及投票情况，出席股东大会次数；</w:t>
      </w:r>
    </w:p>
    <w:p w:rsidR="00126F39" w:rsidRPr="00E53C11" w:rsidRDefault="00126F39" w:rsidP="00126F39">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hint="eastAsia"/>
          <w:sz w:val="24"/>
        </w:rPr>
        <w:t>（二）参与董事会专门委员会、独立董事专门会议工作情况；</w:t>
      </w:r>
    </w:p>
    <w:p w:rsidR="00126F39" w:rsidRPr="00E53C11" w:rsidRDefault="00126F39" w:rsidP="00126F39">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hint="eastAsia"/>
          <w:sz w:val="24"/>
        </w:rPr>
        <w:t>（三）对《管理办法》规定事项进行审议和行使独立董事特别职权的情况；</w:t>
      </w:r>
    </w:p>
    <w:p w:rsidR="00126F39" w:rsidRPr="00E53C11" w:rsidRDefault="00126F39" w:rsidP="00126F39">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hint="eastAsia"/>
          <w:sz w:val="24"/>
        </w:rPr>
        <w:t>（四）与内部审计机构及承办公司审计业务的会计师事务所就公司财务、业务状况进行沟通的重大事项、方式及结果等情况；</w:t>
      </w:r>
    </w:p>
    <w:p w:rsidR="00126F39" w:rsidRPr="00E53C11" w:rsidRDefault="00126F39" w:rsidP="00126F39">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hint="eastAsia"/>
          <w:sz w:val="24"/>
        </w:rPr>
        <w:t>（五）与中小股东的沟通交流情况；</w:t>
      </w:r>
    </w:p>
    <w:p w:rsidR="00126F39" w:rsidRPr="00E53C11" w:rsidRDefault="00126F39" w:rsidP="00126F39">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hint="eastAsia"/>
          <w:sz w:val="24"/>
        </w:rPr>
        <w:t>（六）在公司现场工作的时间、内容等情况；</w:t>
      </w:r>
    </w:p>
    <w:p w:rsidR="005E0AD1" w:rsidRPr="00E53C11" w:rsidRDefault="00126F39" w:rsidP="009E0196">
      <w:pPr>
        <w:tabs>
          <w:tab w:val="left" w:pos="1935"/>
        </w:tabs>
        <w:adjustRightInd w:val="0"/>
        <w:snapToGrid w:val="0"/>
        <w:spacing w:beforeLines="50" w:before="160" w:line="300" w:lineRule="auto"/>
        <w:ind w:left="480"/>
        <w:rPr>
          <w:rFonts w:ascii="宋体" w:hAnsi="宋体" w:hint="eastAsia"/>
          <w:sz w:val="24"/>
        </w:rPr>
      </w:pPr>
      <w:r w:rsidRPr="00E53C11">
        <w:rPr>
          <w:rFonts w:ascii="宋体" w:hAnsi="宋体" w:hint="eastAsia"/>
          <w:sz w:val="24"/>
        </w:rPr>
        <w:t>（七）履行职责的其他情况。</w:t>
      </w:r>
    </w:p>
    <w:p w:rsidR="00992458" w:rsidRPr="00E53C11" w:rsidRDefault="005E0AD1" w:rsidP="00930F32">
      <w:pPr>
        <w:tabs>
          <w:tab w:val="left" w:pos="1935"/>
        </w:tabs>
        <w:adjustRightInd w:val="0"/>
        <w:snapToGrid w:val="0"/>
        <w:spacing w:beforeLines="50" w:before="160" w:line="300" w:lineRule="auto"/>
        <w:ind w:left="503"/>
        <w:rPr>
          <w:rFonts w:ascii="宋体" w:hAnsi="宋体" w:hint="eastAsia"/>
          <w:sz w:val="24"/>
        </w:rPr>
      </w:pPr>
      <w:r w:rsidRPr="00E53C11">
        <w:rPr>
          <w:rFonts w:ascii="宋体" w:hAnsi="宋体" w:hint="eastAsia"/>
          <w:sz w:val="24"/>
        </w:rPr>
        <w:t>独立董事年度述职报告最迟应当在上市公司发出年度股东大会通知时披露。</w:t>
      </w:r>
    </w:p>
    <w:p w:rsidR="00AE140E" w:rsidRPr="00E53C11" w:rsidRDefault="00AE140E" w:rsidP="003B7570">
      <w:pPr>
        <w:numPr>
          <w:ilvl w:val="0"/>
          <w:numId w:val="1"/>
        </w:num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独立董事应当持续加强证券法律法规及规则的学习，不断提高履职能力。</w:t>
      </w:r>
    </w:p>
    <w:p w:rsidR="00510DB6" w:rsidRPr="00E53C11" w:rsidRDefault="00510DB6" w:rsidP="009E0196">
      <w:pPr>
        <w:adjustRightInd w:val="0"/>
        <w:snapToGrid w:val="0"/>
        <w:spacing w:beforeLines="50" w:before="160" w:line="300" w:lineRule="auto"/>
        <w:ind w:firstLine="454"/>
        <w:jc w:val="center"/>
        <w:outlineLvl w:val="0"/>
        <w:rPr>
          <w:rFonts w:ascii="宋体" w:hAnsi="宋体" w:hint="eastAsia"/>
          <w:b/>
          <w:sz w:val="24"/>
        </w:rPr>
      </w:pPr>
      <w:r w:rsidRPr="00E53C11">
        <w:rPr>
          <w:rFonts w:ascii="宋体" w:hAnsi="宋体" w:hint="eastAsia"/>
          <w:b/>
          <w:sz w:val="24"/>
        </w:rPr>
        <w:t>第</w:t>
      </w:r>
      <w:r w:rsidR="00654F09" w:rsidRPr="00E53C11">
        <w:rPr>
          <w:rFonts w:ascii="宋体" w:hAnsi="宋体" w:hint="eastAsia"/>
          <w:b/>
          <w:sz w:val="24"/>
        </w:rPr>
        <w:t>六</w:t>
      </w:r>
      <w:r w:rsidRPr="00E53C11">
        <w:rPr>
          <w:rFonts w:ascii="宋体" w:hAnsi="宋体" w:hint="eastAsia"/>
          <w:b/>
          <w:sz w:val="24"/>
        </w:rPr>
        <w:t>章  独立董事的</w:t>
      </w:r>
      <w:r w:rsidR="003C0443" w:rsidRPr="00E53C11">
        <w:rPr>
          <w:rFonts w:ascii="宋体" w:hAnsi="宋体" w:hint="eastAsia"/>
          <w:b/>
          <w:sz w:val="24"/>
        </w:rPr>
        <w:t>履职保障</w:t>
      </w:r>
    </w:p>
    <w:p w:rsidR="00B23FD1" w:rsidRPr="00E53C11" w:rsidRDefault="00B23FD1" w:rsidP="003B7570">
      <w:pPr>
        <w:numPr>
          <w:ilvl w:val="0"/>
          <w:numId w:val="1"/>
        </w:numPr>
        <w:tabs>
          <w:tab w:val="left" w:pos="1935"/>
        </w:tabs>
        <w:adjustRightInd w:val="0"/>
        <w:snapToGrid w:val="0"/>
        <w:spacing w:beforeLines="50" w:before="160" w:line="300" w:lineRule="auto"/>
        <w:rPr>
          <w:rFonts w:ascii="宋体" w:hAnsi="宋体" w:hint="eastAsia"/>
          <w:sz w:val="24"/>
        </w:rPr>
      </w:pPr>
      <w:r w:rsidRPr="00E53C11">
        <w:rPr>
          <w:rFonts w:ascii="宋体" w:hAnsi="宋体" w:hint="eastAsia"/>
          <w:sz w:val="24"/>
        </w:rPr>
        <w:t>公司为独立董事履行职责提供必要的工作条件和人员支持，指定证券部、董事会秘书等专门部门和专门人员协助独立董事履行职责。</w:t>
      </w:r>
    </w:p>
    <w:p w:rsidR="001817E4" w:rsidRPr="00E53C11" w:rsidRDefault="00510DB6" w:rsidP="003B7570">
      <w:pPr>
        <w:numPr>
          <w:ilvl w:val="0"/>
          <w:numId w:val="1"/>
        </w:numPr>
        <w:tabs>
          <w:tab w:val="left" w:pos="1935"/>
        </w:tabs>
        <w:adjustRightInd w:val="0"/>
        <w:snapToGrid w:val="0"/>
        <w:spacing w:beforeLines="50" w:before="160" w:line="300" w:lineRule="auto"/>
        <w:rPr>
          <w:rFonts w:ascii="宋体" w:hAnsi="宋体" w:hint="eastAsia"/>
          <w:sz w:val="24"/>
        </w:rPr>
      </w:pPr>
      <w:r w:rsidRPr="00E53C11">
        <w:rPr>
          <w:rFonts w:ascii="宋体" w:hAnsi="宋体" w:hint="eastAsia"/>
          <w:sz w:val="24"/>
        </w:rPr>
        <w:t>公司应当保证独立董事享有与其他董事同等的知情权。</w:t>
      </w:r>
    </w:p>
    <w:p w:rsidR="00992458" w:rsidRPr="00E53C11" w:rsidRDefault="00510DB6" w:rsidP="003B7570">
      <w:pPr>
        <w:numPr>
          <w:ilvl w:val="0"/>
          <w:numId w:val="1"/>
        </w:numPr>
        <w:tabs>
          <w:tab w:val="left" w:pos="1935"/>
        </w:tabs>
        <w:adjustRightInd w:val="0"/>
        <w:snapToGrid w:val="0"/>
        <w:spacing w:beforeLines="50" w:before="160" w:line="300" w:lineRule="auto"/>
        <w:rPr>
          <w:rFonts w:ascii="宋体" w:hAnsi="宋体" w:hint="eastAsia"/>
          <w:sz w:val="24"/>
        </w:rPr>
      </w:pPr>
      <w:r w:rsidRPr="00E53C11">
        <w:rPr>
          <w:rFonts w:ascii="宋体" w:hAnsi="宋体" w:hint="eastAsia"/>
          <w:sz w:val="24"/>
        </w:rPr>
        <w:t>凡须经董事会决策的事项，公司必须按法定的时间提前通知独立董事并同时提供足够的资料，独立董事认为资料不充分的，可以要求补充。</w:t>
      </w:r>
    </w:p>
    <w:p w:rsidR="00700D1B" w:rsidRPr="00E53C11" w:rsidRDefault="00700D1B" w:rsidP="00992458">
      <w:pPr>
        <w:tabs>
          <w:tab w:val="left" w:pos="1935"/>
        </w:tabs>
        <w:adjustRightInd w:val="0"/>
        <w:snapToGrid w:val="0"/>
        <w:spacing w:beforeLines="50" w:before="160" w:line="300" w:lineRule="auto"/>
        <w:ind w:firstLineChars="200" w:firstLine="480"/>
        <w:rPr>
          <w:rFonts w:ascii="宋体" w:hAnsi="宋体"/>
          <w:sz w:val="24"/>
        </w:rPr>
      </w:pPr>
      <w:r w:rsidRPr="00E53C11">
        <w:rPr>
          <w:rFonts w:ascii="宋体" w:hAnsi="宋体" w:hint="eastAsia"/>
          <w:sz w:val="24"/>
        </w:rPr>
        <w:t>董事会专门委员会召开会议的，公司原则上应当不迟于专门委员会会议召开前三日提供相关资料和信息。公司应当保存上述会议资料至少十年</w:t>
      </w:r>
      <w:r w:rsidR="00542A3C" w:rsidRPr="00E53C11">
        <w:rPr>
          <w:rFonts w:ascii="宋体" w:hAnsi="宋体" w:hint="eastAsia"/>
          <w:sz w:val="24"/>
        </w:rPr>
        <w:t>。</w:t>
      </w:r>
    </w:p>
    <w:p w:rsidR="00510DB6" w:rsidRPr="00E53C11" w:rsidRDefault="00510DB6" w:rsidP="009E0196">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lastRenderedPageBreak/>
        <w:t>当两名</w:t>
      </w:r>
      <w:r w:rsidR="00700D1B" w:rsidRPr="00E53C11">
        <w:rPr>
          <w:rFonts w:ascii="宋体" w:hAnsi="宋体" w:hint="eastAsia"/>
          <w:sz w:val="24"/>
        </w:rPr>
        <w:t>及</w:t>
      </w:r>
      <w:r w:rsidRPr="00E53C11">
        <w:rPr>
          <w:rFonts w:ascii="宋体" w:hAnsi="宋体" w:hint="eastAsia"/>
          <w:sz w:val="24"/>
        </w:rPr>
        <w:t>以上独立董事认为</w:t>
      </w:r>
      <w:r w:rsidR="001817E4" w:rsidRPr="00E53C11">
        <w:rPr>
          <w:rFonts w:ascii="宋体" w:hAnsi="宋体" w:hint="eastAsia"/>
          <w:sz w:val="24"/>
        </w:rPr>
        <w:t>会议材料不完整、论证不充分或者提供不及时的</w:t>
      </w:r>
      <w:r w:rsidRPr="00E53C11">
        <w:rPr>
          <w:rFonts w:ascii="宋体" w:hAnsi="宋体" w:hint="eastAsia"/>
          <w:sz w:val="24"/>
        </w:rPr>
        <w:t>，可</w:t>
      </w:r>
      <w:r w:rsidR="001817E4" w:rsidRPr="00E53C11">
        <w:rPr>
          <w:rFonts w:ascii="宋体" w:hAnsi="宋体" w:hint="eastAsia"/>
          <w:sz w:val="24"/>
        </w:rPr>
        <w:t>以</w:t>
      </w:r>
      <w:r w:rsidRPr="00E53C11">
        <w:rPr>
          <w:rFonts w:ascii="宋体" w:hAnsi="宋体" w:hint="eastAsia"/>
          <w:sz w:val="24"/>
        </w:rPr>
        <w:t>书面向董事会提出延期召开董事会会议或延期审议该事项，董事会应予以采纳。</w:t>
      </w:r>
    </w:p>
    <w:p w:rsidR="00510DB6" w:rsidRPr="00E53C11" w:rsidRDefault="00510DB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公司应提供独立董事履行职责所必需的工作条件。公司董事会秘书应积极为独立董事履行职责提供协助，如介绍情况、提供材料等。独立董事发表的独立意见、提案及书面说明应当公告的，董事会秘书应及时到证券交易所办理公告事宜。</w:t>
      </w:r>
    </w:p>
    <w:p w:rsidR="001817E4" w:rsidRPr="00E53C11" w:rsidRDefault="00510DB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独立董事行使职权时，公司</w:t>
      </w:r>
      <w:r w:rsidR="001817E4" w:rsidRPr="00E53C11">
        <w:rPr>
          <w:rFonts w:ascii="宋体" w:hAnsi="宋体" w:hint="eastAsia"/>
          <w:sz w:val="24"/>
        </w:rPr>
        <w:t>董事、高级管理人员等相关</w:t>
      </w:r>
      <w:r w:rsidRPr="00E53C11">
        <w:rPr>
          <w:rFonts w:ascii="宋体" w:hAnsi="宋体" w:hint="eastAsia"/>
          <w:sz w:val="24"/>
        </w:rPr>
        <w:t>人员应当</w:t>
      </w:r>
      <w:r w:rsidR="001817E4" w:rsidRPr="00E53C11">
        <w:rPr>
          <w:rFonts w:ascii="宋体" w:hAnsi="宋体" w:hint="eastAsia"/>
          <w:sz w:val="24"/>
        </w:rPr>
        <w:t>予以</w:t>
      </w:r>
      <w:r w:rsidRPr="00E53C11">
        <w:rPr>
          <w:rFonts w:ascii="宋体" w:hAnsi="宋体" w:hint="eastAsia"/>
          <w:sz w:val="24"/>
        </w:rPr>
        <w:t>配合，不得拒绝、阻碍或隐瞒</w:t>
      </w:r>
      <w:r w:rsidR="001817E4" w:rsidRPr="00E53C11">
        <w:rPr>
          <w:rFonts w:ascii="宋体" w:hAnsi="宋体" w:hint="eastAsia"/>
          <w:sz w:val="24"/>
        </w:rPr>
        <w:t>相关信息</w:t>
      </w:r>
      <w:r w:rsidRPr="00E53C11">
        <w:rPr>
          <w:rFonts w:ascii="宋体" w:hAnsi="宋体" w:hint="eastAsia"/>
          <w:sz w:val="24"/>
        </w:rPr>
        <w:t>，不得干预其独立行使职权。</w:t>
      </w:r>
    </w:p>
    <w:p w:rsidR="001817E4" w:rsidRPr="00E53C11" w:rsidRDefault="001817E4" w:rsidP="007B1348">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公司行使职权遭遇阻碍的，可以向董事会说明情况，要求董事、高级管理人员等相关人员予以配合，并将受到阻碍的具体情形和解决情况计入工作记录；仍不能消除阻碍的，可以向中国证监会和深圳证券交易所报告。</w:t>
      </w:r>
    </w:p>
    <w:p w:rsidR="001817E4" w:rsidRPr="00E53C11" w:rsidRDefault="001817E4" w:rsidP="007B1348">
      <w:pPr>
        <w:tabs>
          <w:tab w:val="left" w:pos="1935"/>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独立董事履职事项涉及应披露信息的，公司应当及时办理披露事宜</w:t>
      </w:r>
      <w:r w:rsidR="007B1348" w:rsidRPr="00E53C11">
        <w:rPr>
          <w:rFonts w:ascii="宋体" w:hAnsi="宋体" w:hint="eastAsia"/>
          <w:sz w:val="24"/>
        </w:rPr>
        <w:t>。</w:t>
      </w:r>
      <w:r w:rsidRPr="00E53C11">
        <w:rPr>
          <w:rFonts w:ascii="宋体" w:hAnsi="宋体" w:hint="eastAsia"/>
          <w:sz w:val="24"/>
        </w:rPr>
        <w:t>公司不予披露的，独立董事可以直接申请披露，或者向中国证监会和深圳证券交易所报告。</w:t>
      </w:r>
    </w:p>
    <w:p w:rsidR="00510DB6" w:rsidRPr="00E53C11" w:rsidRDefault="00510DB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独立董事聘请中介机构的费用及其他行使职权时所需的费用由公司承担。</w:t>
      </w:r>
    </w:p>
    <w:p w:rsidR="00A57694" w:rsidRPr="00E53C11" w:rsidRDefault="00510DB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公司应当给予独立董事适当的津贴。津贴的标准应当由董事会制订预案，股东大会审议通过，并在公司年报中进行披露。</w:t>
      </w:r>
    </w:p>
    <w:p w:rsidR="00510DB6" w:rsidRPr="00E53C11" w:rsidRDefault="00510DB6" w:rsidP="00842510">
      <w:pPr>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除上述津贴外，独立董事不应从公司及其主要股东或有利害关系的机构和人员取得额外的、未予披露的其他利益。</w:t>
      </w:r>
    </w:p>
    <w:p w:rsidR="00510DB6" w:rsidRPr="00E53C11" w:rsidRDefault="00510DB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公司可以建立必要的独立董事责任保险制度，以降低独立董事正常履行职责可能引致的风险。</w:t>
      </w:r>
    </w:p>
    <w:p w:rsidR="00510DB6" w:rsidRPr="00E53C11" w:rsidRDefault="00510DB6" w:rsidP="009E0196">
      <w:pPr>
        <w:adjustRightInd w:val="0"/>
        <w:snapToGrid w:val="0"/>
        <w:spacing w:beforeLines="50" w:before="160" w:line="300" w:lineRule="auto"/>
        <w:ind w:firstLine="454"/>
        <w:jc w:val="center"/>
        <w:outlineLvl w:val="0"/>
        <w:rPr>
          <w:rFonts w:ascii="宋体" w:hAnsi="宋体" w:hint="eastAsia"/>
          <w:b/>
          <w:sz w:val="24"/>
        </w:rPr>
      </w:pPr>
      <w:r w:rsidRPr="00E53C11">
        <w:rPr>
          <w:rFonts w:ascii="宋体" w:hAnsi="宋体" w:hint="eastAsia"/>
          <w:b/>
          <w:sz w:val="24"/>
        </w:rPr>
        <w:t>第</w:t>
      </w:r>
      <w:r w:rsidR="00654F09" w:rsidRPr="00E53C11">
        <w:rPr>
          <w:rFonts w:ascii="宋体" w:hAnsi="宋体" w:hint="eastAsia"/>
          <w:b/>
          <w:sz w:val="24"/>
        </w:rPr>
        <w:t>七</w:t>
      </w:r>
      <w:r w:rsidRPr="00E53C11">
        <w:rPr>
          <w:rFonts w:ascii="宋体" w:hAnsi="宋体" w:hint="eastAsia"/>
          <w:b/>
          <w:sz w:val="24"/>
        </w:rPr>
        <w:t>章  附则</w:t>
      </w:r>
    </w:p>
    <w:p w:rsidR="00106699" w:rsidRPr="00E53C11" w:rsidRDefault="00510DB6" w:rsidP="003B7570">
      <w:pPr>
        <w:numPr>
          <w:ilvl w:val="0"/>
          <w:numId w:val="1"/>
        </w:numPr>
        <w:tabs>
          <w:tab w:val="left" w:pos="1720"/>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本制度未尽事宜，依照国家法律、</w:t>
      </w:r>
      <w:r w:rsidR="00E10F5E" w:rsidRPr="00E53C11">
        <w:rPr>
          <w:rFonts w:ascii="宋体" w:hAnsi="宋体" w:hint="eastAsia"/>
          <w:sz w:val="24"/>
        </w:rPr>
        <w:t>行政</w:t>
      </w:r>
      <w:r w:rsidRPr="00E53C11">
        <w:rPr>
          <w:rFonts w:ascii="宋体" w:hAnsi="宋体" w:hint="eastAsia"/>
          <w:sz w:val="24"/>
        </w:rPr>
        <w:t>法规、规范性文件以及《公司章程》的有关规定执行。</w:t>
      </w:r>
    </w:p>
    <w:p w:rsidR="00510DB6" w:rsidRPr="00E53C11" w:rsidRDefault="00510DB6" w:rsidP="00106699">
      <w:pPr>
        <w:tabs>
          <w:tab w:val="left" w:pos="1720"/>
        </w:tabs>
        <w:adjustRightInd w:val="0"/>
        <w:snapToGrid w:val="0"/>
        <w:spacing w:beforeLines="50" w:before="160" w:line="300" w:lineRule="auto"/>
        <w:ind w:firstLineChars="200" w:firstLine="480"/>
        <w:rPr>
          <w:rFonts w:ascii="宋体" w:hAnsi="宋体" w:hint="eastAsia"/>
          <w:sz w:val="24"/>
        </w:rPr>
      </w:pPr>
      <w:r w:rsidRPr="00E53C11">
        <w:rPr>
          <w:rFonts w:ascii="宋体" w:hAnsi="宋体" w:hint="eastAsia"/>
          <w:sz w:val="24"/>
        </w:rPr>
        <w:t>本制度与法律、</w:t>
      </w:r>
      <w:r w:rsidR="00E10F5E" w:rsidRPr="00E53C11">
        <w:rPr>
          <w:rFonts w:ascii="宋体" w:hAnsi="宋体" w:hint="eastAsia"/>
          <w:sz w:val="24"/>
        </w:rPr>
        <w:t>行政</w:t>
      </w:r>
      <w:r w:rsidRPr="00E53C11">
        <w:rPr>
          <w:rFonts w:ascii="宋体" w:hAnsi="宋体" w:hint="eastAsia"/>
          <w:sz w:val="24"/>
        </w:rPr>
        <w:t>法规、其他规范性文件以及《公司章程》的有关规定不一致的，以有关法律、</w:t>
      </w:r>
      <w:r w:rsidR="00E04DF9" w:rsidRPr="00E53C11">
        <w:rPr>
          <w:rFonts w:ascii="宋体" w:hAnsi="宋体" w:hint="eastAsia"/>
          <w:sz w:val="24"/>
        </w:rPr>
        <w:t>行政</w:t>
      </w:r>
      <w:r w:rsidRPr="00E53C11">
        <w:rPr>
          <w:rFonts w:ascii="宋体" w:hAnsi="宋体" w:hint="eastAsia"/>
          <w:sz w:val="24"/>
        </w:rPr>
        <w:t>法规、其他规范性文件以及《公司章程》的规定为准。</w:t>
      </w:r>
    </w:p>
    <w:p w:rsidR="00510DB6" w:rsidRPr="00E53C11" w:rsidRDefault="0046627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本制度由公司董事会负责解释</w:t>
      </w:r>
      <w:r w:rsidR="00510DB6" w:rsidRPr="00E53C11">
        <w:rPr>
          <w:rFonts w:ascii="宋体" w:hAnsi="宋体" w:hint="eastAsia"/>
          <w:sz w:val="24"/>
        </w:rPr>
        <w:t>。</w:t>
      </w:r>
    </w:p>
    <w:p w:rsidR="002533B1" w:rsidRPr="00E53C11" w:rsidRDefault="00510DB6" w:rsidP="003B7570">
      <w:pPr>
        <w:numPr>
          <w:ilvl w:val="0"/>
          <w:numId w:val="1"/>
        </w:numPr>
        <w:tabs>
          <w:tab w:val="left" w:pos="1935"/>
        </w:tabs>
        <w:adjustRightInd w:val="0"/>
        <w:snapToGrid w:val="0"/>
        <w:spacing w:beforeLines="50" w:before="160" w:line="300" w:lineRule="auto"/>
        <w:ind w:firstLine="454"/>
        <w:rPr>
          <w:rFonts w:ascii="宋体" w:hAnsi="宋体" w:hint="eastAsia"/>
          <w:sz w:val="24"/>
        </w:rPr>
      </w:pPr>
      <w:r w:rsidRPr="00E53C11">
        <w:rPr>
          <w:rFonts w:ascii="宋体" w:hAnsi="宋体" w:hint="eastAsia"/>
          <w:sz w:val="24"/>
        </w:rPr>
        <w:t>本制度自股东大会审议通过后生效</w:t>
      </w:r>
      <w:r w:rsidR="009B19A9" w:rsidRPr="00E53C11">
        <w:rPr>
          <w:rFonts w:ascii="宋体" w:hAnsi="宋体" w:hint="eastAsia"/>
          <w:sz w:val="24"/>
        </w:rPr>
        <w:t>并执行</w:t>
      </w:r>
      <w:r w:rsidRPr="00E53C11">
        <w:rPr>
          <w:rFonts w:ascii="宋体" w:hAnsi="宋体" w:hint="eastAsia"/>
          <w:sz w:val="24"/>
        </w:rPr>
        <w:t>。</w:t>
      </w:r>
      <w:r w:rsidR="00485689" w:rsidRPr="00E53C11">
        <w:rPr>
          <w:rFonts w:ascii="宋体" w:hAnsi="宋体" w:hint="eastAsia"/>
          <w:sz w:val="24"/>
        </w:rPr>
        <w:t>本制度的修改，由</w:t>
      </w:r>
      <w:r w:rsidR="00485689" w:rsidRPr="00E53C11">
        <w:rPr>
          <w:rFonts w:ascii="宋体" w:hAnsi="宋体" w:hint="eastAsia"/>
          <w:sz w:val="24"/>
        </w:rPr>
        <w:lastRenderedPageBreak/>
        <w:t>董事会提出修改方案，提请股东大会审议批准。</w:t>
      </w:r>
    </w:p>
    <w:p w:rsidR="00485689" w:rsidRPr="00E53C11" w:rsidRDefault="00BA0F9D" w:rsidP="00485689">
      <w:pPr>
        <w:tabs>
          <w:tab w:val="left" w:pos="1935"/>
        </w:tabs>
        <w:adjustRightInd w:val="0"/>
        <w:snapToGrid w:val="0"/>
        <w:spacing w:beforeLines="50" w:before="160" w:line="300" w:lineRule="auto"/>
        <w:jc w:val="right"/>
        <w:rPr>
          <w:rFonts w:ascii="宋体" w:hAnsi="宋体" w:hint="eastAsia"/>
          <w:sz w:val="24"/>
        </w:rPr>
      </w:pPr>
      <w:r w:rsidRPr="00E53C11">
        <w:rPr>
          <w:rFonts w:ascii="宋体" w:hAnsi="宋体" w:hint="eastAsia"/>
          <w:sz w:val="24"/>
        </w:rPr>
        <w:t>广东天亿马信息产业股份有限公司</w:t>
      </w:r>
    </w:p>
    <w:p w:rsidR="00485689" w:rsidRPr="00E53C11" w:rsidRDefault="00913856" w:rsidP="008373CD">
      <w:pPr>
        <w:tabs>
          <w:tab w:val="left" w:pos="1935"/>
        </w:tabs>
        <w:wordWrap w:val="0"/>
        <w:adjustRightInd w:val="0"/>
        <w:snapToGrid w:val="0"/>
        <w:spacing w:beforeLines="50" w:before="160" w:line="300" w:lineRule="auto"/>
        <w:jc w:val="right"/>
        <w:rPr>
          <w:rFonts w:ascii="宋体" w:hAnsi="宋体"/>
          <w:sz w:val="24"/>
        </w:rPr>
      </w:pPr>
      <w:r w:rsidRPr="00E53C11">
        <w:rPr>
          <w:rFonts w:ascii="宋体" w:hAnsi="宋体" w:hint="eastAsia"/>
          <w:sz w:val="24"/>
        </w:rPr>
        <w:t>二〇</w:t>
      </w:r>
      <w:r w:rsidR="009B19A9" w:rsidRPr="00E53C11">
        <w:rPr>
          <w:rFonts w:ascii="宋体" w:hAnsi="宋体" w:hint="eastAsia"/>
          <w:sz w:val="24"/>
        </w:rPr>
        <w:t>二三</w:t>
      </w:r>
      <w:r w:rsidRPr="00E53C11">
        <w:rPr>
          <w:rFonts w:ascii="宋体" w:hAnsi="宋体" w:hint="eastAsia"/>
          <w:sz w:val="24"/>
        </w:rPr>
        <w:t>年</w:t>
      </w:r>
      <w:r w:rsidR="009B19A9" w:rsidRPr="00E53C11">
        <w:rPr>
          <w:rFonts w:ascii="宋体" w:hAnsi="宋体" w:hint="eastAsia"/>
          <w:sz w:val="24"/>
        </w:rPr>
        <w:t>十</w:t>
      </w:r>
      <w:r w:rsidR="00EA0C81" w:rsidRPr="00E53C11">
        <w:rPr>
          <w:rFonts w:ascii="宋体" w:hAnsi="宋体" w:hint="eastAsia"/>
          <w:sz w:val="24"/>
        </w:rPr>
        <w:t>一</w:t>
      </w:r>
      <w:r w:rsidRPr="00E53C11">
        <w:rPr>
          <w:rFonts w:ascii="宋体" w:hAnsi="宋体" w:hint="eastAsia"/>
          <w:sz w:val="24"/>
        </w:rPr>
        <w:t>月</w:t>
      </w:r>
    </w:p>
    <w:sectPr w:rsidR="00485689" w:rsidRPr="00E53C11">
      <w:headerReference w:type="even" r:id="rId11"/>
      <w:headerReference w:type="default" r:id="rId12"/>
      <w:footerReference w:type="even" r:id="rId13"/>
      <w:footerReference w:type="default" r:id="rId14"/>
      <w:headerReference w:type="first" r:id="rId15"/>
      <w:pgSz w:w="11906" w:h="16838"/>
      <w:pgMar w:top="1440" w:right="1797" w:bottom="1440" w:left="1797" w:header="851" w:footer="992" w:gutter="0"/>
      <w:cols w:space="720"/>
      <w:docGrid w:type="lines" w:linePitch="320" w:charSpace="1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AB" w:rsidRDefault="00E45BAB">
      <w:r>
        <w:separator/>
      </w:r>
    </w:p>
  </w:endnote>
  <w:endnote w:type="continuationSeparator" w:id="0">
    <w:p w:rsidR="00E45BAB" w:rsidRDefault="00E4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3" w:rsidRDefault="00E16843">
    <w:pPr>
      <w:pStyle w:val="a5"/>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E16843" w:rsidRDefault="00E168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3" w:rsidRDefault="00E16843">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44FDC">
      <w:rPr>
        <w:noProof/>
        <w:kern w:val="0"/>
        <w:szCs w:val="21"/>
      </w:rPr>
      <w:t>1</w:t>
    </w:r>
    <w:r>
      <w:rPr>
        <w:kern w:val="0"/>
        <w:szCs w:val="21"/>
      </w:rPr>
      <w:fldChar w:fldCharType="end"/>
    </w:r>
    <w:r>
      <w:rPr>
        <w:rFonts w:hint="eastAsia"/>
        <w:kern w:val="0"/>
        <w:szCs w:val="21"/>
      </w:rPr>
      <w:t>页</w:t>
    </w:r>
    <w:r>
      <w:rPr>
        <w:rFonts w:hint="eastAsia"/>
        <w:kern w:val="0"/>
        <w:szCs w:val="21"/>
      </w:rPr>
      <w:t xml:space="preserve"> </w:t>
    </w:r>
    <w:r>
      <w:rPr>
        <w:rFonts w:hint="eastAsia"/>
        <w:kern w:val="0"/>
        <w:szCs w:val="21"/>
      </w:rPr>
      <w:t>共</w:t>
    </w:r>
    <w:r>
      <w:rPr>
        <w:kern w:val="0"/>
        <w:szCs w:val="21"/>
      </w:rPr>
      <w:fldChar w:fldCharType="begin"/>
    </w:r>
    <w:r>
      <w:rPr>
        <w:kern w:val="0"/>
        <w:szCs w:val="21"/>
      </w:rPr>
      <w:instrText xml:space="preserve"> NUMPAGES </w:instrText>
    </w:r>
    <w:r>
      <w:rPr>
        <w:kern w:val="0"/>
        <w:szCs w:val="21"/>
      </w:rPr>
      <w:fldChar w:fldCharType="separate"/>
    </w:r>
    <w:r w:rsidR="00F44FDC">
      <w:rPr>
        <w:noProof/>
        <w:kern w:val="0"/>
        <w:szCs w:val="21"/>
      </w:rPr>
      <w:t>11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AB" w:rsidRDefault="00E45BAB">
      <w:r>
        <w:separator/>
      </w:r>
    </w:p>
  </w:footnote>
  <w:footnote w:type="continuationSeparator" w:id="0">
    <w:p w:rsidR="00E45BAB" w:rsidRDefault="00E4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3" w:rsidRDefault="00E1684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8861" o:spid="_x0000_s2051" type="#_x0000_t136" style="position:absolute;left:0;text-align:left;margin-left:0;margin-top:0;width:439.45pt;height:146.45pt;rotation:315;z-index:-251659264;mso-wrap-edited:f;mso-position-horizontal:center;mso-position-horizontal-relative:margin;mso-position-vertical:center;mso-position-vertical-relative:margin" o:allowincell="f" fillcolor="silver" stroked="f">
          <v:textpath style="font-family:&quot;宋体&quot;;font-size:1pt" string="初稿V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3" w:rsidRPr="0010422D" w:rsidRDefault="00BA0F9D" w:rsidP="0010422D">
    <w:pPr>
      <w:pStyle w:val="a4"/>
      <w:pBdr>
        <w:top w:val="none" w:sz="0" w:space="0" w:color="auto"/>
        <w:left w:val="none" w:sz="0" w:space="0" w:color="auto"/>
        <w:bottom w:val="single" w:sz="4" w:space="1" w:color="auto"/>
        <w:right w:val="none" w:sz="0" w:space="0" w:color="auto"/>
      </w:pBdr>
      <w:rPr>
        <w:rFonts w:hint="eastAsia"/>
      </w:rPr>
    </w:pPr>
    <w:r>
      <w:rPr>
        <w:rFonts w:hint="eastAsia"/>
      </w:rPr>
      <w:t>广东天亿马信息产业股份有限公司</w:t>
    </w:r>
    <w:r w:rsidR="0010422D">
      <w:rPr>
        <w:rFonts w:hint="eastAsia"/>
      </w:rPr>
      <w:t xml:space="preserve">                                           </w:t>
    </w:r>
    <w:r w:rsidR="007C4F21">
      <w:rPr>
        <w:rFonts w:hint="eastAsia"/>
      </w:rPr>
      <w:t xml:space="preserve">   </w:t>
    </w:r>
    <w:r w:rsidR="0010422D">
      <w:rPr>
        <w:rFonts w:hint="eastAsia"/>
      </w:rPr>
      <w:t>独立董事</w:t>
    </w:r>
    <w:r w:rsidR="00354782">
      <w:rPr>
        <w:rFonts w:hint="eastAsia"/>
      </w:rPr>
      <w:t>工作</w:t>
    </w:r>
    <w:r w:rsidR="0010422D">
      <w:rPr>
        <w:rFonts w:hint="eastAsia"/>
      </w:rPr>
      <w:t>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3" w:rsidRDefault="00E1684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8860" o:spid="_x0000_s2052" type="#_x0000_t136" style="position:absolute;left:0;text-align:left;margin-left:0;margin-top:0;width:439.45pt;height:146.45pt;rotation:315;z-index:-251658240;mso-wrap-edited:f;mso-position-horizontal:center;mso-position-horizontal-relative:margin;mso-position-vertical:center;mso-position-vertical-relative:margin" o:allowincell="f" fillcolor="silver" stroked="f">
          <v:textpath style="font-family:&quot;宋体&quot;;font-size:1pt" string="初稿V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903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C6E4984A"/>
    <w:lvl w:ilvl="0">
      <w:start w:val="1"/>
      <w:numFmt w:val="chineseCountingThousand"/>
      <w:lvlText w:val="第%1条"/>
      <w:lvlJc w:val="left"/>
      <w:pPr>
        <w:tabs>
          <w:tab w:val="num" w:pos="2127"/>
        </w:tabs>
        <w:ind w:left="23" w:firstLine="54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527B5A"/>
    <w:multiLevelType w:val="multilevel"/>
    <w:tmpl w:val="C6E4984A"/>
    <w:lvl w:ilvl="0">
      <w:start w:val="1"/>
      <w:numFmt w:val="chineseCountingThousand"/>
      <w:lvlText w:val="第%1条"/>
      <w:lvlJc w:val="left"/>
      <w:pPr>
        <w:tabs>
          <w:tab w:val="num" w:pos="2127"/>
        </w:tabs>
        <w:ind w:left="23" w:firstLine="54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1573D0F"/>
    <w:multiLevelType w:val="multilevel"/>
    <w:tmpl w:val="C6E4984A"/>
    <w:lvl w:ilvl="0">
      <w:start w:val="1"/>
      <w:numFmt w:val="chineseCountingThousand"/>
      <w:lvlText w:val="第%1条"/>
      <w:lvlJc w:val="left"/>
      <w:pPr>
        <w:tabs>
          <w:tab w:val="num" w:pos="2127"/>
        </w:tabs>
        <w:ind w:left="23" w:firstLine="54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7B8C7AB0"/>
    <w:multiLevelType w:val="multilevel"/>
    <w:tmpl w:val="C6E4984A"/>
    <w:lvl w:ilvl="0">
      <w:start w:val="1"/>
      <w:numFmt w:val="chineseCountingThousand"/>
      <w:lvlText w:val="第%1条"/>
      <w:lvlJc w:val="left"/>
      <w:pPr>
        <w:tabs>
          <w:tab w:val="num" w:pos="2127"/>
        </w:tabs>
        <w:ind w:left="23" w:firstLine="544"/>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CA"/>
    <w:rsid w:val="00005946"/>
    <w:rsid w:val="00005971"/>
    <w:rsid w:val="000116EC"/>
    <w:rsid w:val="00015C26"/>
    <w:rsid w:val="00015F25"/>
    <w:rsid w:val="00020933"/>
    <w:rsid w:val="0002107F"/>
    <w:rsid w:val="00023417"/>
    <w:rsid w:val="00026D8F"/>
    <w:rsid w:val="000317ED"/>
    <w:rsid w:val="00031BCA"/>
    <w:rsid w:val="000323E0"/>
    <w:rsid w:val="00033057"/>
    <w:rsid w:val="00033C16"/>
    <w:rsid w:val="00034C06"/>
    <w:rsid w:val="000364CE"/>
    <w:rsid w:val="0004166A"/>
    <w:rsid w:val="00041D12"/>
    <w:rsid w:val="00052197"/>
    <w:rsid w:val="0005237B"/>
    <w:rsid w:val="0005438D"/>
    <w:rsid w:val="00063445"/>
    <w:rsid w:val="00063884"/>
    <w:rsid w:val="00063C20"/>
    <w:rsid w:val="00066C7C"/>
    <w:rsid w:val="00066C7E"/>
    <w:rsid w:val="00071793"/>
    <w:rsid w:val="00073353"/>
    <w:rsid w:val="00073815"/>
    <w:rsid w:val="00073D9B"/>
    <w:rsid w:val="00073FC9"/>
    <w:rsid w:val="00075201"/>
    <w:rsid w:val="000776FE"/>
    <w:rsid w:val="00080C96"/>
    <w:rsid w:val="00083E43"/>
    <w:rsid w:val="000846E3"/>
    <w:rsid w:val="00086709"/>
    <w:rsid w:val="00090A43"/>
    <w:rsid w:val="0009195F"/>
    <w:rsid w:val="00095FFB"/>
    <w:rsid w:val="00096237"/>
    <w:rsid w:val="00096EDF"/>
    <w:rsid w:val="000A0B53"/>
    <w:rsid w:val="000A22D2"/>
    <w:rsid w:val="000A3031"/>
    <w:rsid w:val="000A3346"/>
    <w:rsid w:val="000A3869"/>
    <w:rsid w:val="000A5950"/>
    <w:rsid w:val="000A6A2F"/>
    <w:rsid w:val="000A7AAE"/>
    <w:rsid w:val="000B04E5"/>
    <w:rsid w:val="000B41D5"/>
    <w:rsid w:val="000B55CD"/>
    <w:rsid w:val="000B75A1"/>
    <w:rsid w:val="000C0A17"/>
    <w:rsid w:val="000C15F5"/>
    <w:rsid w:val="000C68FC"/>
    <w:rsid w:val="000C7A16"/>
    <w:rsid w:val="000C7C82"/>
    <w:rsid w:val="000D0F18"/>
    <w:rsid w:val="000D17AE"/>
    <w:rsid w:val="000D331C"/>
    <w:rsid w:val="000E3CD3"/>
    <w:rsid w:val="000E3DF5"/>
    <w:rsid w:val="000E59BA"/>
    <w:rsid w:val="000E5C05"/>
    <w:rsid w:val="000E7DFC"/>
    <w:rsid w:val="000F1C4C"/>
    <w:rsid w:val="000F1FBE"/>
    <w:rsid w:val="000F5890"/>
    <w:rsid w:val="000F6503"/>
    <w:rsid w:val="0010422D"/>
    <w:rsid w:val="001051A7"/>
    <w:rsid w:val="0010524F"/>
    <w:rsid w:val="00106699"/>
    <w:rsid w:val="00106751"/>
    <w:rsid w:val="00112A29"/>
    <w:rsid w:val="00114705"/>
    <w:rsid w:val="001166D6"/>
    <w:rsid w:val="00116DB3"/>
    <w:rsid w:val="00116E57"/>
    <w:rsid w:val="0011732A"/>
    <w:rsid w:val="001208EC"/>
    <w:rsid w:val="00121B8D"/>
    <w:rsid w:val="0012485B"/>
    <w:rsid w:val="00126F39"/>
    <w:rsid w:val="0013382D"/>
    <w:rsid w:val="00134DAB"/>
    <w:rsid w:val="00136F45"/>
    <w:rsid w:val="00145439"/>
    <w:rsid w:val="001479E9"/>
    <w:rsid w:val="00147FC6"/>
    <w:rsid w:val="001501C7"/>
    <w:rsid w:val="001523E9"/>
    <w:rsid w:val="0015358A"/>
    <w:rsid w:val="00153DFC"/>
    <w:rsid w:val="001604F9"/>
    <w:rsid w:val="001627F1"/>
    <w:rsid w:val="001629A4"/>
    <w:rsid w:val="00165E96"/>
    <w:rsid w:val="00166D39"/>
    <w:rsid w:val="001762A3"/>
    <w:rsid w:val="00180C77"/>
    <w:rsid w:val="001817E4"/>
    <w:rsid w:val="00185003"/>
    <w:rsid w:val="00187CD5"/>
    <w:rsid w:val="00190C39"/>
    <w:rsid w:val="00191043"/>
    <w:rsid w:val="00192803"/>
    <w:rsid w:val="001950B0"/>
    <w:rsid w:val="00196B72"/>
    <w:rsid w:val="001A08A1"/>
    <w:rsid w:val="001A3E0E"/>
    <w:rsid w:val="001A4391"/>
    <w:rsid w:val="001A4D36"/>
    <w:rsid w:val="001B22E9"/>
    <w:rsid w:val="001B7DE5"/>
    <w:rsid w:val="001C78CE"/>
    <w:rsid w:val="001D025B"/>
    <w:rsid w:val="001D374F"/>
    <w:rsid w:val="001D3CF6"/>
    <w:rsid w:val="001E00EB"/>
    <w:rsid w:val="001E15C5"/>
    <w:rsid w:val="001E1979"/>
    <w:rsid w:val="001E3147"/>
    <w:rsid w:val="001E6DDD"/>
    <w:rsid w:val="001F15A2"/>
    <w:rsid w:val="001F2BE5"/>
    <w:rsid w:val="001F507F"/>
    <w:rsid w:val="001F630F"/>
    <w:rsid w:val="001F66E7"/>
    <w:rsid w:val="001F6DF0"/>
    <w:rsid w:val="001F6F48"/>
    <w:rsid w:val="0020092F"/>
    <w:rsid w:val="002022A9"/>
    <w:rsid w:val="0020564C"/>
    <w:rsid w:val="002100AF"/>
    <w:rsid w:val="00214E56"/>
    <w:rsid w:val="00215457"/>
    <w:rsid w:val="0022160A"/>
    <w:rsid w:val="00221FFB"/>
    <w:rsid w:val="00222207"/>
    <w:rsid w:val="00224090"/>
    <w:rsid w:val="0022696F"/>
    <w:rsid w:val="00232C2A"/>
    <w:rsid w:val="002344E1"/>
    <w:rsid w:val="00234A68"/>
    <w:rsid w:val="00234F58"/>
    <w:rsid w:val="002354CF"/>
    <w:rsid w:val="00235C75"/>
    <w:rsid w:val="00236E2B"/>
    <w:rsid w:val="0023711D"/>
    <w:rsid w:val="002372E7"/>
    <w:rsid w:val="00240698"/>
    <w:rsid w:val="00241E6F"/>
    <w:rsid w:val="002430E7"/>
    <w:rsid w:val="00246EE1"/>
    <w:rsid w:val="002533A9"/>
    <w:rsid w:val="002533B1"/>
    <w:rsid w:val="0025394C"/>
    <w:rsid w:val="00253A7A"/>
    <w:rsid w:val="00255A34"/>
    <w:rsid w:val="00261377"/>
    <w:rsid w:val="00262A13"/>
    <w:rsid w:val="002669C5"/>
    <w:rsid w:val="002672B5"/>
    <w:rsid w:val="002673E8"/>
    <w:rsid w:val="0027148E"/>
    <w:rsid w:val="002736EC"/>
    <w:rsid w:val="00276204"/>
    <w:rsid w:val="00276302"/>
    <w:rsid w:val="00276446"/>
    <w:rsid w:val="00276F10"/>
    <w:rsid w:val="002828D8"/>
    <w:rsid w:val="00285AEA"/>
    <w:rsid w:val="00287EA9"/>
    <w:rsid w:val="0029595E"/>
    <w:rsid w:val="00296628"/>
    <w:rsid w:val="00296A02"/>
    <w:rsid w:val="00296E05"/>
    <w:rsid w:val="002A2710"/>
    <w:rsid w:val="002A5C68"/>
    <w:rsid w:val="002B0359"/>
    <w:rsid w:val="002B0786"/>
    <w:rsid w:val="002B1406"/>
    <w:rsid w:val="002B1593"/>
    <w:rsid w:val="002B482C"/>
    <w:rsid w:val="002B4B78"/>
    <w:rsid w:val="002B62BC"/>
    <w:rsid w:val="002C4E89"/>
    <w:rsid w:val="002C5524"/>
    <w:rsid w:val="002D44D9"/>
    <w:rsid w:val="002D5A0A"/>
    <w:rsid w:val="002E1F26"/>
    <w:rsid w:val="002E2CC1"/>
    <w:rsid w:val="002E4630"/>
    <w:rsid w:val="002E496D"/>
    <w:rsid w:val="002E6F67"/>
    <w:rsid w:val="002F0D0D"/>
    <w:rsid w:val="002F1722"/>
    <w:rsid w:val="002F476B"/>
    <w:rsid w:val="003009AF"/>
    <w:rsid w:val="00300EE3"/>
    <w:rsid w:val="003039CB"/>
    <w:rsid w:val="0030452C"/>
    <w:rsid w:val="00304F4E"/>
    <w:rsid w:val="003054AF"/>
    <w:rsid w:val="003055F8"/>
    <w:rsid w:val="00305A2B"/>
    <w:rsid w:val="0030661E"/>
    <w:rsid w:val="00307FB4"/>
    <w:rsid w:val="003110A3"/>
    <w:rsid w:val="0031116A"/>
    <w:rsid w:val="0031396C"/>
    <w:rsid w:val="00314A9E"/>
    <w:rsid w:val="00315ACD"/>
    <w:rsid w:val="00317533"/>
    <w:rsid w:val="0032020C"/>
    <w:rsid w:val="00320958"/>
    <w:rsid w:val="00323A78"/>
    <w:rsid w:val="00330538"/>
    <w:rsid w:val="00333CEA"/>
    <w:rsid w:val="00333EB1"/>
    <w:rsid w:val="0033473C"/>
    <w:rsid w:val="00334B59"/>
    <w:rsid w:val="00335E2B"/>
    <w:rsid w:val="00336FD4"/>
    <w:rsid w:val="00340E32"/>
    <w:rsid w:val="00340F16"/>
    <w:rsid w:val="0034122B"/>
    <w:rsid w:val="00344379"/>
    <w:rsid w:val="00345ECC"/>
    <w:rsid w:val="00346B8C"/>
    <w:rsid w:val="0034743C"/>
    <w:rsid w:val="00351921"/>
    <w:rsid w:val="00351FB0"/>
    <w:rsid w:val="0035343F"/>
    <w:rsid w:val="00354782"/>
    <w:rsid w:val="00356648"/>
    <w:rsid w:val="00362C5A"/>
    <w:rsid w:val="00363650"/>
    <w:rsid w:val="0036374E"/>
    <w:rsid w:val="003728A2"/>
    <w:rsid w:val="003760B6"/>
    <w:rsid w:val="0037718A"/>
    <w:rsid w:val="00377779"/>
    <w:rsid w:val="00377F43"/>
    <w:rsid w:val="00381631"/>
    <w:rsid w:val="00382E0F"/>
    <w:rsid w:val="00386191"/>
    <w:rsid w:val="003875C6"/>
    <w:rsid w:val="0039002C"/>
    <w:rsid w:val="00395B1D"/>
    <w:rsid w:val="0039733B"/>
    <w:rsid w:val="0039751B"/>
    <w:rsid w:val="003A31FA"/>
    <w:rsid w:val="003A366D"/>
    <w:rsid w:val="003A3A0E"/>
    <w:rsid w:val="003A7EA4"/>
    <w:rsid w:val="003B09B8"/>
    <w:rsid w:val="003B0A02"/>
    <w:rsid w:val="003B1F8A"/>
    <w:rsid w:val="003B2A27"/>
    <w:rsid w:val="003B2A64"/>
    <w:rsid w:val="003B379B"/>
    <w:rsid w:val="003B62EE"/>
    <w:rsid w:val="003B6A73"/>
    <w:rsid w:val="003B7208"/>
    <w:rsid w:val="003B7570"/>
    <w:rsid w:val="003C03C7"/>
    <w:rsid w:val="003C0443"/>
    <w:rsid w:val="003C067F"/>
    <w:rsid w:val="003C26ED"/>
    <w:rsid w:val="003C2DED"/>
    <w:rsid w:val="003C37A6"/>
    <w:rsid w:val="003C4099"/>
    <w:rsid w:val="003D145A"/>
    <w:rsid w:val="003D5D86"/>
    <w:rsid w:val="003D5DF5"/>
    <w:rsid w:val="003D5FE9"/>
    <w:rsid w:val="003D6226"/>
    <w:rsid w:val="003E2FD9"/>
    <w:rsid w:val="003E5A96"/>
    <w:rsid w:val="003E66C1"/>
    <w:rsid w:val="003E6C7D"/>
    <w:rsid w:val="003E7552"/>
    <w:rsid w:val="003E7B1D"/>
    <w:rsid w:val="00402EE8"/>
    <w:rsid w:val="00403D40"/>
    <w:rsid w:val="00406276"/>
    <w:rsid w:val="004071AE"/>
    <w:rsid w:val="004121C7"/>
    <w:rsid w:val="00412A6A"/>
    <w:rsid w:val="0041594C"/>
    <w:rsid w:val="004203F7"/>
    <w:rsid w:val="00420626"/>
    <w:rsid w:val="00421741"/>
    <w:rsid w:val="00424D39"/>
    <w:rsid w:val="004324F6"/>
    <w:rsid w:val="004340E9"/>
    <w:rsid w:val="00435687"/>
    <w:rsid w:val="00435F0D"/>
    <w:rsid w:val="004378A1"/>
    <w:rsid w:val="00450A36"/>
    <w:rsid w:val="0045388F"/>
    <w:rsid w:val="00455C32"/>
    <w:rsid w:val="00457C04"/>
    <w:rsid w:val="00460A3A"/>
    <w:rsid w:val="00460FD7"/>
    <w:rsid w:val="00466276"/>
    <w:rsid w:val="00472984"/>
    <w:rsid w:val="00472DFC"/>
    <w:rsid w:val="0047320A"/>
    <w:rsid w:val="00474776"/>
    <w:rsid w:val="00475120"/>
    <w:rsid w:val="00483A40"/>
    <w:rsid w:val="00485689"/>
    <w:rsid w:val="00486F33"/>
    <w:rsid w:val="004876FD"/>
    <w:rsid w:val="00495B74"/>
    <w:rsid w:val="00496009"/>
    <w:rsid w:val="00497795"/>
    <w:rsid w:val="004A2DBE"/>
    <w:rsid w:val="004A3A9F"/>
    <w:rsid w:val="004A5FE4"/>
    <w:rsid w:val="004A6FDE"/>
    <w:rsid w:val="004A77DF"/>
    <w:rsid w:val="004B1E9D"/>
    <w:rsid w:val="004B3A26"/>
    <w:rsid w:val="004B513C"/>
    <w:rsid w:val="004C300F"/>
    <w:rsid w:val="004C3DA6"/>
    <w:rsid w:val="004D0275"/>
    <w:rsid w:val="004D16AB"/>
    <w:rsid w:val="004D6800"/>
    <w:rsid w:val="004E1436"/>
    <w:rsid w:val="004E17CA"/>
    <w:rsid w:val="004E5422"/>
    <w:rsid w:val="004F1CE3"/>
    <w:rsid w:val="004F37A4"/>
    <w:rsid w:val="004F51D4"/>
    <w:rsid w:val="004F7071"/>
    <w:rsid w:val="00500419"/>
    <w:rsid w:val="005020D5"/>
    <w:rsid w:val="005024AF"/>
    <w:rsid w:val="00502CA9"/>
    <w:rsid w:val="005102AD"/>
    <w:rsid w:val="00510DB6"/>
    <w:rsid w:val="00511939"/>
    <w:rsid w:val="00512DDE"/>
    <w:rsid w:val="0051382A"/>
    <w:rsid w:val="005138DB"/>
    <w:rsid w:val="0051750D"/>
    <w:rsid w:val="00523C25"/>
    <w:rsid w:val="00525609"/>
    <w:rsid w:val="005256BD"/>
    <w:rsid w:val="00525F4E"/>
    <w:rsid w:val="00526473"/>
    <w:rsid w:val="00526F0F"/>
    <w:rsid w:val="00527F99"/>
    <w:rsid w:val="005344FA"/>
    <w:rsid w:val="005377CE"/>
    <w:rsid w:val="00540409"/>
    <w:rsid w:val="0054192A"/>
    <w:rsid w:val="00542159"/>
    <w:rsid w:val="0054293C"/>
    <w:rsid w:val="00542A3C"/>
    <w:rsid w:val="00543390"/>
    <w:rsid w:val="005474A3"/>
    <w:rsid w:val="00547627"/>
    <w:rsid w:val="00547696"/>
    <w:rsid w:val="005479BB"/>
    <w:rsid w:val="00551634"/>
    <w:rsid w:val="005519E2"/>
    <w:rsid w:val="005552E9"/>
    <w:rsid w:val="00555417"/>
    <w:rsid w:val="00555654"/>
    <w:rsid w:val="00556382"/>
    <w:rsid w:val="0055723F"/>
    <w:rsid w:val="00564FFA"/>
    <w:rsid w:val="005713F9"/>
    <w:rsid w:val="00571A57"/>
    <w:rsid w:val="0057290E"/>
    <w:rsid w:val="0057691C"/>
    <w:rsid w:val="0057741D"/>
    <w:rsid w:val="005842E0"/>
    <w:rsid w:val="00584CD8"/>
    <w:rsid w:val="00590351"/>
    <w:rsid w:val="00591A3D"/>
    <w:rsid w:val="00591E94"/>
    <w:rsid w:val="005A0098"/>
    <w:rsid w:val="005A3BE4"/>
    <w:rsid w:val="005A3E06"/>
    <w:rsid w:val="005A4628"/>
    <w:rsid w:val="005A584F"/>
    <w:rsid w:val="005A71C6"/>
    <w:rsid w:val="005B2255"/>
    <w:rsid w:val="005B2A02"/>
    <w:rsid w:val="005B2FC2"/>
    <w:rsid w:val="005B33CA"/>
    <w:rsid w:val="005B3BC9"/>
    <w:rsid w:val="005B4A7A"/>
    <w:rsid w:val="005B4E77"/>
    <w:rsid w:val="005B4EA2"/>
    <w:rsid w:val="005B574C"/>
    <w:rsid w:val="005B747A"/>
    <w:rsid w:val="005B7795"/>
    <w:rsid w:val="005C2C09"/>
    <w:rsid w:val="005C6AF3"/>
    <w:rsid w:val="005D195A"/>
    <w:rsid w:val="005D2169"/>
    <w:rsid w:val="005D2C61"/>
    <w:rsid w:val="005D3208"/>
    <w:rsid w:val="005E0AD1"/>
    <w:rsid w:val="005E1A12"/>
    <w:rsid w:val="005E6504"/>
    <w:rsid w:val="005E651B"/>
    <w:rsid w:val="005E75E0"/>
    <w:rsid w:val="005E7784"/>
    <w:rsid w:val="005F02F1"/>
    <w:rsid w:val="005F3AD3"/>
    <w:rsid w:val="00600B88"/>
    <w:rsid w:val="0060669D"/>
    <w:rsid w:val="006108C0"/>
    <w:rsid w:val="00611CEC"/>
    <w:rsid w:val="00612D8C"/>
    <w:rsid w:val="00613681"/>
    <w:rsid w:val="006142AE"/>
    <w:rsid w:val="00614363"/>
    <w:rsid w:val="00617764"/>
    <w:rsid w:val="006203B6"/>
    <w:rsid w:val="00620C3B"/>
    <w:rsid w:val="0062297D"/>
    <w:rsid w:val="00627151"/>
    <w:rsid w:val="00631BDC"/>
    <w:rsid w:val="00631D7C"/>
    <w:rsid w:val="00636E24"/>
    <w:rsid w:val="00637827"/>
    <w:rsid w:val="006466CF"/>
    <w:rsid w:val="00646FB6"/>
    <w:rsid w:val="00651BE4"/>
    <w:rsid w:val="00654F09"/>
    <w:rsid w:val="0065676E"/>
    <w:rsid w:val="00656B12"/>
    <w:rsid w:val="00657F3F"/>
    <w:rsid w:val="00661DFC"/>
    <w:rsid w:val="006641C6"/>
    <w:rsid w:val="00671AA9"/>
    <w:rsid w:val="00674ABA"/>
    <w:rsid w:val="0068478B"/>
    <w:rsid w:val="00685431"/>
    <w:rsid w:val="00687BCD"/>
    <w:rsid w:val="00687E41"/>
    <w:rsid w:val="006913C8"/>
    <w:rsid w:val="006966C1"/>
    <w:rsid w:val="00696AC9"/>
    <w:rsid w:val="006978CD"/>
    <w:rsid w:val="00697B11"/>
    <w:rsid w:val="006A2D88"/>
    <w:rsid w:val="006A426D"/>
    <w:rsid w:val="006A5C26"/>
    <w:rsid w:val="006B6075"/>
    <w:rsid w:val="006B6B0A"/>
    <w:rsid w:val="006C6A5B"/>
    <w:rsid w:val="006E1A7C"/>
    <w:rsid w:val="006E2DE3"/>
    <w:rsid w:val="006E5D07"/>
    <w:rsid w:val="006E653A"/>
    <w:rsid w:val="006E77BA"/>
    <w:rsid w:val="00700D1B"/>
    <w:rsid w:val="007030BD"/>
    <w:rsid w:val="00703F1F"/>
    <w:rsid w:val="0070405B"/>
    <w:rsid w:val="00705BF8"/>
    <w:rsid w:val="00711278"/>
    <w:rsid w:val="0071470F"/>
    <w:rsid w:val="00716AC4"/>
    <w:rsid w:val="00717258"/>
    <w:rsid w:val="007209EB"/>
    <w:rsid w:val="00721AD0"/>
    <w:rsid w:val="007224DF"/>
    <w:rsid w:val="00724093"/>
    <w:rsid w:val="007242E5"/>
    <w:rsid w:val="00726483"/>
    <w:rsid w:val="0072694F"/>
    <w:rsid w:val="0073165B"/>
    <w:rsid w:val="00731E28"/>
    <w:rsid w:val="00733173"/>
    <w:rsid w:val="00733E48"/>
    <w:rsid w:val="00737648"/>
    <w:rsid w:val="00740F2E"/>
    <w:rsid w:val="0074241E"/>
    <w:rsid w:val="00744F82"/>
    <w:rsid w:val="00744F91"/>
    <w:rsid w:val="00745F0B"/>
    <w:rsid w:val="007460CE"/>
    <w:rsid w:val="00747FB2"/>
    <w:rsid w:val="00752BF8"/>
    <w:rsid w:val="0075354B"/>
    <w:rsid w:val="00753C92"/>
    <w:rsid w:val="00755032"/>
    <w:rsid w:val="007624D3"/>
    <w:rsid w:val="00771A5C"/>
    <w:rsid w:val="00773CA7"/>
    <w:rsid w:val="00775295"/>
    <w:rsid w:val="00775530"/>
    <w:rsid w:val="00782297"/>
    <w:rsid w:val="00782573"/>
    <w:rsid w:val="0078453A"/>
    <w:rsid w:val="00785FF9"/>
    <w:rsid w:val="00793379"/>
    <w:rsid w:val="0079431C"/>
    <w:rsid w:val="007950B0"/>
    <w:rsid w:val="007957E5"/>
    <w:rsid w:val="007A2BD3"/>
    <w:rsid w:val="007A6058"/>
    <w:rsid w:val="007B0B0F"/>
    <w:rsid w:val="007B131E"/>
    <w:rsid w:val="007B1348"/>
    <w:rsid w:val="007B1771"/>
    <w:rsid w:val="007B1FFD"/>
    <w:rsid w:val="007B69C8"/>
    <w:rsid w:val="007C05B3"/>
    <w:rsid w:val="007C2A3C"/>
    <w:rsid w:val="007C336E"/>
    <w:rsid w:val="007C4F21"/>
    <w:rsid w:val="007C5151"/>
    <w:rsid w:val="007C760A"/>
    <w:rsid w:val="007C797C"/>
    <w:rsid w:val="007D1112"/>
    <w:rsid w:val="007D1EF0"/>
    <w:rsid w:val="007D3179"/>
    <w:rsid w:val="007D5543"/>
    <w:rsid w:val="007D606C"/>
    <w:rsid w:val="007D6894"/>
    <w:rsid w:val="007E2992"/>
    <w:rsid w:val="007E4EAF"/>
    <w:rsid w:val="007E643E"/>
    <w:rsid w:val="007F2001"/>
    <w:rsid w:val="007F558C"/>
    <w:rsid w:val="007F6DEA"/>
    <w:rsid w:val="007F74DD"/>
    <w:rsid w:val="00800E36"/>
    <w:rsid w:val="00803955"/>
    <w:rsid w:val="00807288"/>
    <w:rsid w:val="00813F40"/>
    <w:rsid w:val="00814415"/>
    <w:rsid w:val="00814F10"/>
    <w:rsid w:val="00815CD5"/>
    <w:rsid w:val="0081673F"/>
    <w:rsid w:val="00820110"/>
    <w:rsid w:val="0082347C"/>
    <w:rsid w:val="00825CE1"/>
    <w:rsid w:val="0083008B"/>
    <w:rsid w:val="0083492E"/>
    <w:rsid w:val="008373CD"/>
    <w:rsid w:val="00837CC0"/>
    <w:rsid w:val="00841073"/>
    <w:rsid w:val="00842510"/>
    <w:rsid w:val="0085109B"/>
    <w:rsid w:val="00852825"/>
    <w:rsid w:val="00852E65"/>
    <w:rsid w:val="00853008"/>
    <w:rsid w:val="008537FE"/>
    <w:rsid w:val="008559B8"/>
    <w:rsid w:val="00860531"/>
    <w:rsid w:val="00862243"/>
    <w:rsid w:val="008629A8"/>
    <w:rsid w:val="00863977"/>
    <w:rsid w:val="008650D1"/>
    <w:rsid w:val="00865AF4"/>
    <w:rsid w:val="00866A1D"/>
    <w:rsid w:val="008707FD"/>
    <w:rsid w:val="00876C3D"/>
    <w:rsid w:val="008810BC"/>
    <w:rsid w:val="008811F1"/>
    <w:rsid w:val="00881350"/>
    <w:rsid w:val="00881B4D"/>
    <w:rsid w:val="0088200E"/>
    <w:rsid w:val="008827BE"/>
    <w:rsid w:val="008841B8"/>
    <w:rsid w:val="008846B2"/>
    <w:rsid w:val="00885A98"/>
    <w:rsid w:val="00886497"/>
    <w:rsid w:val="008924AA"/>
    <w:rsid w:val="008932B8"/>
    <w:rsid w:val="00897338"/>
    <w:rsid w:val="008A3208"/>
    <w:rsid w:val="008A4205"/>
    <w:rsid w:val="008A4294"/>
    <w:rsid w:val="008A4E81"/>
    <w:rsid w:val="008B0E98"/>
    <w:rsid w:val="008B1BE2"/>
    <w:rsid w:val="008B2189"/>
    <w:rsid w:val="008B2651"/>
    <w:rsid w:val="008B3A2E"/>
    <w:rsid w:val="008B5F02"/>
    <w:rsid w:val="008B61BE"/>
    <w:rsid w:val="008C0687"/>
    <w:rsid w:val="008C2ECF"/>
    <w:rsid w:val="008C3B52"/>
    <w:rsid w:val="008C600E"/>
    <w:rsid w:val="008C7356"/>
    <w:rsid w:val="008D1B0F"/>
    <w:rsid w:val="008D2835"/>
    <w:rsid w:val="008D2B09"/>
    <w:rsid w:val="008D377F"/>
    <w:rsid w:val="008D436A"/>
    <w:rsid w:val="008E2729"/>
    <w:rsid w:val="008E421F"/>
    <w:rsid w:val="008F2ADC"/>
    <w:rsid w:val="008F5496"/>
    <w:rsid w:val="008F668B"/>
    <w:rsid w:val="00900546"/>
    <w:rsid w:val="00902839"/>
    <w:rsid w:val="00907876"/>
    <w:rsid w:val="00913191"/>
    <w:rsid w:val="00913856"/>
    <w:rsid w:val="009146AD"/>
    <w:rsid w:val="00921516"/>
    <w:rsid w:val="00921AA5"/>
    <w:rsid w:val="00923279"/>
    <w:rsid w:val="00927F29"/>
    <w:rsid w:val="00930496"/>
    <w:rsid w:val="00930F32"/>
    <w:rsid w:val="00931C5F"/>
    <w:rsid w:val="00933126"/>
    <w:rsid w:val="009335A0"/>
    <w:rsid w:val="00936A0A"/>
    <w:rsid w:val="00940B6F"/>
    <w:rsid w:val="00942EA8"/>
    <w:rsid w:val="009478B3"/>
    <w:rsid w:val="009504C7"/>
    <w:rsid w:val="00957337"/>
    <w:rsid w:val="00960A50"/>
    <w:rsid w:val="009623AE"/>
    <w:rsid w:val="00963CCE"/>
    <w:rsid w:val="00964F6B"/>
    <w:rsid w:val="00965581"/>
    <w:rsid w:val="009660F3"/>
    <w:rsid w:val="009716E7"/>
    <w:rsid w:val="00975A21"/>
    <w:rsid w:val="00980B17"/>
    <w:rsid w:val="0098150A"/>
    <w:rsid w:val="009822A1"/>
    <w:rsid w:val="0098238F"/>
    <w:rsid w:val="00982A2A"/>
    <w:rsid w:val="009837AA"/>
    <w:rsid w:val="00985560"/>
    <w:rsid w:val="00985F63"/>
    <w:rsid w:val="00987D5B"/>
    <w:rsid w:val="00990E5C"/>
    <w:rsid w:val="00992458"/>
    <w:rsid w:val="00992F53"/>
    <w:rsid w:val="009A006B"/>
    <w:rsid w:val="009A0451"/>
    <w:rsid w:val="009A227B"/>
    <w:rsid w:val="009A52C6"/>
    <w:rsid w:val="009A717E"/>
    <w:rsid w:val="009B0BA0"/>
    <w:rsid w:val="009B19A9"/>
    <w:rsid w:val="009B33C6"/>
    <w:rsid w:val="009B3CCD"/>
    <w:rsid w:val="009B3D98"/>
    <w:rsid w:val="009B4765"/>
    <w:rsid w:val="009B6AA1"/>
    <w:rsid w:val="009C09E6"/>
    <w:rsid w:val="009C6500"/>
    <w:rsid w:val="009C681D"/>
    <w:rsid w:val="009C6C07"/>
    <w:rsid w:val="009C6DA8"/>
    <w:rsid w:val="009D1D5F"/>
    <w:rsid w:val="009D2EBB"/>
    <w:rsid w:val="009D3FFE"/>
    <w:rsid w:val="009D442B"/>
    <w:rsid w:val="009D5139"/>
    <w:rsid w:val="009E0196"/>
    <w:rsid w:val="009E6713"/>
    <w:rsid w:val="009F0C44"/>
    <w:rsid w:val="009F1624"/>
    <w:rsid w:val="009F3DE1"/>
    <w:rsid w:val="009F409C"/>
    <w:rsid w:val="009F5223"/>
    <w:rsid w:val="009F64E8"/>
    <w:rsid w:val="00A01125"/>
    <w:rsid w:val="00A060E7"/>
    <w:rsid w:val="00A10107"/>
    <w:rsid w:val="00A11CEB"/>
    <w:rsid w:val="00A12115"/>
    <w:rsid w:val="00A12537"/>
    <w:rsid w:val="00A14071"/>
    <w:rsid w:val="00A16960"/>
    <w:rsid w:val="00A1793E"/>
    <w:rsid w:val="00A211A2"/>
    <w:rsid w:val="00A23ACB"/>
    <w:rsid w:val="00A2460F"/>
    <w:rsid w:val="00A24942"/>
    <w:rsid w:val="00A33F50"/>
    <w:rsid w:val="00A3432C"/>
    <w:rsid w:val="00A34937"/>
    <w:rsid w:val="00A35587"/>
    <w:rsid w:val="00A37E30"/>
    <w:rsid w:val="00A4440E"/>
    <w:rsid w:val="00A44E95"/>
    <w:rsid w:val="00A5073A"/>
    <w:rsid w:val="00A514A5"/>
    <w:rsid w:val="00A5358E"/>
    <w:rsid w:val="00A55EB6"/>
    <w:rsid w:val="00A57694"/>
    <w:rsid w:val="00A61E78"/>
    <w:rsid w:val="00A622B1"/>
    <w:rsid w:val="00A62E68"/>
    <w:rsid w:val="00A6326C"/>
    <w:rsid w:val="00A66BA4"/>
    <w:rsid w:val="00A70944"/>
    <w:rsid w:val="00A75C56"/>
    <w:rsid w:val="00A77F41"/>
    <w:rsid w:val="00A80740"/>
    <w:rsid w:val="00A8077E"/>
    <w:rsid w:val="00A818BE"/>
    <w:rsid w:val="00A832DB"/>
    <w:rsid w:val="00A85419"/>
    <w:rsid w:val="00A8556F"/>
    <w:rsid w:val="00A8734D"/>
    <w:rsid w:val="00A876E0"/>
    <w:rsid w:val="00A9148A"/>
    <w:rsid w:val="00A91545"/>
    <w:rsid w:val="00A91CA2"/>
    <w:rsid w:val="00A91E7C"/>
    <w:rsid w:val="00AA65B0"/>
    <w:rsid w:val="00AA7AC8"/>
    <w:rsid w:val="00AB2480"/>
    <w:rsid w:val="00AB2EA1"/>
    <w:rsid w:val="00AB3457"/>
    <w:rsid w:val="00AB36AD"/>
    <w:rsid w:val="00AB3B2A"/>
    <w:rsid w:val="00AC1B69"/>
    <w:rsid w:val="00AC236A"/>
    <w:rsid w:val="00AC40D0"/>
    <w:rsid w:val="00AC62E5"/>
    <w:rsid w:val="00AD0C50"/>
    <w:rsid w:val="00AD2875"/>
    <w:rsid w:val="00AD5641"/>
    <w:rsid w:val="00AE140E"/>
    <w:rsid w:val="00AE1568"/>
    <w:rsid w:val="00AE59A2"/>
    <w:rsid w:val="00AE5D2D"/>
    <w:rsid w:val="00AE6B2D"/>
    <w:rsid w:val="00AE7FD9"/>
    <w:rsid w:val="00AF0D88"/>
    <w:rsid w:val="00AF1744"/>
    <w:rsid w:val="00AF427F"/>
    <w:rsid w:val="00AF45F6"/>
    <w:rsid w:val="00AF5030"/>
    <w:rsid w:val="00AF525F"/>
    <w:rsid w:val="00B0288C"/>
    <w:rsid w:val="00B0609B"/>
    <w:rsid w:val="00B062A2"/>
    <w:rsid w:val="00B06539"/>
    <w:rsid w:val="00B079D2"/>
    <w:rsid w:val="00B07A45"/>
    <w:rsid w:val="00B10B46"/>
    <w:rsid w:val="00B12A4F"/>
    <w:rsid w:val="00B13663"/>
    <w:rsid w:val="00B15E86"/>
    <w:rsid w:val="00B163E5"/>
    <w:rsid w:val="00B167C9"/>
    <w:rsid w:val="00B212B7"/>
    <w:rsid w:val="00B23FD1"/>
    <w:rsid w:val="00B26CD6"/>
    <w:rsid w:val="00B27C16"/>
    <w:rsid w:val="00B3055C"/>
    <w:rsid w:val="00B30F50"/>
    <w:rsid w:val="00B34BB9"/>
    <w:rsid w:val="00B374BB"/>
    <w:rsid w:val="00B4035C"/>
    <w:rsid w:val="00B4079D"/>
    <w:rsid w:val="00B4122D"/>
    <w:rsid w:val="00B41F7A"/>
    <w:rsid w:val="00B50EF1"/>
    <w:rsid w:val="00B517B5"/>
    <w:rsid w:val="00B555BC"/>
    <w:rsid w:val="00B56171"/>
    <w:rsid w:val="00B57CE1"/>
    <w:rsid w:val="00B60E3D"/>
    <w:rsid w:val="00B61A90"/>
    <w:rsid w:val="00B64861"/>
    <w:rsid w:val="00B664D1"/>
    <w:rsid w:val="00B75B22"/>
    <w:rsid w:val="00B80106"/>
    <w:rsid w:val="00B80552"/>
    <w:rsid w:val="00B80E5B"/>
    <w:rsid w:val="00B82073"/>
    <w:rsid w:val="00B827E0"/>
    <w:rsid w:val="00B83BD5"/>
    <w:rsid w:val="00B83E14"/>
    <w:rsid w:val="00B903D9"/>
    <w:rsid w:val="00B90F30"/>
    <w:rsid w:val="00B91D9F"/>
    <w:rsid w:val="00B924C9"/>
    <w:rsid w:val="00B93BBB"/>
    <w:rsid w:val="00B9469E"/>
    <w:rsid w:val="00B96897"/>
    <w:rsid w:val="00B96ED6"/>
    <w:rsid w:val="00BA0008"/>
    <w:rsid w:val="00BA0F9D"/>
    <w:rsid w:val="00BA131A"/>
    <w:rsid w:val="00BA2D34"/>
    <w:rsid w:val="00BA74C6"/>
    <w:rsid w:val="00BB07B7"/>
    <w:rsid w:val="00BB303D"/>
    <w:rsid w:val="00BB3A3A"/>
    <w:rsid w:val="00BB3AB4"/>
    <w:rsid w:val="00BB3E95"/>
    <w:rsid w:val="00BB4057"/>
    <w:rsid w:val="00BB4700"/>
    <w:rsid w:val="00BB5A91"/>
    <w:rsid w:val="00BB5F63"/>
    <w:rsid w:val="00BB6040"/>
    <w:rsid w:val="00BC38F2"/>
    <w:rsid w:val="00BC5127"/>
    <w:rsid w:val="00BC5777"/>
    <w:rsid w:val="00BC5EFF"/>
    <w:rsid w:val="00BC6D3D"/>
    <w:rsid w:val="00BC74B2"/>
    <w:rsid w:val="00BD5408"/>
    <w:rsid w:val="00BD6DA6"/>
    <w:rsid w:val="00BD6FAC"/>
    <w:rsid w:val="00BE0242"/>
    <w:rsid w:val="00BE1792"/>
    <w:rsid w:val="00BE42F7"/>
    <w:rsid w:val="00BE5878"/>
    <w:rsid w:val="00BE6B43"/>
    <w:rsid w:val="00BF5D16"/>
    <w:rsid w:val="00BF66A9"/>
    <w:rsid w:val="00BF6B8B"/>
    <w:rsid w:val="00C03356"/>
    <w:rsid w:val="00C04869"/>
    <w:rsid w:val="00C04EA9"/>
    <w:rsid w:val="00C13170"/>
    <w:rsid w:val="00C145FE"/>
    <w:rsid w:val="00C1492D"/>
    <w:rsid w:val="00C1768D"/>
    <w:rsid w:val="00C2257E"/>
    <w:rsid w:val="00C22CA4"/>
    <w:rsid w:val="00C2351C"/>
    <w:rsid w:val="00C25DDC"/>
    <w:rsid w:val="00C27E6C"/>
    <w:rsid w:val="00C322CB"/>
    <w:rsid w:val="00C32CC9"/>
    <w:rsid w:val="00C34FF3"/>
    <w:rsid w:val="00C50DD4"/>
    <w:rsid w:val="00C611E5"/>
    <w:rsid w:val="00C61682"/>
    <w:rsid w:val="00C61E36"/>
    <w:rsid w:val="00C64791"/>
    <w:rsid w:val="00C665F4"/>
    <w:rsid w:val="00C6716C"/>
    <w:rsid w:val="00C7590D"/>
    <w:rsid w:val="00C75F02"/>
    <w:rsid w:val="00C75FBB"/>
    <w:rsid w:val="00C7679A"/>
    <w:rsid w:val="00C80DD0"/>
    <w:rsid w:val="00C81106"/>
    <w:rsid w:val="00C81829"/>
    <w:rsid w:val="00C84E3A"/>
    <w:rsid w:val="00C8571A"/>
    <w:rsid w:val="00C85F08"/>
    <w:rsid w:val="00C903BB"/>
    <w:rsid w:val="00C91392"/>
    <w:rsid w:val="00C92C32"/>
    <w:rsid w:val="00C9658D"/>
    <w:rsid w:val="00C96D71"/>
    <w:rsid w:val="00C97707"/>
    <w:rsid w:val="00CA096F"/>
    <w:rsid w:val="00CA335F"/>
    <w:rsid w:val="00CA592B"/>
    <w:rsid w:val="00CB4424"/>
    <w:rsid w:val="00CB51B0"/>
    <w:rsid w:val="00CC0239"/>
    <w:rsid w:val="00CC0547"/>
    <w:rsid w:val="00CC0DF6"/>
    <w:rsid w:val="00CC26B4"/>
    <w:rsid w:val="00CC2788"/>
    <w:rsid w:val="00CC3642"/>
    <w:rsid w:val="00CC4B3A"/>
    <w:rsid w:val="00CC6921"/>
    <w:rsid w:val="00CC6CF0"/>
    <w:rsid w:val="00CD27A2"/>
    <w:rsid w:val="00CD2A88"/>
    <w:rsid w:val="00CD3742"/>
    <w:rsid w:val="00CD57ED"/>
    <w:rsid w:val="00CD680E"/>
    <w:rsid w:val="00CE0140"/>
    <w:rsid w:val="00CE3550"/>
    <w:rsid w:val="00CE612C"/>
    <w:rsid w:val="00CE7B78"/>
    <w:rsid w:val="00CF21EB"/>
    <w:rsid w:val="00D03F38"/>
    <w:rsid w:val="00D11A36"/>
    <w:rsid w:val="00D12125"/>
    <w:rsid w:val="00D12323"/>
    <w:rsid w:val="00D14ACC"/>
    <w:rsid w:val="00D15D48"/>
    <w:rsid w:val="00D16084"/>
    <w:rsid w:val="00D21DB6"/>
    <w:rsid w:val="00D23B3D"/>
    <w:rsid w:val="00D25661"/>
    <w:rsid w:val="00D25B86"/>
    <w:rsid w:val="00D279ED"/>
    <w:rsid w:val="00D32BE2"/>
    <w:rsid w:val="00D4302E"/>
    <w:rsid w:val="00D430F2"/>
    <w:rsid w:val="00D51AB1"/>
    <w:rsid w:val="00D51E4B"/>
    <w:rsid w:val="00D53277"/>
    <w:rsid w:val="00D547BC"/>
    <w:rsid w:val="00D5662D"/>
    <w:rsid w:val="00D57F29"/>
    <w:rsid w:val="00D6376D"/>
    <w:rsid w:val="00D7364D"/>
    <w:rsid w:val="00D74C99"/>
    <w:rsid w:val="00D74E7D"/>
    <w:rsid w:val="00D7522D"/>
    <w:rsid w:val="00D80DEF"/>
    <w:rsid w:val="00D81501"/>
    <w:rsid w:val="00D84DE1"/>
    <w:rsid w:val="00D851B3"/>
    <w:rsid w:val="00D9315F"/>
    <w:rsid w:val="00D95DC4"/>
    <w:rsid w:val="00D97D4C"/>
    <w:rsid w:val="00DA05F0"/>
    <w:rsid w:val="00DA0E3A"/>
    <w:rsid w:val="00DA175A"/>
    <w:rsid w:val="00DA2455"/>
    <w:rsid w:val="00DA4CA7"/>
    <w:rsid w:val="00DB1E4A"/>
    <w:rsid w:val="00DB3FB4"/>
    <w:rsid w:val="00DC17E4"/>
    <w:rsid w:val="00DC211E"/>
    <w:rsid w:val="00DE2B3A"/>
    <w:rsid w:val="00DE3562"/>
    <w:rsid w:val="00DE4CA6"/>
    <w:rsid w:val="00DE51A1"/>
    <w:rsid w:val="00DF2EEE"/>
    <w:rsid w:val="00DF5882"/>
    <w:rsid w:val="00DF7035"/>
    <w:rsid w:val="00DF78B6"/>
    <w:rsid w:val="00DF7A06"/>
    <w:rsid w:val="00DF7CBA"/>
    <w:rsid w:val="00E03499"/>
    <w:rsid w:val="00E04DF9"/>
    <w:rsid w:val="00E05B60"/>
    <w:rsid w:val="00E06612"/>
    <w:rsid w:val="00E067F8"/>
    <w:rsid w:val="00E068C9"/>
    <w:rsid w:val="00E07DD1"/>
    <w:rsid w:val="00E10F5E"/>
    <w:rsid w:val="00E14983"/>
    <w:rsid w:val="00E16843"/>
    <w:rsid w:val="00E17E67"/>
    <w:rsid w:val="00E21B59"/>
    <w:rsid w:val="00E229D1"/>
    <w:rsid w:val="00E236A7"/>
    <w:rsid w:val="00E305CC"/>
    <w:rsid w:val="00E3067F"/>
    <w:rsid w:val="00E30FAA"/>
    <w:rsid w:val="00E317F8"/>
    <w:rsid w:val="00E31F2C"/>
    <w:rsid w:val="00E322C7"/>
    <w:rsid w:val="00E345D3"/>
    <w:rsid w:val="00E37832"/>
    <w:rsid w:val="00E45956"/>
    <w:rsid w:val="00E45BAB"/>
    <w:rsid w:val="00E53C11"/>
    <w:rsid w:val="00E61540"/>
    <w:rsid w:val="00E65CD8"/>
    <w:rsid w:val="00E73927"/>
    <w:rsid w:val="00E74BD0"/>
    <w:rsid w:val="00E813FA"/>
    <w:rsid w:val="00E81C84"/>
    <w:rsid w:val="00E8238B"/>
    <w:rsid w:val="00E83091"/>
    <w:rsid w:val="00E84BE1"/>
    <w:rsid w:val="00E850BE"/>
    <w:rsid w:val="00E87081"/>
    <w:rsid w:val="00E87694"/>
    <w:rsid w:val="00E91343"/>
    <w:rsid w:val="00E919E1"/>
    <w:rsid w:val="00E91B6A"/>
    <w:rsid w:val="00E923AF"/>
    <w:rsid w:val="00E92F33"/>
    <w:rsid w:val="00E9361D"/>
    <w:rsid w:val="00E95CD0"/>
    <w:rsid w:val="00E95DC0"/>
    <w:rsid w:val="00E97EBE"/>
    <w:rsid w:val="00EA0C81"/>
    <w:rsid w:val="00EA3AAA"/>
    <w:rsid w:val="00EA3E81"/>
    <w:rsid w:val="00EA54A1"/>
    <w:rsid w:val="00EB0BE5"/>
    <w:rsid w:val="00EB2A2E"/>
    <w:rsid w:val="00EC08F5"/>
    <w:rsid w:val="00EC1A27"/>
    <w:rsid w:val="00EC201C"/>
    <w:rsid w:val="00EC2E0F"/>
    <w:rsid w:val="00EC4DB5"/>
    <w:rsid w:val="00EC4F59"/>
    <w:rsid w:val="00EC5880"/>
    <w:rsid w:val="00EC6A6D"/>
    <w:rsid w:val="00ED193D"/>
    <w:rsid w:val="00ED3643"/>
    <w:rsid w:val="00ED3742"/>
    <w:rsid w:val="00ED63C6"/>
    <w:rsid w:val="00EE0AEF"/>
    <w:rsid w:val="00EE1262"/>
    <w:rsid w:val="00EE47F2"/>
    <w:rsid w:val="00EF250D"/>
    <w:rsid w:val="00EF2F20"/>
    <w:rsid w:val="00EF6166"/>
    <w:rsid w:val="00EF6A25"/>
    <w:rsid w:val="00F026CD"/>
    <w:rsid w:val="00F04295"/>
    <w:rsid w:val="00F049D4"/>
    <w:rsid w:val="00F1243F"/>
    <w:rsid w:val="00F173BE"/>
    <w:rsid w:val="00F2336F"/>
    <w:rsid w:val="00F26A43"/>
    <w:rsid w:val="00F33D56"/>
    <w:rsid w:val="00F3581E"/>
    <w:rsid w:val="00F3767D"/>
    <w:rsid w:val="00F42A74"/>
    <w:rsid w:val="00F42BEC"/>
    <w:rsid w:val="00F44FDC"/>
    <w:rsid w:val="00F46E1E"/>
    <w:rsid w:val="00F54C7A"/>
    <w:rsid w:val="00F54CF5"/>
    <w:rsid w:val="00F54DB8"/>
    <w:rsid w:val="00F57DD8"/>
    <w:rsid w:val="00F630C5"/>
    <w:rsid w:val="00F6352D"/>
    <w:rsid w:val="00F662FA"/>
    <w:rsid w:val="00F72100"/>
    <w:rsid w:val="00F74056"/>
    <w:rsid w:val="00F75C1F"/>
    <w:rsid w:val="00F8114E"/>
    <w:rsid w:val="00F81763"/>
    <w:rsid w:val="00F82FB3"/>
    <w:rsid w:val="00F90798"/>
    <w:rsid w:val="00F932EC"/>
    <w:rsid w:val="00F9754A"/>
    <w:rsid w:val="00FA13DB"/>
    <w:rsid w:val="00FA280D"/>
    <w:rsid w:val="00FB0E3F"/>
    <w:rsid w:val="00FB15A7"/>
    <w:rsid w:val="00FB1941"/>
    <w:rsid w:val="00FB2DF9"/>
    <w:rsid w:val="00FB55EA"/>
    <w:rsid w:val="00FB6E8F"/>
    <w:rsid w:val="00FC0C1B"/>
    <w:rsid w:val="00FC4300"/>
    <w:rsid w:val="00FC592F"/>
    <w:rsid w:val="00FC69CF"/>
    <w:rsid w:val="00FD23FF"/>
    <w:rsid w:val="00FD2B30"/>
    <w:rsid w:val="00FD5215"/>
    <w:rsid w:val="00FD594C"/>
    <w:rsid w:val="00FD7C86"/>
    <w:rsid w:val="00FE19E5"/>
    <w:rsid w:val="00FE43ED"/>
    <w:rsid w:val="00FF2663"/>
    <w:rsid w:val="00FF2808"/>
    <w:rsid w:val="00FF3602"/>
    <w:rsid w:val="00FF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6">
    <w:name w:val="Balloon Text"/>
    <w:basedOn w:val="a"/>
    <w:link w:val="Char"/>
    <w:rsid w:val="00F9754A"/>
    <w:rPr>
      <w:sz w:val="18"/>
      <w:szCs w:val="18"/>
    </w:rPr>
  </w:style>
  <w:style w:type="character" w:customStyle="1" w:styleId="Char">
    <w:name w:val="批注框文本 Char"/>
    <w:link w:val="a6"/>
    <w:rsid w:val="00F9754A"/>
    <w:rPr>
      <w:kern w:val="2"/>
      <w:sz w:val="18"/>
      <w:szCs w:val="18"/>
    </w:rPr>
  </w:style>
  <w:style w:type="character" w:styleId="a7">
    <w:name w:val="annotation reference"/>
    <w:rsid w:val="00571A57"/>
    <w:rPr>
      <w:sz w:val="21"/>
      <w:szCs w:val="21"/>
    </w:rPr>
  </w:style>
  <w:style w:type="paragraph" w:styleId="a8">
    <w:name w:val="annotation text"/>
    <w:basedOn w:val="a"/>
    <w:link w:val="Char0"/>
    <w:rsid w:val="00571A57"/>
    <w:pPr>
      <w:jc w:val="left"/>
    </w:pPr>
  </w:style>
  <w:style w:type="character" w:customStyle="1" w:styleId="Char0">
    <w:name w:val="批注文字 Char"/>
    <w:link w:val="a8"/>
    <w:rsid w:val="00571A57"/>
    <w:rPr>
      <w:kern w:val="2"/>
      <w:sz w:val="21"/>
    </w:rPr>
  </w:style>
  <w:style w:type="paragraph" w:styleId="a9">
    <w:name w:val="annotation subject"/>
    <w:basedOn w:val="a8"/>
    <w:next w:val="a8"/>
    <w:link w:val="Char1"/>
    <w:rsid w:val="00571A57"/>
    <w:rPr>
      <w:b/>
      <w:bCs/>
    </w:rPr>
  </w:style>
  <w:style w:type="character" w:customStyle="1" w:styleId="Char1">
    <w:name w:val="批注主题 Char"/>
    <w:link w:val="a9"/>
    <w:rsid w:val="00571A57"/>
    <w:rPr>
      <w:b/>
      <w:bCs/>
      <w:kern w:val="2"/>
      <w:sz w:val="21"/>
    </w:rPr>
  </w:style>
  <w:style w:type="character" w:styleId="aa">
    <w:name w:val="Strong"/>
    <w:uiPriority w:val="22"/>
    <w:qFormat/>
    <w:rsid w:val="000E7D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paragraph" w:styleId="a6">
    <w:name w:val="Balloon Text"/>
    <w:basedOn w:val="a"/>
    <w:link w:val="Char"/>
    <w:rsid w:val="00F9754A"/>
    <w:rPr>
      <w:sz w:val="18"/>
      <w:szCs w:val="18"/>
    </w:rPr>
  </w:style>
  <w:style w:type="character" w:customStyle="1" w:styleId="Char">
    <w:name w:val="批注框文本 Char"/>
    <w:link w:val="a6"/>
    <w:rsid w:val="00F9754A"/>
    <w:rPr>
      <w:kern w:val="2"/>
      <w:sz w:val="18"/>
      <w:szCs w:val="18"/>
    </w:rPr>
  </w:style>
  <w:style w:type="character" w:styleId="a7">
    <w:name w:val="annotation reference"/>
    <w:rsid w:val="00571A57"/>
    <w:rPr>
      <w:sz w:val="21"/>
      <w:szCs w:val="21"/>
    </w:rPr>
  </w:style>
  <w:style w:type="paragraph" w:styleId="a8">
    <w:name w:val="annotation text"/>
    <w:basedOn w:val="a"/>
    <w:link w:val="Char0"/>
    <w:rsid w:val="00571A57"/>
    <w:pPr>
      <w:jc w:val="left"/>
    </w:pPr>
  </w:style>
  <w:style w:type="character" w:customStyle="1" w:styleId="Char0">
    <w:name w:val="批注文字 Char"/>
    <w:link w:val="a8"/>
    <w:rsid w:val="00571A57"/>
    <w:rPr>
      <w:kern w:val="2"/>
      <w:sz w:val="21"/>
    </w:rPr>
  </w:style>
  <w:style w:type="paragraph" w:styleId="a9">
    <w:name w:val="annotation subject"/>
    <w:basedOn w:val="a8"/>
    <w:next w:val="a8"/>
    <w:link w:val="Char1"/>
    <w:rsid w:val="00571A57"/>
    <w:rPr>
      <w:b/>
      <w:bCs/>
    </w:rPr>
  </w:style>
  <w:style w:type="character" w:customStyle="1" w:styleId="Char1">
    <w:name w:val="批注主题 Char"/>
    <w:link w:val="a9"/>
    <w:rsid w:val="00571A57"/>
    <w:rPr>
      <w:b/>
      <w:bCs/>
      <w:kern w:val="2"/>
      <w:sz w:val="21"/>
    </w:rPr>
  </w:style>
  <w:style w:type="character" w:styleId="aa">
    <w:name w:val="Strong"/>
    <w:uiPriority w:val="22"/>
    <w:qFormat/>
    <w:rsid w:val="000E7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608">
      <w:bodyDiv w:val="1"/>
      <w:marLeft w:val="0"/>
      <w:marRight w:val="0"/>
      <w:marTop w:val="0"/>
      <w:marBottom w:val="0"/>
      <w:divBdr>
        <w:top w:val="none" w:sz="0" w:space="0" w:color="auto"/>
        <w:left w:val="none" w:sz="0" w:space="0" w:color="auto"/>
        <w:bottom w:val="none" w:sz="0" w:space="0" w:color="auto"/>
        <w:right w:val="none" w:sz="0" w:space="0" w:color="auto"/>
      </w:divBdr>
    </w:div>
    <w:div w:id="68237132">
      <w:bodyDiv w:val="1"/>
      <w:marLeft w:val="0"/>
      <w:marRight w:val="0"/>
      <w:marTop w:val="0"/>
      <w:marBottom w:val="0"/>
      <w:divBdr>
        <w:top w:val="none" w:sz="0" w:space="0" w:color="auto"/>
        <w:left w:val="none" w:sz="0" w:space="0" w:color="auto"/>
        <w:bottom w:val="none" w:sz="0" w:space="0" w:color="auto"/>
        <w:right w:val="none" w:sz="0" w:space="0" w:color="auto"/>
      </w:divBdr>
    </w:div>
    <w:div w:id="117073109">
      <w:bodyDiv w:val="1"/>
      <w:marLeft w:val="0"/>
      <w:marRight w:val="0"/>
      <w:marTop w:val="0"/>
      <w:marBottom w:val="0"/>
      <w:divBdr>
        <w:top w:val="none" w:sz="0" w:space="0" w:color="auto"/>
        <w:left w:val="none" w:sz="0" w:space="0" w:color="auto"/>
        <w:bottom w:val="none" w:sz="0" w:space="0" w:color="auto"/>
        <w:right w:val="none" w:sz="0" w:space="0" w:color="auto"/>
      </w:divBdr>
    </w:div>
    <w:div w:id="220749632">
      <w:bodyDiv w:val="1"/>
      <w:marLeft w:val="0"/>
      <w:marRight w:val="0"/>
      <w:marTop w:val="0"/>
      <w:marBottom w:val="0"/>
      <w:divBdr>
        <w:top w:val="none" w:sz="0" w:space="0" w:color="auto"/>
        <w:left w:val="none" w:sz="0" w:space="0" w:color="auto"/>
        <w:bottom w:val="none" w:sz="0" w:space="0" w:color="auto"/>
        <w:right w:val="none" w:sz="0" w:space="0" w:color="auto"/>
      </w:divBdr>
    </w:div>
    <w:div w:id="317270012">
      <w:bodyDiv w:val="1"/>
      <w:marLeft w:val="0"/>
      <w:marRight w:val="0"/>
      <w:marTop w:val="0"/>
      <w:marBottom w:val="0"/>
      <w:divBdr>
        <w:top w:val="none" w:sz="0" w:space="0" w:color="auto"/>
        <w:left w:val="none" w:sz="0" w:space="0" w:color="auto"/>
        <w:bottom w:val="none" w:sz="0" w:space="0" w:color="auto"/>
        <w:right w:val="none" w:sz="0" w:space="0" w:color="auto"/>
      </w:divBdr>
    </w:div>
    <w:div w:id="353119424">
      <w:bodyDiv w:val="1"/>
      <w:marLeft w:val="0"/>
      <w:marRight w:val="0"/>
      <w:marTop w:val="0"/>
      <w:marBottom w:val="0"/>
      <w:divBdr>
        <w:top w:val="none" w:sz="0" w:space="0" w:color="auto"/>
        <w:left w:val="none" w:sz="0" w:space="0" w:color="auto"/>
        <w:bottom w:val="none" w:sz="0" w:space="0" w:color="auto"/>
        <w:right w:val="none" w:sz="0" w:space="0" w:color="auto"/>
      </w:divBdr>
    </w:div>
    <w:div w:id="376589071">
      <w:bodyDiv w:val="1"/>
      <w:marLeft w:val="0"/>
      <w:marRight w:val="0"/>
      <w:marTop w:val="0"/>
      <w:marBottom w:val="0"/>
      <w:divBdr>
        <w:top w:val="none" w:sz="0" w:space="0" w:color="auto"/>
        <w:left w:val="none" w:sz="0" w:space="0" w:color="auto"/>
        <w:bottom w:val="none" w:sz="0" w:space="0" w:color="auto"/>
        <w:right w:val="none" w:sz="0" w:space="0" w:color="auto"/>
      </w:divBdr>
    </w:div>
    <w:div w:id="511183869">
      <w:bodyDiv w:val="1"/>
      <w:marLeft w:val="0"/>
      <w:marRight w:val="0"/>
      <w:marTop w:val="0"/>
      <w:marBottom w:val="0"/>
      <w:divBdr>
        <w:top w:val="none" w:sz="0" w:space="0" w:color="auto"/>
        <w:left w:val="none" w:sz="0" w:space="0" w:color="auto"/>
        <w:bottom w:val="none" w:sz="0" w:space="0" w:color="auto"/>
        <w:right w:val="none" w:sz="0" w:space="0" w:color="auto"/>
      </w:divBdr>
    </w:div>
    <w:div w:id="907690752">
      <w:bodyDiv w:val="1"/>
      <w:marLeft w:val="0"/>
      <w:marRight w:val="0"/>
      <w:marTop w:val="0"/>
      <w:marBottom w:val="0"/>
      <w:divBdr>
        <w:top w:val="none" w:sz="0" w:space="0" w:color="auto"/>
        <w:left w:val="none" w:sz="0" w:space="0" w:color="auto"/>
        <w:bottom w:val="none" w:sz="0" w:space="0" w:color="auto"/>
        <w:right w:val="none" w:sz="0" w:space="0" w:color="auto"/>
      </w:divBdr>
    </w:div>
    <w:div w:id="990711516">
      <w:bodyDiv w:val="1"/>
      <w:marLeft w:val="0"/>
      <w:marRight w:val="0"/>
      <w:marTop w:val="0"/>
      <w:marBottom w:val="0"/>
      <w:divBdr>
        <w:top w:val="none" w:sz="0" w:space="0" w:color="auto"/>
        <w:left w:val="none" w:sz="0" w:space="0" w:color="auto"/>
        <w:bottom w:val="none" w:sz="0" w:space="0" w:color="auto"/>
        <w:right w:val="none" w:sz="0" w:space="0" w:color="auto"/>
      </w:divBdr>
    </w:div>
    <w:div w:id="995034120">
      <w:bodyDiv w:val="1"/>
      <w:marLeft w:val="0"/>
      <w:marRight w:val="0"/>
      <w:marTop w:val="0"/>
      <w:marBottom w:val="0"/>
      <w:divBdr>
        <w:top w:val="none" w:sz="0" w:space="0" w:color="auto"/>
        <w:left w:val="none" w:sz="0" w:space="0" w:color="auto"/>
        <w:bottom w:val="none" w:sz="0" w:space="0" w:color="auto"/>
        <w:right w:val="none" w:sz="0" w:space="0" w:color="auto"/>
      </w:divBdr>
    </w:div>
    <w:div w:id="1140343922">
      <w:bodyDiv w:val="1"/>
      <w:marLeft w:val="0"/>
      <w:marRight w:val="0"/>
      <w:marTop w:val="0"/>
      <w:marBottom w:val="0"/>
      <w:divBdr>
        <w:top w:val="none" w:sz="0" w:space="0" w:color="auto"/>
        <w:left w:val="none" w:sz="0" w:space="0" w:color="auto"/>
        <w:bottom w:val="none" w:sz="0" w:space="0" w:color="auto"/>
        <w:right w:val="none" w:sz="0" w:space="0" w:color="auto"/>
      </w:divBdr>
    </w:div>
    <w:div w:id="1141314628">
      <w:bodyDiv w:val="1"/>
      <w:marLeft w:val="0"/>
      <w:marRight w:val="0"/>
      <w:marTop w:val="0"/>
      <w:marBottom w:val="0"/>
      <w:divBdr>
        <w:top w:val="none" w:sz="0" w:space="0" w:color="auto"/>
        <w:left w:val="none" w:sz="0" w:space="0" w:color="auto"/>
        <w:bottom w:val="none" w:sz="0" w:space="0" w:color="auto"/>
        <w:right w:val="none" w:sz="0" w:space="0" w:color="auto"/>
      </w:divBdr>
    </w:div>
    <w:div w:id="1383825280">
      <w:bodyDiv w:val="1"/>
      <w:marLeft w:val="0"/>
      <w:marRight w:val="0"/>
      <w:marTop w:val="0"/>
      <w:marBottom w:val="0"/>
      <w:divBdr>
        <w:top w:val="none" w:sz="0" w:space="0" w:color="auto"/>
        <w:left w:val="none" w:sz="0" w:space="0" w:color="auto"/>
        <w:bottom w:val="none" w:sz="0" w:space="0" w:color="auto"/>
        <w:right w:val="none" w:sz="0" w:space="0" w:color="auto"/>
      </w:divBdr>
    </w:div>
    <w:div w:id="1657876035">
      <w:bodyDiv w:val="1"/>
      <w:marLeft w:val="0"/>
      <w:marRight w:val="0"/>
      <w:marTop w:val="0"/>
      <w:marBottom w:val="0"/>
      <w:divBdr>
        <w:top w:val="none" w:sz="0" w:space="0" w:color="auto"/>
        <w:left w:val="none" w:sz="0" w:space="0" w:color="auto"/>
        <w:bottom w:val="none" w:sz="0" w:space="0" w:color="auto"/>
        <w:right w:val="none" w:sz="0" w:space="0" w:color="auto"/>
      </w:divBdr>
    </w:div>
    <w:div w:id="1672366120">
      <w:bodyDiv w:val="1"/>
      <w:marLeft w:val="0"/>
      <w:marRight w:val="0"/>
      <w:marTop w:val="0"/>
      <w:marBottom w:val="0"/>
      <w:divBdr>
        <w:top w:val="none" w:sz="0" w:space="0" w:color="auto"/>
        <w:left w:val="none" w:sz="0" w:space="0" w:color="auto"/>
        <w:bottom w:val="none" w:sz="0" w:space="0" w:color="auto"/>
        <w:right w:val="none" w:sz="0" w:space="0" w:color="auto"/>
      </w:divBdr>
    </w:div>
    <w:div w:id="1725526698">
      <w:bodyDiv w:val="1"/>
      <w:marLeft w:val="0"/>
      <w:marRight w:val="0"/>
      <w:marTop w:val="0"/>
      <w:marBottom w:val="0"/>
      <w:divBdr>
        <w:top w:val="none" w:sz="0" w:space="0" w:color="auto"/>
        <w:left w:val="none" w:sz="0" w:space="0" w:color="auto"/>
        <w:bottom w:val="none" w:sz="0" w:space="0" w:color="auto"/>
        <w:right w:val="none" w:sz="0" w:space="0" w:color="auto"/>
      </w:divBdr>
      <w:divsChild>
        <w:div w:id="16304780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2345051">
      <w:bodyDiv w:val="1"/>
      <w:marLeft w:val="0"/>
      <w:marRight w:val="0"/>
      <w:marTop w:val="0"/>
      <w:marBottom w:val="0"/>
      <w:divBdr>
        <w:top w:val="none" w:sz="0" w:space="0" w:color="auto"/>
        <w:left w:val="none" w:sz="0" w:space="0" w:color="auto"/>
        <w:bottom w:val="none" w:sz="0" w:space="0" w:color="auto"/>
        <w:right w:val="none" w:sz="0" w:space="0" w:color="auto"/>
      </w:divBdr>
    </w:div>
    <w:div w:id="1823158493">
      <w:bodyDiv w:val="1"/>
      <w:marLeft w:val="0"/>
      <w:marRight w:val="0"/>
      <w:marTop w:val="0"/>
      <w:marBottom w:val="0"/>
      <w:divBdr>
        <w:top w:val="none" w:sz="0" w:space="0" w:color="auto"/>
        <w:left w:val="none" w:sz="0" w:space="0" w:color="auto"/>
        <w:bottom w:val="none" w:sz="0" w:space="0" w:color="auto"/>
        <w:right w:val="none" w:sz="0" w:space="0" w:color="auto"/>
      </w:divBdr>
    </w:div>
    <w:div w:id="1880780287">
      <w:bodyDiv w:val="1"/>
      <w:marLeft w:val="0"/>
      <w:marRight w:val="0"/>
      <w:marTop w:val="0"/>
      <w:marBottom w:val="0"/>
      <w:divBdr>
        <w:top w:val="none" w:sz="0" w:space="0" w:color="auto"/>
        <w:left w:val="none" w:sz="0" w:space="0" w:color="auto"/>
        <w:bottom w:val="none" w:sz="0" w:space="0" w:color="auto"/>
        <w:right w:val="none" w:sz="0" w:space="0" w:color="auto"/>
      </w:divBdr>
    </w:div>
    <w:div w:id="1920213562">
      <w:bodyDiv w:val="1"/>
      <w:marLeft w:val="0"/>
      <w:marRight w:val="0"/>
      <w:marTop w:val="0"/>
      <w:marBottom w:val="0"/>
      <w:divBdr>
        <w:top w:val="none" w:sz="0" w:space="0" w:color="auto"/>
        <w:left w:val="none" w:sz="0" w:space="0" w:color="auto"/>
        <w:bottom w:val="none" w:sz="0" w:space="0" w:color="auto"/>
        <w:right w:val="none" w:sz="0" w:space="0" w:color="auto"/>
      </w:divBdr>
    </w:div>
    <w:div w:id="1923639118">
      <w:bodyDiv w:val="1"/>
      <w:marLeft w:val="0"/>
      <w:marRight w:val="0"/>
      <w:marTop w:val="0"/>
      <w:marBottom w:val="0"/>
      <w:divBdr>
        <w:top w:val="none" w:sz="0" w:space="0" w:color="auto"/>
        <w:left w:val="none" w:sz="0" w:space="0" w:color="auto"/>
        <w:bottom w:val="none" w:sz="0" w:space="0" w:color="auto"/>
        <w:right w:val="none" w:sz="0" w:space="0" w:color="auto"/>
      </w:divBdr>
    </w:div>
    <w:div w:id="2095198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7DBC-4581-4CE0-9272-0DF9600DEEE4}">
  <ds:schemaRefs>
    <ds:schemaRef ds:uri="http://www.yonyou.com/datasource"/>
  </ds:schemaRefs>
</ds:datastoreItem>
</file>

<file path=customXml/itemProps2.xml><?xml version="1.0" encoding="utf-8"?>
<ds:datastoreItem xmlns:ds="http://schemas.openxmlformats.org/officeDocument/2006/customXml" ds:itemID="{8D3736C2-9EE3-4FFF-8AED-03A2AC348443}">
  <ds:schemaRefs>
    <ds:schemaRef ds:uri="http://www.yonyou.com/relation"/>
  </ds:schemaRefs>
</ds:datastoreItem>
</file>

<file path=customXml/itemProps3.xml><?xml version="1.0" encoding="utf-8"?>
<ds:datastoreItem xmlns:ds="http://schemas.openxmlformats.org/officeDocument/2006/customXml" ds:itemID="{BE6B1214-A9F6-4A32-95B0-D23654F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6727</Characters>
  <Application>Microsoft Office Word</Application>
  <DocSecurity>0</DocSecurity>
  <PresentationFormat/>
  <Lines>56</Lines>
  <Paragraphs>15</Paragraphs>
  <Slides>0</Slides>
  <Notes>0</Notes>
  <HiddenSlides>0</HiddenSlides>
  <MMClips>0</MMClips>
  <ScaleCrop>false</ScaleCrop>
  <Company>Microsoft</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×××股份有限公司独立董事制度</dc:title>
  <dc:creator>Maggie</dc:creator>
  <cp:lastModifiedBy>hsq</cp:lastModifiedBy>
  <cp:revision>2</cp:revision>
  <cp:lastPrinted>2017-08-22T12:34:00Z</cp:lastPrinted>
  <dcterms:created xsi:type="dcterms:W3CDTF">2023-11-24T08:15:00Z</dcterms:created>
  <dcterms:modified xsi:type="dcterms:W3CDTF">2023-11-24T08:15:00Z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